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CB33B" w14:textId="5190CE50" w:rsidR="00652E6B" w:rsidRPr="003E3BE9" w:rsidRDefault="00627107" w:rsidP="003E3BE9">
      <w:pPr>
        <w:pStyle w:val="Title"/>
        <w:jc w:val="center"/>
        <w:rPr>
          <w:rFonts w:asciiTheme="majorBidi" w:hAnsiTheme="majorBidi"/>
        </w:rPr>
      </w:pPr>
      <w:r w:rsidRPr="003E3BE9">
        <w:rPr>
          <w:rFonts w:asciiTheme="majorBidi" w:hAnsiTheme="majorBidi"/>
        </w:rPr>
        <w:t>Gestion</w:t>
      </w:r>
      <w:r w:rsidR="003D24E6" w:rsidRPr="003E3BE9">
        <w:rPr>
          <w:rFonts w:asciiTheme="majorBidi" w:hAnsiTheme="majorBidi"/>
        </w:rPr>
        <w:t xml:space="preserve"> de </w:t>
      </w:r>
      <w:r w:rsidR="003E3BE9">
        <w:rPr>
          <w:rFonts w:asciiTheme="majorBidi" w:hAnsiTheme="majorBidi"/>
        </w:rPr>
        <w:t>C</w:t>
      </w:r>
      <w:r w:rsidR="003D24E6" w:rsidRPr="003E3BE9">
        <w:rPr>
          <w:rFonts w:asciiTheme="majorBidi" w:hAnsiTheme="majorBidi"/>
        </w:rPr>
        <w:t>lasse</w:t>
      </w:r>
    </w:p>
    <w:p w14:paraId="3866D4B3" w14:textId="1498A339" w:rsidR="003D24E6" w:rsidRPr="003E3BE9" w:rsidRDefault="00627107" w:rsidP="003E3BE9">
      <w:pPr>
        <w:pStyle w:val="section"/>
      </w:pPr>
      <w:r w:rsidRPr="003E3BE9">
        <w:t>Introduc</w:t>
      </w:r>
      <w:r w:rsidR="003D24E6" w:rsidRPr="003E3BE9">
        <w:t>tion</w:t>
      </w:r>
    </w:p>
    <w:p w14:paraId="2E68A8A3" w14:textId="14514A69" w:rsidR="003D24E6" w:rsidRPr="003E3BE9" w:rsidRDefault="003E3BE9" w:rsidP="003E3BE9">
      <w:pPr>
        <w:jc w:val="both"/>
        <w:rPr>
          <w:rFonts w:asciiTheme="majorBidi" w:hAnsiTheme="majorBidi" w:cstheme="majorBidi"/>
        </w:rPr>
      </w:pPr>
      <w:r w:rsidRPr="003E3BE9">
        <w:rPr>
          <w:rFonts w:asciiTheme="majorBidi" w:hAnsiTheme="majorBidi" w:cstheme="majorBidi"/>
        </w:rPr>
        <w:t>La gestion de classe constitue un aspect fondamental du métier d’enseignant, en ce qu’elle conditionne à la fois le climat d’apprentissage et l’efficacité pédagogique. Elle recouvre l’ensemble des stratégies et pratiques mises en œuvre pour organiser l’espace et le temps, réguler les comportements, favoriser la participation des élèves et maintenir un environnement propice à l’acquisition des connaissances et des compétences. Dans ce cadre, une gestion de classe efficace ne se limite pas à l’application de règles, mais implique une anticipation des situations, une adaptation aux besoins des apprenants et une capacité à créer un climat de respect et de collaboration. Maîtriser cet aspect de l’enseignement est ainsi indispensable pour soutenir l’engagement des élèves, leur autonomie et leur réussite scolaire.</w:t>
      </w:r>
    </w:p>
    <w:p w14:paraId="376DD3C2" w14:textId="77777777" w:rsidR="003D24E6" w:rsidRPr="003E3BE9" w:rsidRDefault="003D24E6" w:rsidP="003E3BE9">
      <w:pPr>
        <w:pStyle w:val="section"/>
        <w:numPr>
          <w:ilvl w:val="0"/>
          <w:numId w:val="9"/>
        </w:numPr>
      </w:pPr>
      <w:r w:rsidRPr="003E3BE9">
        <w:t>Définition</w:t>
      </w:r>
    </w:p>
    <w:p w14:paraId="5E7E1749" w14:textId="739C5D72" w:rsidR="003D24E6" w:rsidRPr="003E3BE9" w:rsidRDefault="00DE3E32" w:rsidP="003E3BE9">
      <w:pPr>
        <w:jc w:val="both"/>
        <w:rPr>
          <w:rFonts w:asciiTheme="majorBidi" w:hAnsiTheme="majorBidi" w:cstheme="majorBidi"/>
        </w:rPr>
      </w:pPr>
      <w:r w:rsidRPr="003E3BE9">
        <w:rPr>
          <w:rFonts w:asciiTheme="majorBidi" w:hAnsiTheme="majorBidi" w:cstheme="majorBidi"/>
        </w:rPr>
        <w:t xml:space="preserve">La </w:t>
      </w:r>
      <w:r w:rsidRPr="003E3BE9">
        <w:rPr>
          <w:rFonts w:asciiTheme="majorBidi" w:hAnsiTheme="majorBidi" w:cstheme="majorBidi"/>
          <w:b/>
          <w:bCs/>
        </w:rPr>
        <w:t>gestion pédagogique de la classe est l’ensemble des actions, stratégies et décisions prises par l’enseignant pour organiser, animer et réguler la vie de la classe afin de favoriser les apprentissages dans un climat calme, motivant et respectueux</w:t>
      </w:r>
      <w:r w:rsidRPr="003E3BE9">
        <w:rPr>
          <w:rFonts w:asciiTheme="majorBidi" w:hAnsiTheme="majorBidi" w:cstheme="majorBidi"/>
        </w:rPr>
        <w:t>. En physique-chimie, cette gestion revêt une importance particulière, car elle doit concilier exigences pédagogiques et contraintes liées aux activités expérimentales. L’enseignant crée un environnement propice à l’apprentissage scientifique en structurant le temps, l’espace et les interactions entre les élèves.</w:t>
      </w:r>
    </w:p>
    <w:p w14:paraId="02BB82DF" w14:textId="4C749473" w:rsidR="003D24E6" w:rsidRPr="003E3BE9" w:rsidRDefault="00627107" w:rsidP="003E3BE9">
      <w:pPr>
        <w:pStyle w:val="section"/>
        <w:numPr>
          <w:ilvl w:val="0"/>
          <w:numId w:val="9"/>
        </w:numPr>
      </w:pPr>
      <w:r w:rsidRPr="003E3BE9">
        <w:t>Les</w:t>
      </w:r>
      <w:r w:rsidR="003D24E6" w:rsidRPr="003E3BE9">
        <w:t xml:space="preserve"> </w:t>
      </w:r>
      <w:r w:rsidRPr="003E3BE9">
        <w:t>fonctions</w:t>
      </w:r>
      <w:r w:rsidR="003D24E6" w:rsidRPr="003E3BE9">
        <w:t xml:space="preserve"> de la gestion de classe</w:t>
      </w:r>
    </w:p>
    <w:p w14:paraId="45677210" w14:textId="577A4B85" w:rsidR="002231CF" w:rsidRPr="003E3BE9" w:rsidRDefault="002231CF" w:rsidP="003E3BE9">
      <w:pPr>
        <w:jc w:val="both"/>
        <w:rPr>
          <w:rFonts w:asciiTheme="majorBidi" w:hAnsiTheme="majorBidi" w:cstheme="majorBidi"/>
        </w:rPr>
      </w:pPr>
      <w:r w:rsidRPr="003E3BE9">
        <w:rPr>
          <w:rFonts w:asciiTheme="majorBidi" w:hAnsiTheme="majorBidi" w:cstheme="majorBidi"/>
        </w:rPr>
        <w:t>La gestion de classe joue un rôle fondamental dans le processus d’enseignement-apprentissage. Elle ne se limite pas à l’organisation matérielle de la classe, mais englobe un ensemble de fonctions essentielles qui visent à favoriser des apprentissages efficaces dans un climat serein et motivant. À travers ses différentes fonctions, notamment didactiques et pédagogiques, la gestion de classe permet à l’enseignant de structurer les savoirs, de réguler les interactions et de créer un environnement propice au développement des compétences des apprenants. Elle constitue ainsi un levier central pour assurer la réussite scolaire et le bon déroulement des activités d’enseignement.</w:t>
      </w:r>
    </w:p>
    <w:p w14:paraId="54B9D334" w14:textId="5BCB996E" w:rsidR="003D24E6" w:rsidRPr="003E3BE9" w:rsidRDefault="00DE3E32" w:rsidP="003E3BE9">
      <w:pPr>
        <w:pStyle w:val="susection"/>
        <w:jc w:val="both"/>
        <w:rPr>
          <w:rFonts w:cstheme="majorBidi"/>
        </w:rPr>
      </w:pPr>
      <w:r w:rsidRPr="003E3BE9">
        <w:rPr>
          <w:rFonts w:cstheme="majorBidi"/>
        </w:rPr>
        <w:t>Fonction</w:t>
      </w:r>
      <w:r w:rsidRPr="003E3BE9">
        <w:rPr>
          <w:rFonts w:cstheme="majorBidi"/>
        </w:rPr>
        <w:t xml:space="preserve"> </w:t>
      </w:r>
      <w:r w:rsidRPr="003E3BE9">
        <w:rPr>
          <w:rFonts w:cstheme="majorBidi"/>
        </w:rPr>
        <w:t>didactique</w:t>
      </w:r>
    </w:p>
    <w:p w14:paraId="1A7B0440" w14:textId="0139842F" w:rsidR="00DE3E32" w:rsidRPr="003E3BE9" w:rsidRDefault="00DE3E32" w:rsidP="003E3BE9">
      <w:pPr>
        <w:ind w:left="360"/>
        <w:jc w:val="both"/>
        <w:rPr>
          <w:rFonts w:asciiTheme="majorBidi" w:hAnsiTheme="majorBidi" w:cstheme="majorBidi"/>
        </w:rPr>
      </w:pPr>
      <w:r w:rsidRPr="003E3BE9">
        <w:rPr>
          <w:rFonts w:asciiTheme="majorBidi" w:hAnsiTheme="majorBidi" w:cstheme="majorBidi"/>
        </w:rPr>
        <w:t>La fonction didactique de la gestion de classe en physique-chimie vise à organiser et structurer les contenus scientifiques afin de faciliter leur compréhension par les élèves. Elle consiste à planifier les séances, à choisir des situations d’apprentissage adaptées et à articuler les notions théoriques avec les activités expérimentales. L’enseignant met en œuvre une démarche scientifique progressive, favorisant l’observation, l’hypothèse, l’expérimentation et l’interprétation des résultats. Cette fonction permet ainsi de rendre les savoirs scientifiques accessibles, cohérents et significatifs pour les apprenants.</w:t>
      </w:r>
    </w:p>
    <w:p w14:paraId="348CBC92" w14:textId="2B9CC456" w:rsidR="003D24E6" w:rsidRPr="003E3BE9" w:rsidRDefault="00DE3E32" w:rsidP="003E3BE9">
      <w:pPr>
        <w:pStyle w:val="susection"/>
        <w:jc w:val="both"/>
        <w:rPr>
          <w:rFonts w:cstheme="majorBidi"/>
        </w:rPr>
      </w:pPr>
      <w:r w:rsidRPr="003E3BE9">
        <w:rPr>
          <w:rFonts w:cstheme="majorBidi"/>
        </w:rPr>
        <w:t>Fonction pédagogique</w:t>
      </w:r>
    </w:p>
    <w:p w14:paraId="0441459C" w14:textId="07B79BD7" w:rsidR="00DE3E32" w:rsidRPr="003E3BE9" w:rsidRDefault="00DE3E32" w:rsidP="003E3BE9">
      <w:pPr>
        <w:ind w:left="360"/>
        <w:jc w:val="both"/>
        <w:rPr>
          <w:rFonts w:asciiTheme="majorBidi" w:hAnsiTheme="majorBidi" w:cstheme="majorBidi"/>
        </w:rPr>
      </w:pPr>
      <w:r w:rsidRPr="003E3BE9">
        <w:rPr>
          <w:rFonts w:asciiTheme="majorBidi" w:hAnsiTheme="majorBidi" w:cstheme="majorBidi"/>
        </w:rPr>
        <w:lastRenderedPageBreak/>
        <w:t>La fonction pédagogique de la gestion de classe en physique-chimie a pour objectif de créer un climat de classe favorable aux apprentissages. Elle repose sur l’instauration de règles claires, le respect mutuel et la motivation des élèves. L’enseignant adopte des stratégies pédagogiques variées pour encourager la participation, la coopération et l’autonomie. Cette fonction contribue également à la gestion des comportements et au maintien d’un environnement calme et sécurisé, indispensable à l’efficacité des apprentissages scientifiques.</w:t>
      </w:r>
    </w:p>
    <w:p w14:paraId="02CB698F" w14:textId="2F2C6737" w:rsidR="003E3BE9" w:rsidRPr="003E3BE9" w:rsidRDefault="003E3BE9" w:rsidP="003E3BE9">
      <w:pPr>
        <w:jc w:val="both"/>
        <w:rPr>
          <w:rFonts w:asciiTheme="majorBidi" w:hAnsiTheme="majorBidi" w:cstheme="majorBidi"/>
        </w:rPr>
      </w:pPr>
      <w:r w:rsidRPr="003E3BE9">
        <w:rPr>
          <w:rFonts w:asciiTheme="majorBidi" w:hAnsiTheme="majorBidi" w:cstheme="majorBidi"/>
        </w:rPr>
        <w:t>Les</w:t>
      </w:r>
      <w:r w:rsidRPr="003E3BE9">
        <w:rPr>
          <w:rFonts w:asciiTheme="majorBidi" w:hAnsiTheme="majorBidi" w:cstheme="majorBidi"/>
        </w:rPr>
        <w:t xml:space="preserve"> fonctions de la gestion de classe sont multiples et interdépendantes, allant de l’organisation de l’espace et du temps à la régulation des interactions et au maintien d’un climat propice à l’apprentissage. Elles visent à instaurer un environnement structuré, sécurisant et motivant, qui favorise l’engagement des élèves et l’efficacité pédagogique. Une gestion de classe réfléchie permet non seulement de prévenir les difficultés comportementales et organisationnelles, mais aussi de soutenir le développement des compétences et de l’autonomie des élèves. Ainsi, maîtriser ces fonctions constitue un enjeu central pour tout enseignant soucieux de créer des conditions optimales d’apprentissage.</w:t>
      </w:r>
    </w:p>
    <w:p w14:paraId="06C0A8FF" w14:textId="58191E94" w:rsidR="003D24E6" w:rsidRPr="003E3BE9" w:rsidRDefault="002231CF" w:rsidP="003E3BE9">
      <w:pPr>
        <w:pStyle w:val="section"/>
        <w:numPr>
          <w:ilvl w:val="0"/>
          <w:numId w:val="9"/>
        </w:numPr>
      </w:pPr>
      <w:r w:rsidRPr="003E3BE9">
        <w:t>Gestion</w:t>
      </w:r>
      <w:r w:rsidR="003D24E6" w:rsidRPr="003E3BE9">
        <w:t xml:space="preserve"> de la </w:t>
      </w:r>
      <w:r w:rsidRPr="003E3BE9">
        <w:t>matière</w:t>
      </w:r>
      <w:r w:rsidR="003D24E6" w:rsidRPr="003E3BE9">
        <w:t xml:space="preserve"> enseigner</w:t>
      </w:r>
    </w:p>
    <w:p w14:paraId="2FED0275" w14:textId="6122BB15" w:rsidR="003D24E6" w:rsidRPr="003E3BE9" w:rsidRDefault="002231CF" w:rsidP="003E3BE9">
      <w:pPr>
        <w:jc w:val="both"/>
        <w:rPr>
          <w:rFonts w:asciiTheme="majorBidi" w:hAnsiTheme="majorBidi" w:cstheme="majorBidi"/>
        </w:rPr>
      </w:pPr>
      <w:r w:rsidRPr="003E3BE9">
        <w:rPr>
          <w:rFonts w:asciiTheme="majorBidi" w:hAnsiTheme="majorBidi" w:cstheme="majorBidi"/>
        </w:rPr>
        <w:t>La gestion de la matière enseignée constitue un axe fondamental de l’acte pédagogique en Physique-Chimie. Elle renvoie à l’ensemble des choix didactiques et organisationnels mis en œuvre par l’enseignant afin de structurer les contenus, d’en assurer la progression logique et de les rendre accessibles aux élèves. Dans une discipline scientifique qui articule concepts théoriques, modélisation et expérimentation, cette gestion implique une planification rigoureuse des notions, une articulation cohérente entre savoirs et compétences, ainsi qu’une adaptation constante aux niveaux et aux besoins des apprenants. Ainsi, une gestion efficace de la matière enseignée contribue non seulement à la compréhension des phénomènes physiques et chimiques, mais également au développement de l’esprit scientifique et de l’autonomie des élèves.</w:t>
      </w:r>
    </w:p>
    <w:p w14:paraId="750930DD" w14:textId="78DC04DA" w:rsidR="002231CF" w:rsidRPr="003E3BE9" w:rsidRDefault="002231CF" w:rsidP="003E3BE9">
      <w:pPr>
        <w:pStyle w:val="susection"/>
        <w:jc w:val="both"/>
        <w:rPr>
          <w:rFonts w:cstheme="majorBidi"/>
        </w:rPr>
      </w:pPr>
      <w:r w:rsidRPr="003E3BE9">
        <w:rPr>
          <w:rFonts w:cstheme="majorBidi"/>
        </w:rPr>
        <w:t>Analyse des programmes et des objectifs pédagogiques</w:t>
      </w:r>
    </w:p>
    <w:p w14:paraId="2C550001" w14:textId="49369030" w:rsidR="002231CF" w:rsidRPr="003E3BE9" w:rsidRDefault="002231CF" w:rsidP="003E3BE9">
      <w:pPr>
        <w:ind w:left="360"/>
        <w:jc w:val="both"/>
        <w:rPr>
          <w:rFonts w:asciiTheme="majorBidi" w:hAnsiTheme="majorBidi" w:cstheme="majorBidi"/>
        </w:rPr>
      </w:pPr>
      <w:r w:rsidRPr="003E3BE9">
        <w:rPr>
          <w:rFonts w:asciiTheme="majorBidi" w:hAnsiTheme="majorBidi" w:cstheme="majorBidi"/>
        </w:rPr>
        <w:t>L’enseignant commence par l’étude approfondie des programmes officiels afin d’identifier les notions à enseigner, les compétences visées et les attendus de fin de cycle. Cette analyse permet de définir des objectifs d’apprentissage précis, cohérents et mesurables.</w:t>
      </w:r>
    </w:p>
    <w:p w14:paraId="63C932A9" w14:textId="060444CB" w:rsidR="002231CF" w:rsidRPr="003E3BE9" w:rsidRDefault="002231CF" w:rsidP="003E3BE9">
      <w:pPr>
        <w:pStyle w:val="susection"/>
        <w:jc w:val="both"/>
        <w:rPr>
          <w:rFonts w:cstheme="majorBidi"/>
        </w:rPr>
      </w:pPr>
      <w:r w:rsidRPr="003E3BE9">
        <w:rPr>
          <w:rFonts w:cstheme="majorBidi"/>
        </w:rPr>
        <w:t>Planification et organisation des contenus</w:t>
      </w:r>
    </w:p>
    <w:p w14:paraId="057992A0" w14:textId="2EDB111E" w:rsidR="002231CF" w:rsidRPr="003E3BE9" w:rsidRDefault="002231CF" w:rsidP="003E3BE9">
      <w:pPr>
        <w:ind w:left="360"/>
        <w:jc w:val="both"/>
        <w:rPr>
          <w:rFonts w:asciiTheme="majorBidi" w:hAnsiTheme="majorBidi" w:cstheme="majorBidi"/>
        </w:rPr>
      </w:pPr>
      <w:r w:rsidRPr="003E3BE9">
        <w:rPr>
          <w:rFonts w:asciiTheme="majorBidi" w:hAnsiTheme="majorBidi" w:cstheme="majorBidi"/>
        </w:rPr>
        <w:t>Les savoirs sont ensuite organisés selon une progression logique et scientifique, tenant compte de la complexité des notions, des prérequis des élèves et du temps imparti. Cette étape inclut la répartition annuelle, les séquences et les séances.</w:t>
      </w:r>
    </w:p>
    <w:p w14:paraId="62BF5FE7" w14:textId="77777777" w:rsidR="002231CF" w:rsidRPr="003E3BE9" w:rsidRDefault="002231CF" w:rsidP="003E3BE9">
      <w:pPr>
        <w:pStyle w:val="susection"/>
        <w:jc w:val="both"/>
        <w:rPr>
          <w:rFonts w:cstheme="majorBidi"/>
        </w:rPr>
      </w:pPr>
      <w:r w:rsidRPr="003E3BE9">
        <w:rPr>
          <w:rFonts w:cstheme="majorBidi"/>
        </w:rPr>
        <w:t>Sélection et structuration des notions</w:t>
      </w:r>
    </w:p>
    <w:p w14:paraId="7217D4D3" w14:textId="12F7B3EA" w:rsidR="002231CF" w:rsidRPr="003E3BE9" w:rsidRDefault="002231CF" w:rsidP="003E3BE9">
      <w:pPr>
        <w:ind w:left="360"/>
        <w:jc w:val="both"/>
        <w:rPr>
          <w:rFonts w:asciiTheme="majorBidi" w:hAnsiTheme="majorBidi" w:cstheme="majorBidi"/>
        </w:rPr>
      </w:pPr>
      <w:r w:rsidRPr="003E3BE9">
        <w:rPr>
          <w:rFonts w:asciiTheme="majorBidi" w:hAnsiTheme="majorBidi" w:cstheme="majorBidi"/>
        </w:rPr>
        <w:t>L’enseignant hiérarchise les contenus en distinguant les notions essentielles des notions secondaires. Il veille à la cohérence entre concepts, lois, modèles et applications, tout en assurant des liens entre Physique et Chimie lorsque cela est pertinent.</w:t>
      </w:r>
    </w:p>
    <w:p w14:paraId="362C5C6C" w14:textId="27312C3F" w:rsidR="002231CF" w:rsidRPr="003E3BE9" w:rsidRDefault="002231CF" w:rsidP="003E3BE9">
      <w:pPr>
        <w:pStyle w:val="susection"/>
        <w:jc w:val="both"/>
        <w:rPr>
          <w:rFonts w:cstheme="majorBidi"/>
        </w:rPr>
      </w:pPr>
      <w:r w:rsidRPr="003E3BE9">
        <w:rPr>
          <w:rFonts w:cstheme="majorBidi"/>
        </w:rPr>
        <w:t>Choix des démarches pédagogiques et expérimentales</w:t>
      </w:r>
    </w:p>
    <w:p w14:paraId="214287B4" w14:textId="6B7A8DFA" w:rsidR="002231CF" w:rsidRPr="003E3BE9" w:rsidRDefault="002231CF" w:rsidP="003E3BE9">
      <w:pPr>
        <w:ind w:left="360"/>
        <w:jc w:val="both"/>
        <w:rPr>
          <w:rFonts w:asciiTheme="majorBidi" w:hAnsiTheme="majorBidi" w:cstheme="majorBidi"/>
        </w:rPr>
      </w:pPr>
      <w:r w:rsidRPr="003E3BE9">
        <w:rPr>
          <w:rFonts w:asciiTheme="majorBidi" w:hAnsiTheme="majorBidi" w:cstheme="majorBidi"/>
        </w:rPr>
        <w:t>La gestion de la matière enseignée implique le choix de démarches adaptées : approche expérimentale, résolution de problèmes, modélisation, activités pratiques ou numériques. Ces démarches facilitent l’appropriation des concepts scientifiques par les élèves.</w:t>
      </w:r>
    </w:p>
    <w:p w14:paraId="50F49C43" w14:textId="4924F549" w:rsidR="002231CF" w:rsidRPr="003E3BE9" w:rsidRDefault="002231CF" w:rsidP="003E3BE9">
      <w:pPr>
        <w:pStyle w:val="susection"/>
        <w:jc w:val="both"/>
        <w:rPr>
          <w:rFonts w:cstheme="majorBidi"/>
        </w:rPr>
      </w:pPr>
      <w:r w:rsidRPr="003E3BE9">
        <w:rPr>
          <w:rFonts w:cstheme="majorBidi"/>
        </w:rPr>
        <w:lastRenderedPageBreak/>
        <w:t>Adaptation aux niveaux et à l’hétérogénéité des élèves</w:t>
      </w:r>
    </w:p>
    <w:p w14:paraId="62EF7DDF" w14:textId="2FF06014" w:rsidR="002231CF" w:rsidRPr="003E3BE9" w:rsidRDefault="002231CF" w:rsidP="003E3BE9">
      <w:pPr>
        <w:pStyle w:val="susection"/>
        <w:jc w:val="both"/>
        <w:rPr>
          <w:rFonts w:cstheme="majorBidi"/>
        </w:rPr>
      </w:pPr>
      <w:r w:rsidRPr="003E3BE9">
        <w:rPr>
          <w:rFonts w:cstheme="majorBidi"/>
        </w:rPr>
        <w:t>Mise en œuvre et conduite de la séance</w:t>
      </w:r>
    </w:p>
    <w:p w14:paraId="11FC2F24" w14:textId="49682DB3" w:rsidR="002231CF" w:rsidRPr="003E3BE9" w:rsidRDefault="002231CF" w:rsidP="003E3BE9">
      <w:pPr>
        <w:ind w:left="360"/>
        <w:jc w:val="both"/>
        <w:rPr>
          <w:rFonts w:asciiTheme="majorBidi" w:hAnsiTheme="majorBidi" w:cstheme="majorBidi"/>
        </w:rPr>
      </w:pPr>
      <w:r w:rsidRPr="003E3BE9">
        <w:rPr>
          <w:rFonts w:asciiTheme="majorBidi" w:hAnsiTheme="majorBidi" w:cstheme="majorBidi"/>
        </w:rPr>
        <w:t>L’enseignant assure le déroulement de la séance en respectant la progression prévue, tout en restant flexible pour répondre aux questions, reformuler les notions ou approfondir certains points si nécessaire.</w:t>
      </w:r>
    </w:p>
    <w:p w14:paraId="3AFB3EBE" w14:textId="64454CD4" w:rsidR="002231CF" w:rsidRPr="003E3BE9" w:rsidRDefault="002231CF" w:rsidP="003E3BE9">
      <w:pPr>
        <w:pStyle w:val="susection"/>
        <w:jc w:val="both"/>
        <w:rPr>
          <w:rFonts w:cstheme="majorBidi"/>
        </w:rPr>
      </w:pPr>
      <w:r w:rsidRPr="003E3BE9">
        <w:rPr>
          <w:rFonts w:cstheme="majorBidi"/>
        </w:rPr>
        <w:t>Évaluation des apprentissages</w:t>
      </w:r>
    </w:p>
    <w:p w14:paraId="436B7A15" w14:textId="54F8C436" w:rsidR="002231CF" w:rsidRPr="003E3BE9" w:rsidRDefault="002231CF" w:rsidP="003E3BE9">
      <w:pPr>
        <w:ind w:left="360"/>
        <w:jc w:val="both"/>
        <w:rPr>
          <w:rFonts w:asciiTheme="majorBidi" w:hAnsiTheme="majorBidi" w:cstheme="majorBidi"/>
          <w:b/>
          <w:sz w:val="28"/>
        </w:rPr>
      </w:pPr>
      <w:r w:rsidRPr="003E3BE9">
        <w:rPr>
          <w:rFonts w:asciiTheme="majorBidi" w:hAnsiTheme="majorBidi" w:cstheme="majorBidi"/>
        </w:rPr>
        <w:t>L’évaluation permet de vérifier l’atteinte des objectifs fixés. Elle peut être diagnostique, formative ou sommative, et sert à ajuster la gestion des contenus et les démarches pédagogiques.</w:t>
      </w:r>
    </w:p>
    <w:p w14:paraId="5F6C27C7" w14:textId="1E26DC89" w:rsidR="00D40C3E" w:rsidRPr="003E3BE9" w:rsidRDefault="003E3BE9" w:rsidP="003E3BE9">
      <w:pPr>
        <w:jc w:val="both"/>
        <w:rPr>
          <w:rFonts w:asciiTheme="majorBidi" w:hAnsiTheme="majorBidi" w:cstheme="majorBidi"/>
        </w:rPr>
      </w:pPr>
      <w:r w:rsidRPr="003E3BE9">
        <w:rPr>
          <w:rFonts w:asciiTheme="majorBidi" w:hAnsiTheme="majorBidi" w:cstheme="majorBidi"/>
        </w:rPr>
        <w:t>En somme, la gestion de la matière enseignée repose sur une progression réfléchie et cohérente, depuis l’analyse des programmes jusqu’à la remédiation des acquis des élèves. Chaque étape</w:t>
      </w:r>
      <w:r w:rsidR="00272031">
        <w:rPr>
          <w:rFonts w:asciiTheme="majorBidi" w:hAnsiTheme="majorBidi" w:cstheme="majorBidi"/>
        </w:rPr>
        <w:t>-</w:t>
      </w:r>
      <w:r w:rsidRPr="003E3BE9">
        <w:rPr>
          <w:rFonts w:asciiTheme="majorBidi" w:hAnsiTheme="majorBidi" w:cstheme="majorBidi"/>
        </w:rPr>
        <w:t xml:space="preserve"> planification, sélection des notions, choix des démarches pédagogiques, adaptation aux besoins des apprenants et évaluation</w:t>
      </w:r>
      <w:r w:rsidR="00272031">
        <w:rPr>
          <w:rFonts w:asciiTheme="majorBidi" w:hAnsiTheme="majorBidi" w:cstheme="majorBidi"/>
        </w:rPr>
        <w:t>-</w:t>
      </w:r>
      <w:r w:rsidRPr="003E3BE9">
        <w:rPr>
          <w:rFonts w:asciiTheme="majorBidi" w:hAnsiTheme="majorBidi" w:cstheme="majorBidi"/>
        </w:rPr>
        <w:t>constitue un maillon essentiel pour assurer la compréhension et l’appropriation des concepts scientifiques. Une gestion rigoureuse et réfléchie de la matière enseignée permet ainsi de concilier exigences du programme, diversité des élèves et objectifs pédagogiques, tout en favorisant le développement des compétences scientifiques et de l’esprit critique des apprenants.</w:t>
      </w:r>
    </w:p>
    <w:p w14:paraId="32316A09" w14:textId="4A93E47F" w:rsidR="003E3BE9" w:rsidRPr="003E3BE9" w:rsidRDefault="003E3BE9" w:rsidP="003E3BE9">
      <w:pPr>
        <w:pStyle w:val="section"/>
      </w:pPr>
      <w:r w:rsidRPr="003E3BE9">
        <w:t>Conclusion</w:t>
      </w:r>
    </w:p>
    <w:p w14:paraId="6C2C9385" w14:textId="5F1BA9B8" w:rsidR="003E3BE9" w:rsidRPr="003E3BE9" w:rsidRDefault="003E3BE9" w:rsidP="003E3BE9">
      <w:pPr>
        <w:jc w:val="both"/>
        <w:rPr>
          <w:rFonts w:asciiTheme="majorBidi" w:hAnsiTheme="majorBidi" w:cstheme="majorBidi"/>
        </w:rPr>
      </w:pPr>
      <w:r w:rsidRPr="003E3BE9">
        <w:rPr>
          <w:rFonts w:asciiTheme="majorBidi" w:hAnsiTheme="majorBidi" w:cstheme="majorBidi"/>
        </w:rPr>
        <w:t>la gestion de classe constitue un élément central pour assurer un apprentissage efficace des notions scientifiques et des compétences expérimentales. Elle implique non seulement l’organisation du temps et de l’espace, mais aussi la régulation des interactions lors des activités pratiques, la sécurité en laboratoire et le respect des règles de conduite. Une gestion de classe maîtrisée permet de créer un environnement favorable aux expérimentations, à l’observation et à la réflexion scientifique, tout en maintenant l’attention et la participation des élèves. Ainsi, elle constitue un levier indispensable pour favoriser la compréhension des concepts de Physique-Chimie, développer l’esprit scientifique et garantir la réussite et l’autonomie des apprenants.</w:t>
      </w:r>
    </w:p>
    <w:sectPr w:rsidR="003E3BE9" w:rsidRPr="003E3BE9" w:rsidSect="00BB7EA7">
      <w:headerReference w:type="even" r:id="rId7"/>
      <w:headerReference w:type="default" r:id="rId8"/>
      <w:footerReference w:type="default" r:id="rId9"/>
      <w:pgSz w:w="12240" w:h="15840"/>
      <w:pgMar w:top="900" w:right="864" w:bottom="360" w:left="864" w:header="360" w:footer="226"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915FC" w14:textId="77777777" w:rsidR="00BB2858" w:rsidRPr="00DE3E32" w:rsidRDefault="00BB2858" w:rsidP="00866873">
      <w:pPr>
        <w:spacing w:after="0" w:line="240" w:lineRule="auto"/>
      </w:pPr>
      <w:r w:rsidRPr="00DE3E32">
        <w:separator/>
      </w:r>
    </w:p>
  </w:endnote>
  <w:endnote w:type="continuationSeparator" w:id="0">
    <w:p w14:paraId="703B84D8" w14:textId="77777777" w:rsidR="00BB2858" w:rsidRPr="00DE3E32" w:rsidRDefault="00BB2858" w:rsidP="00866873">
      <w:pPr>
        <w:spacing w:after="0" w:line="240" w:lineRule="auto"/>
      </w:pPr>
      <w:r w:rsidRPr="00DE3E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A507E" w14:textId="6B10C246" w:rsidR="008E0B55" w:rsidRPr="00DE3E32" w:rsidRDefault="008E0B55">
    <w:pPr>
      <w:pStyle w:val="Footer"/>
    </w:pPr>
  </w:p>
  <w:p w14:paraId="6F4BCEF1" w14:textId="77777777" w:rsidR="00866873" w:rsidRPr="00DE3E32" w:rsidRDefault="008668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68A53" w14:textId="77777777" w:rsidR="00BB2858" w:rsidRPr="00DE3E32" w:rsidRDefault="00BB2858" w:rsidP="00866873">
      <w:pPr>
        <w:spacing w:after="0" w:line="240" w:lineRule="auto"/>
      </w:pPr>
      <w:r w:rsidRPr="00DE3E32">
        <w:separator/>
      </w:r>
    </w:p>
  </w:footnote>
  <w:footnote w:type="continuationSeparator" w:id="0">
    <w:p w14:paraId="4B18554F" w14:textId="77777777" w:rsidR="00BB2858" w:rsidRPr="00DE3E32" w:rsidRDefault="00BB2858" w:rsidP="00866873">
      <w:pPr>
        <w:spacing w:after="0" w:line="240" w:lineRule="auto"/>
      </w:pPr>
      <w:r w:rsidRPr="00DE3E3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5D05A" w14:textId="155C4FBB" w:rsidR="00A913CC" w:rsidRPr="00DE3E32" w:rsidRDefault="0077566C" w:rsidP="0077566C">
    <w:pPr>
      <w:pStyle w:val="Header"/>
      <w:tabs>
        <w:tab w:val="clear" w:pos="4680"/>
        <w:tab w:val="clear" w:pos="9360"/>
        <w:tab w:val="right" w:pos="10512"/>
      </w:tabs>
    </w:pPr>
    <w:r w:rsidRPr="00DE3E32">
      <w:fldChar w:fldCharType="begin"/>
    </w:r>
    <w:r w:rsidRPr="00DE3E32">
      <w:instrText xml:space="preserve"> PAGE  \* Arabic  \* MERGEFORMAT </w:instrText>
    </w:r>
    <w:r w:rsidRPr="00DE3E32">
      <w:fldChar w:fldCharType="separate"/>
    </w:r>
    <w:r w:rsidRPr="00DE3E32">
      <w:t>2</w:t>
    </w:r>
    <w:r w:rsidRPr="00DE3E32">
      <w:fldChar w:fldCharType="end"/>
    </w:r>
    <w:r w:rsidRPr="00DE3E32">
      <w:tab/>
    </w:r>
    <w:fldSimple w:instr=" STYLEREF  section  \* MERGEFORMAT ">
      <w:r w:rsidR="00272031">
        <w:rPr>
          <w:noProof/>
        </w:rPr>
        <w:t>Gestion de la matière enseigner</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0B733" w14:textId="6A49541C" w:rsidR="00844BD4" w:rsidRPr="00DE3E32" w:rsidRDefault="00A913CC" w:rsidP="003D6297">
    <w:pPr>
      <w:pStyle w:val="Header"/>
      <w:pBdr>
        <w:bottom w:val="single" w:sz="4" w:space="8" w:color="4472C4" w:themeColor="accent1"/>
      </w:pBdr>
      <w:tabs>
        <w:tab w:val="clear" w:pos="4680"/>
        <w:tab w:val="clear" w:pos="9360"/>
        <w:tab w:val="left" w:pos="5189"/>
        <w:tab w:val="right" w:pos="10512"/>
      </w:tabs>
      <w:spacing w:after="360"/>
      <w:contextualSpacing/>
      <w:rPr>
        <w:color w:val="404040" w:themeColor="text1" w:themeTint="BF"/>
      </w:rPr>
    </w:pPr>
    <w:r w:rsidRPr="00DE3E32">
      <w:rPr>
        <w:color w:val="404040" w:themeColor="text1" w:themeTint="BF"/>
      </w:rPr>
      <w:fldChar w:fldCharType="begin"/>
    </w:r>
    <w:r w:rsidRPr="00DE3E32">
      <w:rPr>
        <w:color w:val="404040" w:themeColor="text1" w:themeTint="BF"/>
      </w:rPr>
      <w:instrText xml:space="preserve"> STYLEREF  section  \* MERGEFORMAT </w:instrText>
    </w:r>
    <w:r w:rsidR="003E3BE9">
      <w:rPr>
        <w:color w:val="404040" w:themeColor="text1" w:themeTint="BF"/>
      </w:rPr>
      <w:fldChar w:fldCharType="separate"/>
    </w:r>
    <w:r w:rsidR="00272031">
      <w:rPr>
        <w:noProof/>
        <w:color w:val="404040" w:themeColor="text1" w:themeTint="BF"/>
      </w:rPr>
      <w:t>Conclusion</w:t>
    </w:r>
    <w:r w:rsidRPr="00DE3E32">
      <w:rPr>
        <w:color w:val="404040" w:themeColor="text1" w:themeTint="BF"/>
      </w:rPr>
      <w:fldChar w:fldCharType="end"/>
    </w:r>
    <w:r w:rsidR="00092C01" w:rsidRPr="00DE3E32">
      <w:rPr>
        <w:color w:val="404040" w:themeColor="text1" w:themeTint="BF"/>
      </w:rPr>
      <w:tab/>
    </w:r>
    <w:r w:rsidR="003D6297" w:rsidRPr="00DE3E32">
      <w:rPr>
        <w:color w:val="404040" w:themeColor="text1" w:themeTint="BF"/>
      </w:rPr>
      <w:tab/>
    </w:r>
    <w:r w:rsidRPr="00DE3E32">
      <w:rPr>
        <w:color w:val="404040" w:themeColor="text1" w:themeTint="BF"/>
      </w:rPr>
      <w:fldChar w:fldCharType="begin"/>
    </w:r>
    <w:r w:rsidRPr="00DE3E32">
      <w:rPr>
        <w:color w:val="404040" w:themeColor="text1" w:themeTint="BF"/>
      </w:rPr>
      <w:instrText xml:space="preserve"> PAGE  \* Arabic  \* MERGEFORMAT </w:instrText>
    </w:r>
    <w:r w:rsidRPr="00DE3E32">
      <w:rPr>
        <w:color w:val="404040" w:themeColor="text1" w:themeTint="BF"/>
      </w:rPr>
      <w:fldChar w:fldCharType="separate"/>
    </w:r>
    <w:r w:rsidRPr="00DE3E32">
      <w:rPr>
        <w:color w:val="404040" w:themeColor="text1" w:themeTint="BF"/>
      </w:rPr>
      <w:t>1</w:t>
    </w:r>
    <w:r w:rsidRPr="00DE3E32">
      <w:rPr>
        <w:color w:val="404040" w:themeColor="text1" w:themeTint="BF"/>
      </w:rPr>
      <w:fldChar w:fldCharType="end"/>
    </w:r>
  </w:p>
  <w:p w14:paraId="24E934D2" w14:textId="7D218538" w:rsidR="00866873" w:rsidRPr="00DE3E32" w:rsidRDefault="008668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40AF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5CF28C1"/>
    <w:multiLevelType w:val="hybridMultilevel"/>
    <w:tmpl w:val="62E8E12E"/>
    <w:lvl w:ilvl="0" w:tplc="30CA0E2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315024"/>
    <w:multiLevelType w:val="hybridMultilevel"/>
    <w:tmpl w:val="6D76D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F6221A"/>
    <w:multiLevelType w:val="hybridMultilevel"/>
    <w:tmpl w:val="FC142C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8752BAD"/>
    <w:multiLevelType w:val="multilevel"/>
    <w:tmpl w:val="95F2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F233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529C5F8E"/>
    <w:multiLevelType w:val="multilevel"/>
    <w:tmpl w:val="A5202E48"/>
    <w:lvl w:ilvl="0">
      <w:start w:val="1"/>
      <w:numFmt w:val="decimal"/>
      <w:lvlText w:val="%1."/>
      <w:lvlJc w:val="left"/>
      <w:pPr>
        <w:ind w:left="360" w:hanging="360"/>
      </w:pPr>
      <w:rPr>
        <w:rFonts w:hint="default"/>
      </w:rPr>
    </w:lvl>
    <w:lvl w:ilvl="1">
      <w:start w:val="1"/>
      <w:numFmt w:val="bullet"/>
      <w:pStyle w:val="susection"/>
      <w:lvlText w:val=""/>
      <w:lvlJc w:val="left"/>
      <w:pPr>
        <w:ind w:left="720" w:hanging="360"/>
      </w:pPr>
      <w:rPr>
        <w:rFonts w:ascii="Symbol" w:hAnsi="Symbol"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7" w15:restartNumberingAfterBreak="0">
    <w:nsid w:val="6D860B73"/>
    <w:multiLevelType w:val="hybridMultilevel"/>
    <w:tmpl w:val="02188DD8"/>
    <w:lvl w:ilvl="0" w:tplc="FB8AA420">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F02677B"/>
    <w:multiLevelType w:val="hybridMultilevel"/>
    <w:tmpl w:val="590822B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268347073">
    <w:abstractNumId w:val="7"/>
  </w:num>
  <w:num w:numId="2" w16cid:durableId="1439451324">
    <w:abstractNumId w:val="1"/>
  </w:num>
  <w:num w:numId="3" w16cid:durableId="616907261">
    <w:abstractNumId w:val="5"/>
  </w:num>
  <w:num w:numId="4" w16cid:durableId="1134565666">
    <w:abstractNumId w:val="6"/>
  </w:num>
  <w:num w:numId="5" w16cid:durableId="736129434">
    <w:abstractNumId w:val="8"/>
  </w:num>
  <w:num w:numId="6" w16cid:durableId="1609656905">
    <w:abstractNumId w:val="4"/>
  </w:num>
  <w:num w:numId="7" w16cid:durableId="1931574915">
    <w:abstractNumId w:val="3"/>
  </w:num>
  <w:num w:numId="8" w16cid:durableId="1259295456">
    <w:abstractNumId w:val="2"/>
  </w:num>
  <w:num w:numId="9" w16cid:durableId="1089237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344"/>
    <w:rsid w:val="00021856"/>
    <w:rsid w:val="00092C01"/>
    <w:rsid w:val="0016289A"/>
    <w:rsid w:val="0019056D"/>
    <w:rsid w:val="00201720"/>
    <w:rsid w:val="002231CF"/>
    <w:rsid w:val="00272031"/>
    <w:rsid w:val="00335696"/>
    <w:rsid w:val="003D24E6"/>
    <w:rsid w:val="003D6297"/>
    <w:rsid w:val="003E3BE9"/>
    <w:rsid w:val="00420501"/>
    <w:rsid w:val="00453F48"/>
    <w:rsid w:val="004C7CAD"/>
    <w:rsid w:val="00525251"/>
    <w:rsid w:val="005F4038"/>
    <w:rsid w:val="00627107"/>
    <w:rsid w:val="00652E6B"/>
    <w:rsid w:val="006701CF"/>
    <w:rsid w:val="00683FAA"/>
    <w:rsid w:val="006C3061"/>
    <w:rsid w:val="006D3CD1"/>
    <w:rsid w:val="0077566C"/>
    <w:rsid w:val="00844BD4"/>
    <w:rsid w:val="00866873"/>
    <w:rsid w:val="00883CCE"/>
    <w:rsid w:val="008C3C59"/>
    <w:rsid w:val="008C51DC"/>
    <w:rsid w:val="008E0B55"/>
    <w:rsid w:val="0093325C"/>
    <w:rsid w:val="00981EFD"/>
    <w:rsid w:val="00996A4F"/>
    <w:rsid w:val="00A155C2"/>
    <w:rsid w:val="00A6360E"/>
    <w:rsid w:val="00A65061"/>
    <w:rsid w:val="00A913CC"/>
    <w:rsid w:val="00AF411A"/>
    <w:rsid w:val="00B150AB"/>
    <w:rsid w:val="00BB2858"/>
    <w:rsid w:val="00BB7EA7"/>
    <w:rsid w:val="00BE37D1"/>
    <w:rsid w:val="00C14444"/>
    <w:rsid w:val="00CF0687"/>
    <w:rsid w:val="00D33D2E"/>
    <w:rsid w:val="00D40C3E"/>
    <w:rsid w:val="00D92FEF"/>
    <w:rsid w:val="00DE3E32"/>
    <w:rsid w:val="00E95344"/>
    <w:rsid w:val="00F14C28"/>
    <w:rsid w:val="00F83D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1906DB"/>
  <w15:chartTrackingRefBased/>
  <w15:docId w15:val="{13348994-06DC-40F0-B5B6-4EB2B0FD4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Heading1">
    <w:name w:val="heading 1"/>
    <w:basedOn w:val="Normal"/>
    <w:next w:val="Normal"/>
    <w:link w:val="Heading1Char"/>
    <w:uiPriority w:val="9"/>
    <w:qFormat/>
    <w:rsid w:val="00E953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53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53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53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53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53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3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3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3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3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53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53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53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53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53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3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3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344"/>
    <w:rPr>
      <w:rFonts w:eastAsiaTheme="majorEastAsia" w:cstheme="majorBidi"/>
      <w:color w:val="272727" w:themeColor="text1" w:themeTint="D8"/>
    </w:rPr>
  </w:style>
  <w:style w:type="paragraph" w:styleId="Title">
    <w:name w:val="Title"/>
    <w:basedOn w:val="Normal"/>
    <w:next w:val="Normal"/>
    <w:link w:val="TitleChar"/>
    <w:uiPriority w:val="10"/>
    <w:qFormat/>
    <w:rsid w:val="00E953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3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3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3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344"/>
    <w:pPr>
      <w:spacing w:before="160"/>
      <w:jc w:val="center"/>
    </w:pPr>
    <w:rPr>
      <w:i/>
      <w:iCs/>
      <w:color w:val="404040" w:themeColor="text1" w:themeTint="BF"/>
    </w:rPr>
  </w:style>
  <w:style w:type="character" w:customStyle="1" w:styleId="QuoteChar">
    <w:name w:val="Quote Char"/>
    <w:basedOn w:val="DefaultParagraphFont"/>
    <w:link w:val="Quote"/>
    <w:uiPriority w:val="29"/>
    <w:rsid w:val="00E95344"/>
    <w:rPr>
      <w:i/>
      <w:iCs/>
      <w:color w:val="404040" w:themeColor="text1" w:themeTint="BF"/>
    </w:rPr>
  </w:style>
  <w:style w:type="paragraph" w:styleId="ListParagraph">
    <w:name w:val="List Paragraph"/>
    <w:basedOn w:val="Normal"/>
    <w:uiPriority w:val="34"/>
    <w:qFormat/>
    <w:rsid w:val="00E95344"/>
    <w:pPr>
      <w:ind w:left="720"/>
      <w:contextualSpacing/>
    </w:pPr>
  </w:style>
  <w:style w:type="character" w:styleId="IntenseEmphasis">
    <w:name w:val="Intense Emphasis"/>
    <w:basedOn w:val="DefaultParagraphFont"/>
    <w:uiPriority w:val="21"/>
    <w:qFormat/>
    <w:rsid w:val="00E95344"/>
    <w:rPr>
      <w:i/>
      <w:iCs/>
      <w:color w:val="2F5496" w:themeColor="accent1" w:themeShade="BF"/>
    </w:rPr>
  </w:style>
  <w:style w:type="paragraph" w:styleId="IntenseQuote">
    <w:name w:val="Intense Quote"/>
    <w:basedOn w:val="Normal"/>
    <w:next w:val="Normal"/>
    <w:link w:val="IntenseQuoteChar"/>
    <w:uiPriority w:val="30"/>
    <w:qFormat/>
    <w:rsid w:val="00E953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5344"/>
    <w:rPr>
      <w:i/>
      <w:iCs/>
      <w:color w:val="2F5496" w:themeColor="accent1" w:themeShade="BF"/>
    </w:rPr>
  </w:style>
  <w:style w:type="character" w:styleId="IntenseReference">
    <w:name w:val="Intense Reference"/>
    <w:basedOn w:val="DefaultParagraphFont"/>
    <w:uiPriority w:val="32"/>
    <w:qFormat/>
    <w:rsid w:val="00E95344"/>
    <w:rPr>
      <w:b/>
      <w:bCs/>
      <w:smallCaps/>
      <w:color w:val="2F5496" w:themeColor="accent1" w:themeShade="BF"/>
      <w:spacing w:val="5"/>
    </w:rPr>
  </w:style>
  <w:style w:type="character" w:styleId="Strong">
    <w:name w:val="Strong"/>
    <w:basedOn w:val="Emphasis"/>
    <w:uiPriority w:val="22"/>
    <w:qFormat/>
    <w:rsid w:val="00981EFD"/>
    <w:rPr>
      <w:rFonts w:asciiTheme="majorBidi" w:hAnsiTheme="majorBidi"/>
      <w:b/>
      <w:bCs/>
      <w:i w:val="0"/>
      <w:iCs/>
      <w:sz w:val="36"/>
    </w:rPr>
  </w:style>
  <w:style w:type="character" w:styleId="Emphasis">
    <w:name w:val="Emphasis"/>
    <w:basedOn w:val="DefaultParagraphFont"/>
    <w:uiPriority w:val="20"/>
    <w:qFormat/>
    <w:rsid w:val="00E95344"/>
    <w:rPr>
      <w:i/>
      <w:iCs/>
    </w:rPr>
  </w:style>
  <w:style w:type="paragraph" w:customStyle="1" w:styleId="section">
    <w:name w:val="section"/>
    <w:basedOn w:val="Heading1"/>
    <w:link w:val="sectionChar"/>
    <w:autoRedefine/>
    <w:qFormat/>
    <w:rsid w:val="00627107"/>
    <w:pPr>
      <w:tabs>
        <w:tab w:val="left" w:pos="540"/>
      </w:tabs>
      <w:spacing w:after="360" w:line="240" w:lineRule="auto"/>
      <w:jc w:val="both"/>
    </w:pPr>
    <w:rPr>
      <w:rFonts w:asciiTheme="majorBidi" w:hAnsiTheme="majorBidi"/>
      <w:b/>
      <w:bCs/>
      <w:color w:val="000000" w:themeColor="text1"/>
      <w:sz w:val="32"/>
    </w:rPr>
  </w:style>
  <w:style w:type="character" w:customStyle="1" w:styleId="sectionChar">
    <w:name w:val="section Char"/>
    <w:basedOn w:val="Heading1Char"/>
    <w:link w:val="section"/>
    <w:rsid w:val="00627107"/>
    <w:rPr>
      <w:rFonts w:asciiTheme="majorBidi" w:eastAsiaTheme="majorEastAsia" w:hAnsiTheme="majorBidi" w:cstheme="majorBidi"/>
      <w:b/>
      <w:bCs/>
      <w:color w:val="000000" w:themeColor="text1"/>
      <w:sz w:val="32"/>
      <w:szCs w:val="40"/>
      <w:lang w:val="fr-FR"/>
    </w:rPr>
  </w:style>
  <w:style w:type="paragraph" w:customStyle="1" w:styleId="subsectiontext">
    <w:name w:val="subsection_text"/>
    <w:link w:val="subsectiontextChar"/>
    <w:autoRedefine/>
    <w:qFormat/>
    <w:rsid w:val="00652E6B"/>
    <w:pPr>
      <w:spacing w:after="0" w:line="240" w:lineRule="auto"/>
      <w:ind w:left="360"/>
      <w:jc w:val="both"/>
    </w:pPr>
    <w:rPr>
      <w:rFonts w:asciiTheme="majorBidi" w:hAnsiTheme="majorBidi"/>
    </w:rPr>
  </w:style>
  <w:style w:type="paragraph" w:customStyle="1" w:styleId="sectiontext">
    <w:name w:val="section_text"/>
    <w:basedOn w:val="subsectiontext"/>
    <w:link w:val="sectiontextChar"/>
    <w:autoRedefine/>
    <w:qFormat/>
    <w:rsid w:val="00652E6B"/>
    <w:pPr>
      <w:ind w:left="0"/>
    </w:pPr>
  </w:style>
  <w:style w:type="character" w:customStyle="1" w:styleId="subsectiontextChar">
    <w:name w:val="subsection_text Char"/>
    <w:basedOn w:val="DefaultParagraphFont"/>
    <w:link w:val="subsectiontext"/>
    <w:rsid w:val="00652E6B"/>
    <w:rPr>
      <w:rFonts w:asciiTheme="majorBidi" w:hAnsiTheme="majorBidi"/>
    </w:rPr>
  </w:style>
  <w:style w:type="character" w:customStyle="1" w:styleId="sectiontextChar">
    <w:name w:val="section_text Char"/>
    <w:basedOn w:val="subsectiontextChar"/>
    <w:link w:val="sectiontext"/>
    <w:rsid w:val="00652E6B"/>
    <w:rPr>
      <w:rFonts w:asciiTheme="majorBidi" w:hAnsiTheme="majorBidi"/>
    </w:rPr>
  </w:style>
  <w:style w:type="paragraph" w:customStyle="1" w:styleId="susection">
    <w:name w:val="susection"/>
    <w:basedOn w:val="TOC2"/>
    <w:link w:val="susectionChar"/>
    <w:autoRedefine/>
    <w:qFormat/>
    <w:rsid w:val="003E3BE9"/>
    <w:pPr>
      <w:numPr>
        <w:ilvl w:val="1"/>
        <w:numId w:val="4"/>
      </w:numPr>
    </w:pPr>
    <w:rPr>
      <w:rFonts w:asciiTheme="majorBidi" w:hAnsiTheme="majorBidi"/>
      <w:b/>
      <w:sz w:val="28"/>
    </w:rPr>
  </w:style>
  <w:style w:type="character" w:customStyle="1" w:styleId="susectionChar">
    <w:name w:val="susection Char"/>
    <w:basedOn w:val="sectionChar"/>
    <w:link w:val="susection"/>
    <w:rsid w:val="003E3BE9"/>
    <w:rPr>
      <w:rFonts w:asciiTheme="majorBidi" w:eastAsiaTheme="majorEastAsia" w:hAnsiTheme="majorBidi" w:cstheme="majorBidi"/>
      <w:b/>
      <w:bCs w:val="0"/>
      <w:color w:val="000000" w:themeColor="text1"/>
      <w:sz w:val="28"/>
      <w:szCs w:val="40"/>
      <w:lang w:val="fr-FR"/>
    </w:rPr>
  </w:style>
  <w:style w:type="paragraph" w:styleId="Header">
    <w:name w:val="header"/>
    <w:basedOn w:val="Normal"/>
    <w:link w:val="HeaderChar"/>
    <w:uiPriority w:val="99"/>
    <w:unhideWhenUsed/>
    <w:rsid w:val="00866873"/>
    <w:pPr>
      <w:tabs>
        <w:tab w:val="center" w:pos="4680"/>
        <w:tab w:val="right" w:pos="9360"/>
      </w:tabs>
      <w:spacing w:after="0" w:line="240" w:lineRule="auto"/>
    </w:pPr>
  </w:style>
  <w:style w:type="paragraph" w:styleId="TOC2">
    <w:name w:val="toc 2"/>
    <w:basedOn w:val="Normal"/>
    <w:next w:val="Normal"/>
    <w:autoRedefine/>
    <w:uiPriority w:val="39"/>
    <w:semiHidden/>
    <w:unhideWhenUsed/>
    <w:rsid w:val="008C51DC"/>
    <w:pPr>
      <w:spacing w:after="100"/>
      <w:ind w:left="240"/>
    </w:pPr>
  </w:style>
  <w:style w:type="character" w:customStyle="1" w:styleId="HeaderChar">
    <w:name w:val="Header Char"/>
    <w:basedOn w:val="DefaultParagraphFont"/>
    <w:link w:val="Header"/>
    <w:uiPriority w:val="99"/>
    <w:rsid w:val="00866873"/>
  </w:style>
  <w:style w:type="paragraph" w:styleId="Footer">
    <w:name w:val="footer"/>
    <w:basedOn w:val="Normal"/>
    <w:link w:val="FooterChar"/>
    <w:uiPriority w:val="99"/>
    <w:unhideWhenUsed/>
    <w:rsid w:val="008668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68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3</Pages>
  <Words>1209</Words>
  <Characters>6893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 Abenna</dc:creator>
  <cp:keywords/>
  <dc:description/>
  <cp:lastModifiedBy>Said Abenna</cp:lastModifiedBy>
  <cp:revision>38</cp:revision>
  <dcterms:created xsi:type="dcterms:W3CDTF">2026-01-23T19:14:00Z</dcterms:created>
  <dcterms:modified xsi:type="dcterms:W3CDTF">2026-01-24T08:30:00Z</dcterms:modified>
</cp:coreProperties>
</file>