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BAE" w:rsidRDefault="00737BAE">
      <w:pPr>
        <w:spacing w:after="0" w:line="240" w:lineRule="auto"/>
      </w:pPr>
      <w:r>
        <w:rPr>
          <w:rFonts w:ascii="Times New Roman" w:hAnsi="Times New Roman"/>
          <w:lang w:val="es-ES" w:eastAsia="es-ES"/>
        </w:rPr>
        <w:t>PREFECTURA NAVAL ARGENTINA</w:t>
      </w:r>
    </w:p>
    <w:p w:rsidR="00737BAE" w:rsidRDefault="00737BAE">
      <w:pPr>
        <w:spacing w:after="0" w:line="240" w:lineRule="auto"/>
      </w:pPr>
      <w:r>
        <w:rPr>
          <w:rFonts w:ascii="Times New Roman" w:hAnsi="Times New Roman"/>
          <w:lang w:val="es-ES" w:eastAsia="es-MX"/>
        </w:rPr>
        <w:t>Autoridad Marítima</w:t>
      </w:r>
    </w:p>
    <w:p w:rsidR="00737BAE" w:rsidRDefault="00737BAE">
      <w:pPr>
        <w:spacing w:after="0" w:line="240" w:lineRule="auto"/>
      </w:pPr>
      <w:r>
        <w:rPr>
          <w:rFonts w:ascii="Times New Roman" w:hAnsi="Times New Roman"/>
          <w:lang w:val="es-ES" w:eastAsia="es-MX"/>
        </w:rPr>
        <w:t xml:space="preserve">Prefectura Puerto </w:t>
      </w:r>
      <w:proofErr w:type="spellStart"/>
      <w:r>
        <w:rPr>
          <w:rFonts w:ascii="Times New Roman" w:hAnsi="Times New Roman"/>
          <w:lang w:val="es-ES" w:eastAsia="es-MX"/>
        </w:rPr>
        <w:t>Madryn</w:t>
      </w:r>
      <w:proofErr w:type="spellEnd"/>
    </w:p>
    <w:p w:rsidR="00737BAE" w:rsidRDefault="00737BAE">
      <w:pPr>
        <w:spacing w:after="0" w:line="240" w:lineRule="auto"/>
        <w:jc w:val="center"/>
        <w:rPr>
          <w:rFonts w:ascii="Times New Roman" w:hAnsi="Times New Roman"/>
          <w:b/>
          <w:u w:val="single"/>
          <w:lang w:val="es-ES" w:eastAsia="es-MX"/>
        </w:rPr>
      </w:pPr>
    </w:p>
    <w:p w:rsidR="00737BAE" w:rsidRDefault="00737BAE">
      <w:pPr>
        <w:spacing w:after="0" w:line="240" w:lineRule="auto"/>
        <w:jc w:val="center"/>
      </w:pPr>
      <w:r>
        <w:rPr>
          <w:rFonts w:ascii="Times New Roman" w:hAnsi="Times New Roman"/>
          <w:b/>
          <w:u w:val="single"/>
          <w:lang w:val="es-ES" w:eastAsia="es-MX"/>
        </w:rPr>
        <w:t xml:space="preserve">ANEXO 2 DE LA DISPOSICIÓN </w:t>
      </w:r>
    </w:p>
    <w:p w:rsidR="00737BAE" w:rsidRDefault="00737BAE">
      <w:pPr>
        <w:spacing w:after="0" w:line="240" w:lineRule="auto"/>
        <w:jc w:val="center"/>
        <w:rPr>
          <w:rFonts w:ascii="Times New Roman" w:hAnsi="Times New Roman"/>
          <w:b/>
          <w:u w:val="single"/>
          <w:lang w:val="es-ES" w:eastAsia="es-MX"/>
        </w:rPr>
      </w:pPr>
    </w:p>
    <w:p w:rsidR="00737BAE" w:rsidRDefault="00737BAE">
      <w:pPr>
        <w:spacing w:after="0" w:line="240" w:lineRule="auto"/>
        <w:jc w:val="center"/>
      </w:pPr>
      <w:r>
        <w:rPr>
          <w:rFonts w:ascii="Times New Roman" w:hAnsi="Times New Roman"/>
          <w:b/>
          <w:u w:val="single"/>
          <w:lang w:val="es-ES" w:eastAsia="es-MX"/>
        </w:rPr>
        <w:t>FORMULARIO DE SOLICITUD PARA REALIZAR CARGA DE COMBUSTIBLE Y/O LUBRICANTES POR INTERMEDIO DE CAMIONES</w:t>
      </w:r>
    </w:p>
    <w:p w:rsidR="00737BAE" w:rsidRDefault="00737BAE">
      <w:pPr>
        <w:spacing w:after="0" w:line="240" w:lineRule="auto"/>
        <w:rPr>
          <w:rFonts w:ascii="Times New Roman" w:hAnsi="Times New Roman"/>
          <w:b/>
          <w:sz w:val="24"/>
          <w:szCs w:val="24"/>
          <w:u w:val="single"/>
          <w:lang w:val="es-ES" w:eastAsia="es-MX"/>
        </w:rPr>
      </w:pPr>
    </w:p>
    <w:tbl>
      <w:tblPr>
        <w:tblW w:w="10989" w:type="dxa"/>
        <w:tblLayout w:type="fixed"/>
        <w:tblLook w:val="0000" w:firstRow="0" w:lastRow="0" w:firstColumn="0" w:lastColumn="0" w:noHBand="0" w:noVBand="0"/>
      </w:tblPr>
      <w:tblGrid>
        <w:gridCol w:w="2804"/>
        <w:gridCol w:w="2699"/>
        <w:gridCol w:w="2787"/>
        <w:gridCol w:w="2699"/>
      </w:tblGrid>
      <w:tr w:rsidR="00737BAE" w:rsidTr="00635144">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after="0" w:line="240" w:lineRule="auto"/>
              <w:rPr>
                <w:rFonts w:ascii="Times New Roman" w:hAnsi="Times New Roman"/>
                <w:sz w:val="24"/>
                <w:szCs w:val="24"/>
                <w:lang w:val="es-ES" w:eastAsia="es-MX"/>
              </w:rPr>
            </w:pPr>
          </w:p>
          <w:p w:rsidR="00737BAE" w:rsidRDefault="00737BAE">
            <w:pPr>
              <w:spacing w:after="0" w:line="240" w:lineRule="auto"/>
            </w:pPr>
            <w:r>
              <w:rPr>
                <w:rFonts w:ascii="Times New Roman" w:hAnsi="Times New Roman"/>
                <w:sz w:val="24"/>
                <w:szCs w:val="24"/>
                <w:lang w:val="es-ES" w:eastAsia="es-MX"/>
              </w:rPr>
              <w:t>Agencia Marítima</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F502BA" w:rsidP="00F502BA">
            <w:pPr>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agenciaMaritima</w:t>
            </w:r>
            <w:proofErr w:type="spellEnd"/>
            <w:r w:rsidRPr="000E1E72">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after="0" w:line="240" w:lineRule="auto"/>
              <w:rPr>
                <w:rFonts w:ascii="Times New Roman" w:hAnsi="Times New Roman"/>
                <w:sz w:val="24"/>
                <w:szCs w:val="24"/>
                <w:lang w:val="es-ES" w:eastAsia="es-MX"/>
              </w:rPr>
            </w:pPr>
          </w:p>
          <w:p w:rsidR="00737BAE" w:rsidRDefault="00737BAE">
            <w:pPr>
              <w:spacing w:after="0" w:line="240" w:lineRule="auto"/>
            </w:pPr>
            <w:r>
              <w:rPr>
                <w:rFonts w:ascii="Times New Roman" w:hAnsi="Times New Roman"/>
                <w:sz w:val="24"/>
                <w:szCs w:val="24"/>
                <w:lang w:val="es-ES" w:eastAsia="es-MX"/>
              </w:rPr>
              <w:t xml:space="preserve">Teléfono </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611A7C" w:rsidP="00611A7C">
            <w:pPr>
              <w:snapToGrid w:val="0"/>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telefonoA</w:t>
            </w:r>
            <w:r>
              <w:rPr>
                <w:rFonts w:ascii="Times New Roman" w:hAnsi="Times New Roman"/>
                <w:sz w:val="24"/>
                <w:szCs w:val="24"/>
                <w:lang w:val="es-ES" w:eastAsia="es-MX"/>
              </w:rPr>
              <w:t>genciaMaritima</w:t>
            </w:r>
            <w:proofErr w:type="spellEnd"/>
            <w:r w:rsidRPr="000E1E72">
              <w:t xml:space="preserve"> }}</w:t>
            </w:r>
          </w:p>
        </w:tc>
      </w:tr>
      <w:tr w:rsidR="00635144" w:rsidTr="00635144">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635144" w:rsidRDefault="00635144" w:rsidP="00635144">
            <w:pPr>
              <w:snapToGrid w:val="0"/>
              <w:spacing w:after="0" w:line="240" w:lineRule="auto"/>
              <w:rPr>
                <w:rFonts w:ascii="Times New Roman" w:hAnsi="Times New Roman"/>
                <w:sz w:val="24"/>
                <w:szCs w:val="24"/>
                <w:lang w:val="es-ES" w:eastAsia="es-MX"/>
              </w:rPr>
            </w:pPr>
          </w:p>
          <w:p w:rsidR="00635144" w:rsidRDefault="00635144" w:rsidP="00635144">
            <w:pPr>
              <w:spacing w:after="0" w:line="240" w:lineRule="auto"/>
            </w:pPr>
            <w:r>
              <w:rPr>
                <w:rFonts w:ascii="Times New Roman" w:hAnsi="Times New Roman"/>
                <w:sz w:val="24"/>
                <w:szCs w:val="24"/>
                <w:lang w:val="es-ES" w:eastAsia="es-MX"/>
              </w:rPr>
              <w:t>Nombre del Buque</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35144" w:rsidRPr="000E1E72" w:rsidRDefault="00635144" w:rsidP="00F502BA">
            <w:pPr>
              <w:spacing w:after="0" w:line="240" w:lineRule="auto"/>
              <w:jc w:val="center"/>
              <w:rPr>
                <w:rFonts w:ascii="Times New Roman" w:hAnsi="Times New Roman"/>
                <w:sz w:val="24"/>
                <w:szCs w:val="24"/>
                <w:lang w:val="es-ES" w:eastAsia="es-MX"/>
              </w:rPr>
            </w:pPr>
            <w:r w:rsidRPr="000E1E72">
              <w:t>{{</w:t>
            </w:r>
            <w:r w:rsidR="00115FCD">
              <w:rPr>
                <w:rFonts w:ascii="Times New Roman" w:hAnsi="Times New Roman"/>
                <w:sz w:val="24"/>
                <w:szCs w:val="24"/>
                <w:lang w:val="es-ES" w:eastAsia="es-MX"/>
              </w:rPr>
              <w:t xml:space="preserve"> </w:t>
            </w:r>
            <w:r>
              <w:rPr>
                <w:rFonts w:ascii="Times New Roman" w:hAnsi="Times New Roman"/>
                <w:sz w:val="24"/>
                <w:szCs w:val="24"/>
                <w:lang w:val="es-ES" w:eastAsia="es-MX"/>
              </w:rPr>
              <w:t>barco</w:t>
            </w:r>
            <w:r w:rsidR="00F502BA" w:rsidRPr="000E1E72">
              <w:t xml:space="preserve"> </w:t>
            </w:r>
            <w:r w:rsidRPr="000E1E72">
              <w:t>}}</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635144" w:rsidRDefault="00635144" w:rsidP="00635144">
            <w:pPr>
              <w:snapToGrid w:val="0"/>
              <w:spacing w:after="0" w:line="240" w:lineRule="auto"/>
              <w:rPr>
                <w:rFonts w:ascii="Times New Roman" w:hAnsi="Times New Roman"/>
                <w:sz w:val="24"/>
                <w:szCs w:val="24"/>
                <w:lang w:val="es-ES" w:eastAsia="es-MX"/>
              </w:rPr>
            </w:pPr>
          </w:p>
          <w:p w:rsidR="00635144" w:rsidRDefault="00635144" w:rsidP="00635144">
            <w:pPr>
              <w:spacing w:after="0" w:line="240" w:lineRule="auto"/>
            </w:pPr>
            <w:r>
              <w:rPr>
                <w:rFonts w:ascii="Times New Roman" w:hAnsi="Times New Roman"/>
                <w:sz w:val="24"/>
                <w:szCs w:val="24"/>
                <w:lang w:val="es-ES" w:eastAsia="es-MX"/>
              </w:rPr>
              <w:t>Tipo de Buque</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35144" w:rsidRDefault="00611A7C" w:rsidP="00611A7C">
            <w:pPr>
              <w:snapToGrid w:val="0"/>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w:t>
            </w:r>
            <w:r>
              <w:rPr>
                <w:rFonts w:ascii="Times New Roman" w:hAnsi="Times New Roman"/>
                <w:sz w:val="24"/>
                <w:szCs w:val="24"/>
                <w:lang w:val="es-ES" w:eastAsia="es-MX"/>
              </w:rPr>
              <w:t>ipoBuque</w:t>
            </w:r>
            <w:proofErr w:type="spellEnd"/>
            <w:r w:rsidRPr="000E1E72">
              <w:t>}}</w:t>
            </w:r>
          </w:p>
        </w:tc>
      </w:tr>
      <w:tr w:rsidR="00611A7C" w:rsidTr="00635144">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 xml:space="preserve">Bandera </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r>
              <w:rPr>
                <w:rFonts w:ascii="Times New Roman" w:hAnsi="Times New Roman"/>
                <w:sz w:val="24"/>
                <w:szCs w:val="24"/>
                <w:lang w:val="es-ES" w:eastAsia="es-MX"/>
              </w:rPr>
              <w:t>bandera</w:t>
            </w:r>
            <w:r w:rsidRPr="000E1E72">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Eslora/Manga/Puntal</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esloraMangaPuntal</w:t>
            </w:r>
            <w:proofErr w:type="spellEnd"/>
            <w:r w:rsidRPr="000E1E72">
              <w:t xml:space="preserve"> }}</w:t>
            </w:r>
          </w:p>
        </w:tc>
      </w:tr>
      <w:tr w:rsidR="00611A7C" w:rsidTr="00635144">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Lugar de Amarre</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r>
              <w:rPr>
                <w:rFonts w:ascii="Times New Roman" w:hAnsi="Times New Roman"/>
                <w:sz w:val="24"/>
                <w:szCs w:val="24"/>
                <w:lang w:val="es-ES" w:eastAsia="es-MX"/>
              </w:rPr>
              <w:t>puerto</w:t>
            </w:r>
            <w:r w:rsidRPr="000E1E72">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Sitio</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sitioPuerto</w:t>
            </w:r>
            <w:proofErr w:type="spellEnd"/>
            <w:r w:rsidRPr="000E1E72">
              <w:t xml:space="preserve"> }}</w:t>
            </w:r>
          </w:p>
        </w:tc>
      </w:tr>
      <w:tr w:rsidR="00611A7C" w:rsidTr="00635144">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Empresa Proveedora/Transportista</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DB315F" w:rsidP="00DB315F">
            <w:pPr>
              <w:snapToGrid w:val="0"/>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r>
              <w:rPr>
                <w:rFonts w:ascii="Times New Roman" w:hAnsi="Times New Roman"/>
                <w:sz w:val="24"/>
                <w:szCs w:val="24"/>
                <w:lang w:val="es-ES" w:eastAsia="es-MX"/>
              </w:rPr>
              <w:t>transportista</w:t>
            </w:r>
            <w:r w:rsidRPr="000E1E72">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 xml:space="preserve">Teléfono </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DB315F" w:rsidP="00DB315F">
            <w:pPr>
              <w:snapToGrid w:val="0"/>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telefonoTransportista</w:t>
            </w:r>
            <w:proofErr w:type="spellEnd"/>
            <w:r w:rsidRPr="000E1E72">
              <w:t xml:space="preserve"> }}</w:t>
            </w:r>
          </w:p>
        </w:tc>
      </w:tr>
      <w:tr w:rsidR="00611A7C" w:rsidTr="00635144">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Tipo  de Combustible</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DB315F" w:rsidP="00DB315F">
            <w:pPr>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tipoCombustible</w:t>
            </w:r>
            <w:proofErr w:type="spellEnd"/>
            <w:r w:rsidRPr="000E1E72">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Cantidad m3</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DB315F">
            <w:pPr>
              <w:snapToGrid w:val="0"/>
              <w:spacing w:after="0" w:line="240" w:lineRule="auto"/>
              <w:rPr>
                <w:rFonts w:ascii="Times New Roman" w:hAnsi="Times New Roman"/>
                <w:sz w:val="24"/>
                <w:szCs w:val="24"/>
                <w:lang w:val="es-ES" w:eastAsia="es-MX"/>
              </w:rPr>
            </w:pPr>
            <w:r>
              <w:rPr>
                <w:rFonts w:ascii="Times New Roman" w:hAnsi="Times New Roman"/>
                <w:sz w:val="24"/>
                <w:szCs w:val="24"/>
                <w:lang w:val="es-ES" w:eastAsia="es-MX"/>
              </w:rPr>
              <w:t xml:space="preserve">          </w:t>
            </w:r>
            <w:r w:rsidR="00DB315F" w:rsidRPr="000E1E72">
              <w:t>{{</w:t>
            </w:r>
            <w:r w:rsidR="00DB315F">
              <w:rPr>
                <w:rFonts w:ascii="Times New Roman" w:hAnsi="Times New Roman"/>
                <w:sz w:val="24"/>
                <w:szCs w:val="24"/>
                <w:lang w:val="es-ES" w:eastAsia="es-MX"/>
              </w:rPr>
              <w:t xml:space="preserve"> </w:t>
            </w:r>
            <w:r w:rsidR="00DB315F">
              <w:rPr>
                <w:rFonts w:ascii="Times New Roman" w:hAnsi="Times New Roman"/>
                <w:sz w:val="24"/>
                <w:szCs w:val="24"/>
                <w:lang w:val="es-ES" w:eastAsia="es-MX"/>
              </w:rPr>
              <w:t>cantidad</w:t>
            </w:r>
            <w:r w:rsidR="00DB315F" w:rsidRPr="000E1E72">
              <w:t xml:space="preserve"> }}</w:t>
            </w:r>
          </w:p>
        </w:tc>
      </w:tr>
      <w:tr w:rsidR="00611A7C" w:rsidTr="00635144">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p w:rsidR="00611A7C" w:rsidRDefault="00611A7C" w:rsidP="00611A7C">
            <w:pPr>
              <w:spacing w:after="0" w:line="240" w:lineRule="auto"/>
            </w:pPr>
            <w:r>
              <w:rPr>
                <w:rFonts w:ascii="Times New Roman" w:hAnsi="Times New Roman"/>
                <w:sz w:val="24"/>
                <w:szCs w:val="24"/>
                <w:lang w:val="es-ES" w:eastAsia="es-MX"/>
              </w:rPr>
              <w:t>Cantidad de Camiones</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Pr="000E1E72" w:rsidRDefault="00DB315F" w:rsidP="00DB315F">
            <w:pPr>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cantidadCamiones</w:t>
            </w:r>
            <w:proofErr w:type="spellEnd"/>
            <w:r w:rsidRPr="000E1E72">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611A7C" w:rsidRDefault="00611A7C" w:rsidP="00611A7C">
            <w:pPr>
              <w:snapToGrid w:val="0"/>
              <w:spacing w:after="0" w:line="240" w:lineRule="auto"/>
              <w:rPr>
                <w:rFonts w:ascii="Times New Roman" w:hAnsi="Times New Roman"/>
                <w:sz w:val="24"/>
                <w:szCs w:val="24"/>
                <w:lang w:val="es-ES" w:eastAsia="es-MX"/>
              </w:rPr>
            </w:pPr>
          </w:p>
        </w:tc>
      </w:tr>
      <w:tr w:rsidR="00DB315F" w:rsidTr="00635144">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DB315F" w:rsidRDefault="00DB315F" w:rsidP="00DB315F">
            <w:pPr>
              <w:spacing w:after="0" w:line="240" w:lineRule="auto"/>
            </w:pPr>
            <w:r>
              <w:rPr>
                <w:rFonts w:ascii="Times New Roman" w:hAnsi="Times New Roman"/>
                <w:sz w:val="24"/>
                <w:szCs w:val="24"/>
                <w:lang w:val="es-ES" w:eastAsia="es-MX"/>
              </w:rPr>
              <w:t>Fecha y hora de Inicio</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DB315F" w:rsidRPr="000E1E72" w:rsidRDefault="00DB315F" w:rsidP="00DB315F">
            <w:pPr>
              <w:spacing w:after="0" w:line="240" w:lineRule="auto"/>
              <w:jc w:val="center"/>
              <w:rPr>
                <w:rFonts w:ascii="Times New Roman" w:hAnsi="Times New Roman"/>
                <w:sz w:val="24"/>
                <w:szCs w:val="24"/>
                <w:lang w:val="es-ES" w:eastAsia="es-MX"/>
              </w:rPr>
            </w:pPr>
            <w:r w:rsidRPr="000E1E72">
              <w:t>{{</w:t>
            </w:r>
            <w:r>
              <w:rPr>
                <w:rFonts w:ascii="Times New Roman" w:hAnsi="Times New Roman"/>
                <w:sz w:val="24"/>
                <w:szCs w:val="24"/>
                <w:lang w:val="es-ES" w:eastAsia="es-MX"/>
              </w:rPr>
              <w:t xml:space="preserve"> </w:t>
            </w:r>
            <w:r>
              <w:rPr>
                <w:rFonts w:ascii="Times New Roman" w:hAnsi="Times New Roman"/>
                <w:sz w:val="24"/>
                <w:szCs w:val="24"/>
                <w:lang w:val="es-ES" w:eastAsia="es-MX"/>
              </w:rPr>
              <w:t>fechaHoraInicio</w:t>
            </w:r>
            <w:r w:rsidRPr="000E1E72">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DB315F" w:rsidRDefault="00DB315F" w:rsidP="00DB315F">
            <w:pPr>
              <w:spacing w:after="0" w:line="240" w:lineRule="auto"/>
            </w:pPr>
            <w:r>
              <w:rPr>
                <w:rFonts w:ascii="Times New Roman" w:hAnsi="Times New Roman"/>
                <w:sz w:val="24"/>
                <w:szCs w:val="24"/>
                <w:lang w:val="es-ES" w:eastAsia="es-MX"/>
              </w:rPr>
              <w:t>Fecha y hora de Finalización</w:t>
            </w:r>
          </w:p>
        </w:tc>
        <w:tc>
          <w:tcPr>
            <w:tcW w:w="2699" w:type="dxa"/>
            <w:tcBorders>
              <w:top w:val="single" w:sz="4" w:space="0" w:color="000000"/>
              <w:left w:val="single" w:sz="4" w:space="0" w:color="000000"/>
              <w:bottom w:val="single" w:sz="4" w:space="0" w:color="000000"/>
              <w:right w:val="single" w:sz="4" w:space="0" w:color="000000"/>
            </w:tcBorders>
            <w:shd w:val="clear" w:color="auto" w:fill="auto"/>
          </w:tcPr>
          <w:p w:rsidR="00DB315F" w:rsidRDefault="00DB315F" w:rsidP="00DB315F">
            <w:pPr>
              <w:snapToGrid w:val="0"/>
              <w:spacing w:after="0" w:line="240" w:lineRule="auto"/>
              <w:jc w:val="center"/>
              <w:rPr>
                <w:rFonts w:ascii="Times New Roman" w:hAnsi="Times New Roman"/>
                <w:sz w:val="24"/>
                <w:szCs w:val="24"/>
                <w:lang w:val="es-ES" w:eastAsia="es-MX"/>
              </w:rPr>
            </w:pPr>
            <w:r>
              <w:rPr>
                <w:rFonts w:ascii="Times New Roman" w:hAnsi="Times New Roman"/>
                <w:sz w:val="24"/>
                <w:szCs w:val="24"/>
                <w:lang w:val="es-ES" w:eastAsia="es-MX"/>
              </w:rPr>
              <w:t>HASTA SU CULMINACION</w:t>
            </w:r>
          </w:p>
        </w:tc>
      </w:tr>
    </w:tbl>
    <w:p w:rsidR="00737BAE" w:rsidRDefault="00737BAE">
      <w:pPr>
        <w:spacing w:after="0" w:line="240" w:lineRule="auto"/>
        <w:rPr>
          <w:rFonts w:ascii="Times New Roman" w:hAnsi="Times New Roman"/>
          <w:sz w:val="20"/>
          <w:szCs w:val="20"/>
          <w:lang w:val="es-ES" w:eastAsia="es-MX"/>
        </w:rPr>
      </w:pPr>
    </w:p>
    <w:p w:rsidR="00737BAE" w:rsidRDefault="00737BAE">
      <w:pPr>
        <w:spacing w:after="0" w:line="240" w:lineRule="atLeast"/>
        <w:ind w:firstLine="567"/>
        <w:jc w:val="both"/>
      </w:pPr>
      <w:r>
        <w:rPr>
          <w:rFonts w:ascii="Times New Roman" w:hAnsi="Times New Roman"/>
          <w:sz w:val="20"/>
          <w:szCs w:val="20"/>
          <w:lang w:val="es-ES_tradnl"/>
        </w:rPr>
        <w:t xml:space="preserve">   Visto lo solicitado por la “</w:t>
      </w:r>
      <w:r>
        <w:rPr>
          <w:rFonts w:ascii="Times New Roman" w:hAnsi="Times New Roman"/>
          <w:sz w:val="20"/>
          <w:szCs w:val="20"/>
        </w:rPr>
        <w:t>Empresas dedicadas a conexión de tuberías para trasvase de líquidos, lubricantes y combustibles”</w:t>
      </w:r>
      <w:r>
        <w:rPr>
          <w:rFonts w:ascii="Times New Roman" w:hAnsi="Times New Roman"/>
          <w:sz w:val="20"/>
          <w:szCs w:val="20"/>
          <w:lang w:val="es-ES_tradnl"/>
        </w:rPr>
        <w:t xml:space="preserve"> indicada ut supra, registrada en el rubro k) acorde lo lineamientos establecidos en la Ordenanza Nº 6-94 (DPSN) para operar en toda la jurisdicción de la Prefectura; existiendo un  marco normativo especifico que determina las medidas de seguridad para esta operatoria (Ordenanza Nº 1-93 (DPMA) LISTA DE VERIFICACIONES PARA SEGURIDAD Y LA PREVENCIÓN DE LA CONTAMINACIÓN EN OPERACIONES DE CARGA Y DESCARGA DE HIDROCARBUROS O SUS DERIVADOS). En este orden, analizada la documentación y demás Elementos Técnicos de Juicio que se detallan a continuación, </w:t>
      </w:r>
      <w:r>
        <w:rPr>
          <w:rFonts w:ascii="Times New Roman" w:hAnsi="Times New Roman"/>
          <w:b/>
          <w:sz w:val="20"/>
          <w:szCs w:val="20"/>
          <w:lang w:val="es-ES_tradnl"/>
        </w:rPr>
        <w:t xml:space="preserve">se toma conocimiento y </w:t>
      </w:r>
      <w:r>
        <w:rPr>
          <w:rFonts w:ascii="Times New Roman" w:hAnsi="Times New Roman"/>
          <w:b/>
          <w:sz w:val="20"/>
          <w:szCs w:val="20"/>
        </w:rPr>
        <w:t xml:space="preserve">se accede a la </w:t>
      </w:r>
      <w:r>
        <w:rPr>
          <w:rFonts w:ascii="Times New Roman" w:hAnsi="Times New Roman"/>
          <w:b/>
          <w:caps/>
          <w:sz w:val="20"/>
          <w:szCs w:val="20"/>
        </w:rPr>
        <w:t xml:space="preserve">carga de combustible </w:t>
      </w:r>
      <w:r>
        <w:rPr>
          <w:rFonts w:ascii="Times New Roman" w:hAnsi="Times New Roman"/>
          <w:b/>
          <w:sz w:val="20"/>
          <w:szCs w:val="20"/>
        </w:rPr>
        <w:t xml:space="preserve">aquí peticionada, y se </w:t>
      </w:r>
      <w:r>
        <w:rPr>
          <w:rFonts w:ascii="Times New Roman" w:hAnsi="Times New Roman"/>
          <w:b/>
          <w:sz w:val="20"/>
          <w:szCs w:val="20"/>
          <w:lang w:val="es-ES_tradnl"/>
        </w:rPr>
        <w:t>registra bajo Número Interno que lleva esta Estación SIPA</w:t>
      </w:r>
      <w:r>
        <w:rPr>
          <w:rFonts w:ascii="Times New Roman" w:hAnsi="Times New Roman"/>
          <w:sz w:val="20"/>
          <w:szCs w:val="20"/>
        </w:rPr>
        <w:t xml:space="preserve">. Notificándose de las prescripciones reglamentarias y de las medidas de seguridad adicionales a los </w:t>
      </w:r>
      <w:r>
        <w:rPr>
          <w:rFonts w:ascii="Times New Roman" w:hAnsi="Times New Roman"/>
          <w:sz w:val="20"/>
          <w:szCs w:val="20"/>
          <w:lang w:val="es-ES_tradnl"/>
        </w:rPr>
        <w:t>Interesados, entregándose copia. Cumplido, ARCHÍVESE.</w:t>
      </w:r>
    </w:p>
    <w:p w:rsidR="00737BAE" w:rsidRDefault="00737BAE">
      <w:pPr>
        <w:spacing w:after="0" w:line="240" w:lineRule="auto"/>
        <w:jc w:val="both"/>
        <w:rPr>
          <w:rFonts w:ascii="Times New Roman" w:hAnsi="Times New Roman"/>
          <w:sz w:val="20"/>
          <w:szCs w:val="20"/>
          <w:lang w:val="es-ES_tradnl"/>
        </w:rPr>
      </w:pPr>
    </w:p>
    <w:tbl>
      <w:tblPr>
        <w:tblW w:w="0" w:type="auto"/>
        <w:jc w:val="center"/>
        <w:tblLayout w:type="fixed"/>
        <w:tblLook w:val="0000" w:firstRow="0" w:lastRow="0" w:firstColumn="0" w:lastColumn="0" w:noHBand="0" w:noVBand="0"/>
      </w:tblPr>
      <w:tblGrid>
        <w:gridCol w:w="427"/>
        <w:gridCol w:w="7251"/>
        <w:gridCol w:w="2705"/>
      </w:tblGrid>
      <w:tr w:rsidR="00737BAE">
        <w:trPr>
          <w:trHeight w:val="254"/>
          <w:jc w:val="center"/>
        </w:trPr>
        <w:tc>
          <w:tcPr>
            <w:tcW w:w="427"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737BAE" w:rsidRDefault="00737BAE">
            <w:pPr>
              <w:spacing w:before="20" w:after="20" w:line="240" w:lineRule="auto"/>
              <w:jc w:val="center"/>
            </w:pPr>
            <w:r>
              <w:rPr>
                <w:rFonts w:ascii="Times New Roman" w:hAnsi="Times New Roman"/>
                <w:b/>
                <w:sz w:val="20"/>
                <w:szCs w:val="20"/>
              </w:rPr>
              <w:t>Nº</w:t>
            </w:r>
          </w:p>
        </w:tc>
        <w:tc>
          <w:tcPr>
            <w:tcW w:w="725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737BAE" w:rsidRDefault="00737BAE">
            <w:pPr>
              <w:spacing w:before="20" w:after="20" w:line="240" w:lineRule="auto"/>
              <w:jc w:val="center"/>
            </w:pPr>
            <w:r>
              <w:rPr>
                <w:rFonts w:ascii="Times New Roman" w:hAnsi="Times New Roman"/>
                <w:b/>
                <w:sz w:val="20"/>
                <w:szCs w:val="20"/>
              </w:rPr>
              <w:t>ÍTEMS DE CONTROL (Para Uso Exclusivo de la Autoridad Marítima)</w:t>
            </w:r>
          </w:p>
        </w:tc>
        <w:tc>
          <w:tcPr>
            <w:tcW w:w="2705"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737BAE" w:rsidRDefault="00737BAE">
            <w:pPr>
              <w:spacing w:before="20" w:after="20" w:line="240" w:lineRule="auto"/>
              <w:jc w:val="center"/>
            </w:pPr>
            <w:r>
              <w:rPr>
                <w:rFonts w:ascii="Times New Roman" w:hAnsi="Times New Roman"/>
                <w:b/>
                <w:sz w:val="20"/>
                <w:szCs w:val="20"/>
              </w:rPr>
              <w:t>Vencimiento - Observaciones</w:t>
            </w:r>
          </w:p>
        </w:tc>
      </w:tr>
      <w:tr w:rsidR="00737BAE">
        <w:trPr>
          <w:trHeight w:val="264"/>
          <w:jc w:val="center"/>
        </w:trPr>
        <w:tc>
          <w:tcPr>
            <w:tcW w:w="427"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pacing w:before="20" w:after="20" w:line="240" w:lineRule="auto"/>
            </w:pPr>
            <w:r>
              <w:rPr>
                <w:rFonts w:ascii="Times New Roman" w:hAnsi="Times New Roman"/>
                <w:b/>
                <w:sz w:val="20"/>
                <w:szCs w:val="20"/>
              </w:rPr>
              <w:t>01</w:t>
            </w:r>
          </w:p>
        </w:tc>
        <w:tc>
          <w:tcPr>
            <w:tcW w:w="7251"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before="20" w:after="20" w:line="240" w:lineRule="auto"/>
              <w:rPr>
                <w:rFonts w:ascii="Times New Roman" w:hAnsi="Times New Roman"/>
                <w:b/>
                <w:sz w:val="20"/>
                <w:szCs w:val="20"/>
              </w:rPr>
            </w:pPr>
          </w:p>
          <w:p w:rsidR="00737BAE" w:rsidRDefault="00737BAE">
            <w:pPr>
              <w:spacing w:before="20" w:after="20" w:line="240" w:lineRule="auto"/>
            </w:pPr>
            <w:r>
              <w:rPr>
                <w:rFonts w:ascii="Times New Roman" w:hAnsi="Times New Roman"/>
                <w:sz w:val="20"/>
                <w:szCs w:val="20"/>
              </w:rPr>
              <w:t xml:space="preserve">CERTIFICADO DE INSCRIPCIÓN DE EMPRESA EN VIGENCIA </w:t>
            </w:r>
            <w:r>
              <w:rPr>
                <w:rFonts w:ascii="Times New Roman" w:hAnsi="Times New Roman"/>
                <w:sz w:val="16"/>
                <w:szCs w:val="16"/>
              </w:rPr>
              <w:t>(</w:t>
            </w:r>
            <w:proofErr w:type="spellStart"/>
            <w:r>
              <w:rPr>
                <w:rFonts w:ascii="Times New Roman" w:hAnsi="Times New Roman"/>
                <w:sz w:val="16"/>
                <w:szCs w:val="16"/>
              </w:rPr>
              <w:t>Ordnza</w:t>
            </w:r>
            <w:proofErr w:type="spellEnd"/>
            <w:r>
              <w:rPr>
                <w:rFonts w:ascii="Times New Roman" w:hAnsi="Times New Roman"/>
                <w:sz w:val="16"/>
                <w:szCs w:val="16"/>
              </w:rPr>
              <w:t>. M. Nº 6-94).</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before="20" w:after="20" w:line="240" w:lineRule="auto"/>
              <w:rPr>
                <w:rFonts w:ascii="Times New Roman" w:hAnsi="Times New Roman"/>
                <w:sz w:val="20"/>
                <w:szCs w:val="20"/>
              </w:rPr>
            </w:pPr>
          </w:p>
        </w:tc>
      </w:tr>
      <w:tr w:rsidR="00737BAE">
        <w:trPr>
          <w:trHeight w:val="254"/>
          <w:jc w:val="center"/>
        </w:trPr>
        <w:tc>
          <w:tcPr>
            <w:tcW w:w="427"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pacing w:before="20" w:after="20" w:line="240" w:lineRule="auto"/>
            </w:pPr>
            <w:r>
              <w:rPr>
                <w:rFonts w:ascii="Times New Roman" w:hAnsi="Times New Roman"/>
                <w:b/>
                <w:sz w:val="20"/>
                <w:szCs w:val="20"/>
              </w:rPr>
              <w:t>02</w:t>
            </w:r>
          </w:p>
        </w:tc>
        <w:tc>
          <w:tcPr>
            <w:tcW w:w="7251"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before="20" w:after="20" w:line="240" w:lineRule="auto"/>
              <w:rPr>
                <w:rFonts w:ascii="Times New Roman" w:hAnsi="Times New Roman"/>
                <w:b/>
                <w:sz w:val="20"/>
                <w:szCs w:val="20"/>
              </w:rPr>
            </w:pPr>
          </w:p>
          <w:p w:rsidR="00737BAE" w:rsidRDefault="00737BAE">
            <w:pPr>
              <w:spacing w:before="20" w:after="20" w:line="240" w:lineRule="auto"/>
            </w:pPr>
            <w:r>
              <w:rPr>
                <w:rFonts w:ascii="Times New Roman" w:hAnsi="Times New Roman"/>
                <w:sz w:val="20"/>
                <w:szCs w:val="20"/>
              </w:rPr>
              <w:t xml:space="preserve">EMPRESA ARMADORA REGISTRADA ANTE PNA </w:t>
            </w:r>
            <w:r>
              <w:rPr>
                <w:rFonts w:ascii="Times New Roman" w:hAnsi="Times New Roman"/>
                <w:sz w:val="16"/>
                <w:szCs w:val="16"/>
              </w:rPr>
              <w:t>(Articulo 601.0201 REGINAVE).</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before="20" w:after="20" w:line="240" w:lineRule="auto"/>
              <w:rPr>
                <w:rFonts w:ascii="Times New Roman" w:hAnsi="Times New Roman"/>
                <w:sz w:val="20"/>
                <w:szCs w:val="20"/>
                <w:lang w:val="pt-BR"/>
              </w:rPr>
            </w:pPr>
          </w:p>
        </w:tc>
      </w:tr>
      <w:tr w:rsidR="00737BAE">
        <w:trPr>
          <w:trHeight w:val="254"/>
          <w:jc w:val="center"/>
        </w:trPr>
        <w:tc>
          <w:tcPr>
            <w:tcW w:w="427"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pacing w:before="20" w:after="20" w:line="240" w:lineRule="auto"/>
            </w:pPr>
            <w:r>
              <w:rPr>
                <w:rFonts w:ascii="Times New Roman" w:hAnsi="Times New Roman"/>
                <w:b/>
                <w:sz w:val="20"/>
                <w:szCs w:val="20"/>
                <w:lang w:val="es-ES"/>
              </w:rPr>
              <w:t>03</w:t>
            </w:r>
          </w:p>
        </w:tc>
        <w:tc>
          <w:tcPr>
            <w:tcW w:w="7251"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before="20" w:after="20" w:line="240" w:lineRule="auto"/>
              <w:rPr>
                <w:rFonts w:ascii="Times New Roman" w:hAnsi="Times New Roman"/>
                <w:b/>
                <w:sz w:val="20"/>
                <w:szCs w:val="20"/>
                <w:lang w:val="es-ES"/>
              </w:rPr>
            </w:pPr>
          </w:p>
          <w:p w:rsidR="00737BAE" w:rsidRDefault="00737BAE">
            <w:pPr>
              <w:spacing w:before="20" w:after="20" w:line="240" w:lineRule="auto"/>
            </w:pPr>
            <w:r>
              <w:rPr>
                <w:rFonts w:ascii="Times New Roman" w:hAnsi="Times New Roman"/>
                <w:sz w:val="20"/>
                <w:szCs w:val="20"/>
              </w:rPr>
              <w:t xml:space="preserve">ELEMENTOS TÉCNICOS DE JUICIO ADICIONALES </w:t>
            </w:r>
            <w:r>
              <w:rPr>
                <w:rFonts w:ascii="Times New Roman" w:hAnsi="Times New Roman"/>
                <w:sz w:val="16"/>
                <w:szCs w:val="16"/>
              </w:rPr>
              <w:t>(Notas, Fichas Técnicas, etc.).</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before="20" w:after="20" w:line="240" w:lineRule="auto"/>
              <w:rPr>
                <w:rFonts w:ascii="Times New Roman" w:hAnsi="Times New Roman"/>
                <w:b/>
                <w:sz w:val="20"/>
                <w:szCs w:val="20"/>
                <w:lang w:val="es-ES"/>
              </w:rPr>
            </w:pPr>
          </w:p>
        </w:tc>
      </w:tr>
      <w:tr w:rsidR="00737BAE">
        <w:trPr>
          <w:trHeight w:val="254"/>
          <w:jc w:val="center"/>
        </w:trPr>
        <w:tc>
          <w:tcPr>
            <w:tcW w:w="427"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pacing w:before="20" w:after="20" w:line="240" w:lineRule="auto"/>
            </w:pPr>
            <w:r>
              <w:rPr>
                <w:rFonts w:ascii="Times New Roman" w:hAnsi="Times New Roman"/>
                <w:b/>
                <w:sz w:val="20"/>
                <w:szCs w:val="20"/>
                <w:lang w:val="es-ES"/>
              </w:rPr>
              <w:t>04</w:t>
            </w:r>
          </w:p>
        </w:tc>
        <w:tc>
          <w:tcPr>
            <w:tcW w:w="7251"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before="20" w:after="20" w:line="240" w:lineRule="auto"/>
              <w:rPr>
                <w:rFonts w:ascii="Times New Roman" w:hAnsi="Times New Roman"/>
                <w:b/>
                <w:sz w:val="20"/>
                <w:szCs w:val="20"/>
                <w:lang w:val="es-ES"/>
              </w:rPr>
            </w:pPr>
          </w:p>
          <w:p w:rsidR="00737BAE" w:rsidRDefault="00737BAE">
            <w:pPr>
              <w:spacing w:before="20" w:after="20" w:line="240" w:lineRule="auto"/>
            </w:pPr>
            <w:r>
              <w:rPr>
                <w:rFonts w:ascii="Times New Roman" w:hAnsi="Times New Roman"/>
                <w:sz w:val="20"/>
                <w:szCs w:val="20"/>
              </w:rPr>
              <w:t xml:space="preserve">DOCUMENTACIÓN UNIDAD PROVEEDORA EN VIGENCIA </w:t>
            </w:r>
            <w:r>
              <w:rPr>
                <w:rFonts w:ascii="Times New Roman" w:hAnsi="Times New Roman"/>
                <w:sz w:val="16"/>
                <w:szCs w:val="16"/>
              </w:rPr>
              <w:t>(</w:t>
            </w:r>
            <w:proofErr w:type="spellStart"/>
            <w:r>
              <w:rPr>
                <w:rFonts w:ascii="Times New Roman" w:hAnsi="Times New Roman"/>
                <w:sz w:val="16"/>
                <w:szCs w:val="16"/>
              </w:rPr>
              <w:t>Vehic</w:t>
            </w:r>
            <w:proofErr w:type="spellEnd"/>
            <w:r>
              <w:rPr>
                <w:rFonts w:ascii="Times New Roman" w:hAnsi="Times New Roman"/>
                <w:sz w:val="16"/>
                <w:szCs w:val="16"/>
              </w:rPr>
              <w:t>).</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napToGrid w:val="0"/>
              <w:spacing w:before="20" w:after="20" w:line="240" w:lineRule="auto"/>
              <w:rPr>
                <w:rFonts w:ascii="Times New Roman" w:hAnsi="Times New Roman"/>
                <w:b/>
                <w:sz w:val="20"/>
                <w:szCs w:val="20"/>
                <w:lang w:val="es-ES"/>
              </w:rPr>
            </w:pPr>
          </w:p>
          <w:p w:rsidR="00737BAE" w:rsidRDefault="00737BAE">
            <w:pPr>
              <w:spacing w:before="20" w:after="20" w:line="240" w:lineRule="auto"/>
            </w:pPr>
            <w:r>
              <w:rPr>
                <w:rFonts w:ascii="Times New Roman" w:hAnsi="Times New Roman"/>
                <w:b/>
                <w:sz w:val="20"/>
                <w:szCs w:val="20"/>
                <w:lang w:val="es-ES"/>
              </w:rPr>
              <w:t>SI                                NO</w:t>
            </w:r>
          </w:p>
        </w:tc>
      </w:tr>
      <w:tr w:rsidR="00737BAE">
        <w:trPr>
          <w:trHeight w:val="267"/>
          <w:jc w:val="center"/>
        </w:trPr>
        <w:tc>
          <w:tcPr>
            <w:tcW w:w="427"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pacing w:before="20" w:after="20" w:line="240" w:lineRule="auto"/>
            </w:pPr>
            <w:r>
              <w:rPr>
                <w:rFonts w:ascii="Times New Roman" w:hAnsi="Times New Roman"/>
                <w:b/>
                <w:sz w:val="20"/>
                <w:szCs w:val="20"/>
                <w:lang w:val="es-ES"/>
              </w:rPr>
              <w:t>05</w:t>
            </w:r>
          </w:p>
        </w:tc>
        <w:tc>
          <w:tcPr>
            <w:tcW w:w="7251"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pacing w:before="20" w:after="20" w:line="240" w:lineRule="auto"/>
            </w:pPr>
            <w:r>
              <w:rPr>
                <w:rFonts w:ascii="Times New Roman" w:hAnsi="Times New Roman"/>
                <w:sz w:val="20"/>
                <w:szCs w:val="20"/>
              </w:rPr>
              <w:t>NOTA AGENCIA MARÍTIMA.</w:t>
            </w:r>
          </w:p>
          <w:p w:rsidR="00737BAE" w:rsidRDefault="00737BAE">
            <w:pPr>
              <w:spacing w:before="20" w:after="20" w:line="240" w:lineRule="auto"/>
              <w:rPr>
                <w:rFonts w:ascii="Times New Roman" w:hAnsi="Times New Roman"/>
                <w:sz w:val="20"/>
                <w:szCs w:val="20"/>
              </w:rPr>
            </w:pP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737BAE" w:rsidRDefault="00737BAE">
            <w:pPr>
              <w:spacing w:before="20" w:after="20" w:line="240" w:lineRule="auto"/>
            </w:pPr>
            <w:r>
              <w:rPr>
                <w:rFonts w:ascii="Times New Roman" w:hAnsi="Times New Roman"/>
                <w:b/>
                <w:sz w:val="20"/>
                <w:szCs w:val="20"/>
                <w:lang w:val="es-ES"/>
              </w:rPr>
              <w:t>SI                                NO</w:t>
            </w:r>
          </w:p>
        </w:tc>
      </w:tr>
    </w:tbl>
    <w:p w:rsidR="00737BAE" w:rsidRDefault="00737BAE">
      <w:pPr>
        <w:spacing w:after="0" w:line="240" w:lineRule="auto"/>
        <w:jc w:val="both"/>
        <w:rPr>
          <w:rFonts w:ascii="Arial" w:hAnsi="Arial" w:cs="Arial"/>
          <w:sz w:val="24"/>
          <w:szCs w:val="24"/>
          <w:lang w:val="es-ES" w:eastAsia="es-MX"/>
        </w:rPr>
      </w:pPr>
    </w:p>
    <w:p w:rsidR="00737BAE" w:rsidRDefault="00737BAE">
      <w:pPr>
        <w:spacing w:after="0" w:line="240" w:lineRule="auto"/>
        <w:jc w:val="both"/>
        <w:rPr>
          <w:rFonts w:ascii="Arial" w:hAnsi="Arial" w:cs="Arial"/>
          <w:sz w:val="24"/>
          <w:szCs w:val="24"/>
          <w:lang w:val="es-ES" w:eastAsia="es-MX"/>
        </w:rPr>
      </w:pPr>
    </w:p>
    <w:tbl>
      <w:tblPr>
        <w:tblW w:w="0" w:type="auto"/>
        <w:tblLayout w:type="fixed"/>
        <w:tblLook w:val="0000" w:firstRow="0" w:lastRow="0" w:firstColumn="0" w:lastColumn="0" w:noHBand="0" w:noVBand="0"/>
      </w:tblPr>
      <w:tblGrid>
        <w:gridCol w:w="2750"/>
        <w:gridCol w:w="2737"/>
        <w:gridCol w:w="2742"/>
        <w:gridCol w:w="2760"/>
      </w:tblGrid>
      <w:tr w:rsidR="00737BAE">
        <w:tc>
          <w:tcPr>
            <w:tcW w:w="2750" w:type="dxa"/>
            <w:shd w:val="clear" w:color="auto" w:fill="auto"/>
          </w:tcPr>
          <w:p w:rsidR="00737BAE" w:rsidRDefault="00737BAE">
            <w:pPr>
              <w:spacing w:after="0" w:line="240" w:lineRule="auto"/>
              <w:jc w:val="center"/>
            </w:pPr>
            <w:r>
              <w:rPr>
                <w:rFonts w:ascii="Times New Roman" w:hAnsi="Times New Roman"/>
                <w:b/>
                <w:sz w:val="16"/>
                <w:szCs w:val="16"/>
                <w:lang w:val="es-ES" w:eastAsia="es-MX"/>
              </w:rPr>
              <w:t>FIRMA PERSONAL ESPM</w:t>
            </w:r>
          </w:p>
          <w:p w:rsidR="00737BAE" w:rsidRDefault="00737BAE">
            <w:pPr>
              <w:spacing w:after="0" w:line="240" w:lineRule="auto"/>
              <w:jc w:val="center"/>
              <w:rPr>
                <w:rFonts w:ascii="Times New Roman" w:hAnsi="Times New Roman"/>
                <w:b/>
                <w:sz w:val="16"/>
                <w:szCs w:val="16"/>
                <w:lang w:val="es-ES" w:eastAsia="es-MX"/>
              </w:rPr>
            </w:pPr>
          </w:p>
        </w:tc>
        <w:tc>
          <w:tcPr>
            <w:tcW w:w="2737" w:type="dxa"/>
            <w:shd w:val="clear" w:color="auto" w:fill="auto"/>
          </w:tcPr>
          <w:p w:rsidR="00737BAE" w:rsidRDefault="00737BAE">
            <w:pPr>
              <w:spacing w:after="0" w:line="240" w:lineRule="auto"/>
              <w:jc w:val="center"/>
            </w:pPr>
            <w:r>
              <w:rPr>
                <w:rFonts w:ascii="Times New Roman" w:hAnsi="Times New Roman"/>
                <w:b/>
                <w:sz w:val="16"/>
                <w:szCs w:val="16"/>
                <w:lang w:val="es-ES" w:eastAsia="es-MX"/>
              </w:rPr>
              <w:t>SELLO ESIPA</w:t>
            </w:r>
          </w:p>
          <w:p w:rsidR="00737BAE" w:rsidRDefault="00737BAE">
            <w:pPr>
              <w:spacing w:after="0" w:line="240" w:lineRule="auto"/>
              <w:jc w:val="center"/>
              <w:rPr>
                <w:rFonts w:ascii="Times New Roman" w:hAnsi="Times New Roman"/>
                <w:b/>
                <w:sz w:val="16"/>
                <w:szCs w:val="16"/>
                <w:lang w:val="es-ES" w:eastAsia="es-MX"/>
              </w:rPr>
            </w:pPr>
          </w:p>
        </w:tc>
        <w:tc>
          <w:tcPr>
            <w:tcW w:w="2742" w:type="dxa"/>
            <w:shd w:val="clear" w:color="auto" w:fill="auto"/>
          </w:tcPr>
          <w:p w:rsidR="00737BAE" w:rsidRDefault="00737BAE">
            <w:pPr>
              <w:spacing w:after="0" w:line="240" w:lineRule="auto"/>
              <w:jc w:val="center"/>
            </w:pPr>
            <w:r>
              <w:rPr>
                <w:rFonts w:ascii="Times New Roman" w:hAnsi="Times New Roman"/>
                <w:b/>
                <w:sz w:val="16"/>
                <w:szCs w:val="16"/>
                <w:lang w:val="es-ES" w:eastAsia="es-MX"/>
              </w:rPr>
              <w:t>FIRMA OFICIAL ESPM</w:t>
            </w:r>
          </w:p>
        </w:tc>
        <w:tc>
          <w:tcPr>
            <w:tcW w:w="2760" w:type="dxa"/>
            <w:shd w:val="clear" w:color="auto" w:fill="auto"/>
          </w:tcPr>
          <w:p w:rsidR="00737BAE" w:rsidRDefault="00737BAE">
            <w:pPr>
              <w:spacing w:after="0" w:line="240" w:lineRule="auto"/>
              <w:jc w:val="center"/>
            </w:pPr>
            <w:r>
              <w:rPr>
                <w:rFonts w:ascii="Times New Roman" w:hAnsi="Times New Roman"/>
                <w:b/>
                <w:sz w:val="16"/>
                <w:szCs w:val="16"/>
                <w:lang w:val="es-ES" w:eastAsia="es-MX"/>
              </w:rPr>
              <w:t>JEFE DE OPERACIONES</w:t>
            </w:r>
          </w:p>
        </w:tc>
      </w:tr>
    </w:tbl>
    <w:p w:rsidR="00737BAE" w:rsidRDefault="00737BAE">
      <w:pPr>
        <w:spacing w:after="0" w:line="240" w:lineRule="auto"/>
        <w:jc w:val="center"/>
        <w:rPr>
          <w:rFonts w:ascii="Times New Roman" w:hAnsi="Times New Roman"/>
          <w:b/>
          <w:sz w:val="20"/>
          <w:szCs w:val="20"/>
          <w:lang w:val="es-ES"/>
        </w:rPr>
      </w:pPr>
    </w:p>
    <w:p w:rsidR="00737BAE" w:rsidRDefault="00737BAE">
      <w:pPr>
        <w:spacing w:after="0" w:line="240" w:lineRule="auto"/>
        <w:jc w:val="center"/>
        <w:rPr>
          <w:rFonts w:ascii="Times New Roman" w:hAnsi="Times New Roman"/>
          <w:b/>
          <w:sz w:val="20"/>
          <w:szCs w:val="20"/>
          <w:lang w:val="es-ES"/>
        </w:rPr>
      </w:pPr>
    </w:p>
    <w:p w:rsidR="00737BAE" w:rsidRDefault="00737BAE">
      <w:pPr>
        <w:spacing w:after="0" w:line="240" w:lineRule="auto"/>
        <w:jc w:val="center"/>
        <w:rPr>
          <w:rFonts w:ascii="Times New Roman" w:hAnsi="Times New Roman"/>
          <w:b/>
          <w:sz w:val="20"/>
          <w:szCs w:val="20"/>
          <w:lang w:val="es-ES"/>
        </w:rPr>
      </w:pPr>
    </w:p>
    <w:p w:rsidR="00737BAE" w:rsidRDefault="00737BAE">
      <w:pPr>
        <w:spacing w:after="0" w:line="240" w:lineRule="auto"/>
        <w:jc w:val="center"/>
        <w:rPr>
          <w:rFonts w:ascii="Times New Roman" w:hAnsi="Times New Roman"/>
          <w:b/>
          <w:sz w:val="20"/>
          <w:szCs w:val="20"/>
          <w:lang w:val="es-ES"/>
        </w:rPr>
      </w:pPr>
    </w:p>
    <w:p w:rsidR="00737BAE" w:rsidRDefault="00737BAE">
      <w:pPr>
        <w:spacing w:after="0" w:line="240" w:lineRule="auto"/>
        <w:jc w:val="center"/>
        <w:rPr>
          <w:rFonts w:ascii="Times New Roman" w:hAnsi="Times New Roman"/>
          <w:b/>
          <w:sz w:val="20"/>
          <w:szCs w:val="20"/>
          <w:lang w:val="es-ES"/>
        </w:rPr>
      </w:pPr>
    </w:p>
    <w:p w:rsidR="00737BAE" w:rsidRDefault="00737BAE">
      <w:pPr>
        <w:spacing w:after="0" w:line="240" w:lineRule="auto"/>
        <w:jc w:val="center"/>
      </w:pPr>
      <w:r>
        <w:rPr>
          <w:rFonts w:ascii="Times New Roman" w:hAnsi="Times New Roman"/>
          <w:b/>
          <w:sz w:val="20"/>
          <w:szCs w:val="20"/>
          <w:lang w:val="es-ES"/>
        </w:rPr>
        <w:t>FECHA RECEPCIÓN       /        /             Numero:                  /2023</w:t>
      </w:r>
    </w:p>
    <w:tbl>
      <w:tblPr>
        <w:tblW w:w="11472" w:type="dxa"/>
        <w:tblInd w:w="108" w:type="dxa"/>
        <w:tblLayout w:type="fixed"/>
        <w:tblLook w:val="0000" w:firstRow="0" w:lastRow="0" w:firstColumn="0" w:lastColumn="0" w:noHBand="0" w:noVBand="0"/>
      </w:tblPr>
      <w:tblGrid>
        <w:gridCol w:w="2641"/>
        <w:gridCol w:w="1695"/>
        <w:gridCol w:w="2487"/>
        <w:gridCol w:w="2375"/>
        <w:gridCol w:w="1137"/>
        <w:gridCol w:w="1137"/>
      </w:tblGrid>
      <w:tr w:rsidR="00737BAE" w:rsidTr="00055267">
        <w:tc>
          <w:tcPr>
            <w:tcW w:w="2528" w:type="dxa"/>
            <w:shd w:val="clear" w:color="auto" w:fill="auto"/>
            <w:vAlign w:val="center"/>
          </w:tcPr>
          <w:p w:rsidR="00737BAE" w:rsidRDefault="00737BAE">
            <w:pPr>
              <w:snapToGrid w:val="0"/>
              <w:spacing w:after="0" w:line="240" w:lineRule="auto"/>
              <w:jc w:val="center"/>
              <w:rPr>
                <w:rFonts w:ascii="Times New Roman" w:hAnsi="Times New Roman"/>
                <w:b/>
                <w:sz w:val="20"/>
                <w:szCs w:val="20"/>
              </w:rPr>
            </w:pPr>
          </w:p>
        </w:tc>
        <w:tc>
          <w:tcPr>
            <w:tcW w:w="1623" w:type="dxa"/>
            <w:shd w:val="clear" w:color="auto" w:fill="auto"/>
            <w:vAlign w:val="center"/>
          </w:tcPr>
          <w:p w:rsidR="00737BAE" w:rsidRDefault="00737BAE">
            <w:pPr>
              <w:snapToGrid w:val="0"/>
              <w:spacing w:after="0" w:line="240" w:lineRule="auto"/>
              <w:jc w:val="center"/>
              <w:rPr>
                <w:rFonts w:ascii="Times New Roman" w:hAnsi="Times New Roman"/>
                <w:b/>
                <w:sz w:val="20"/>
                <w:szCs w:val="20"/>
              </w:rPr>
            </w:pPr>
          </w:p>
        </w:tc>
        <w:tc>
          <w:tcPr>
            <w:tcW w:w="2381" w:type="dxa"/>
            <w:shd w:val="clear" w:color="auto" w:fill="auto"/>
            <w:vAlign w:val="center"/>
          </w:tcPr>
          <w:p w:rsidR="00737BAE" w:rsidRDefault="00737BAE">
            <w:pPr>
              <w:snapToGrid w:val="0"/>
              <w:spacing w:after="0" w:line="240" w:lineRule="auto"/>
              <w:jc w:val="center"/>
              <w:rPr>
                <w:rFonts w:ascii="Times New Roman" w:hAnsi="Times New Roman"/>
                <w:b/>
                <w:sz w:val="20"/>
                <w:szCs w:val="20"/>
              </w:rPr>
            </w:pPr>
          </w:p>
        </w:tc>
        <w:tc>
          <w:tcPr>
            <w:tcW w:w="2274" w:type="dxa"/>
            <w:shd w:val="clear" w:color="auto" w:fill="auto"/>
            <w:vAlign w:val="center"/>
          </w:tcPr>
          <w:p w:rsidR="00737BAE" w:rsidRDefault="00737BAE">
            <w:pPr>
              <w:snapToGrid w:val="0"/>
              <w:spacing w:after="0" w:line="240" w:lineRule="auto"/>
              <w:jc w:val="center"/>
              <w:rPr>
                <w:rFonts w:ascii="Times New Roman" w:hAnsi="Times New Roman"/>
                <w:b/>
                <w:sz w:val="20"/>
                <w:szCs w:val="20"/>
              </w:rPr>
            </w:pPr>
          </w:p>
        </w:tc>
        <w:tc>
          <w:tcPr>
            <w:tcW w:w="1089" w:type="dxa"/>
            <w:shd w:val="clear" w:color="auto" w:fill="auto"/>
            <w:vAlign w:val="center"/>
          </w:tcPr>
          <w:p w:rsidR="00737BAE" w:rsidRDefault="00737BAE">
            <w:pPr>
              <w:snapToGrid w:val="0"/>
              <w:spacing w:after="0" w:line="240" w:lineRule="auto"/>
              <w:jc w:val="center"/>
              <w:rPr>
                <w:rFonts w:ascii="Times New Roman" w:hAnsi="Times New Roman"/>
                <w:b/>
                <w:sz w:val="20"/>
                <w:szCs w:val="20"/>
              </w:rPr>
            </w:pPr>
          </w:p>
        </w:tc>
        <w:tc>
          <w:tcPr>
            <w:tcW w:w="1089" w:type="dxa"/>
            <w:shd w:val="clear" w:color="auto" w:fill="auto"/>
            <w:vAlign w:val="center"/>
          </w:tcPr>
          <w:p w:rsidR="00737BAE" w:rsidRDefault="00737BAE">
            <w:pPr>
              <w:snapToGrid w:val="0"/>
              <w:spacing w:after="0" w:line="240" w:lineRule="auto"/>
              <w:jc w:val="center"/>
              <w:rPr>
                <w:rFonts w:ascii="Times New Roman" w:hAnsi="Times New Roman"/>
                <w:b/>
                <w:sz w:val="20"/>
                <w:szCs w:val="20"/>
              </w:rPr>
            </w:pPr>
          </w:p>
        </w:tc>
      </w:tr>
    </w:tbl>
    <w:p w:rsidR="00737BAE" w:rsidRPr="00737BAE" w:rsidRDefault="00737BAE" w:rsidP="00737BAE">
      <w:pPr>
        <w:spacing w:after="0"/>
        <w:rPr>
          <w:vanish/>
        </w:rPr>
      </w:pPr>
    </w:p>
    <w:tbl>
      <w:tblPr>
        <w:tblpPr w:leftFromText="180" w:rightFromText="180" w:vertAnchor="text" w:horzAnchor="margin" w:tblpY="-1011"/>
        <w:tblW w:w="11057" w:type="dxa"/>
        <w:tblLayout w:type="fixed"/>
        <w:tblLook w:val="0000" w:firstRow="0" w:lastRow="0" w:firstColumn="0" w:lastColumn="0" w:noHBand="0" w:noVBand="0"/>
      </w:tblPr>
      <w:tblGrid>
        <w:gridCol w:w="11057"/>
      </w:tblGrid>
      <w:tr w:rsidR="00055267" w:rsidRPr="00055267" w:rsidTr="00055267">
        <w:trPr>
          <w:trHeight w:val="268"/>
        </w:trPr>
        <w:tc>
          <w:tcPr>
            <w:tcW w:w="11057" w:type="dxa"/>
            <w:tcBorders>
              <w:top w:val="single" w:sz="4" w:space="0" w:color="000000"/>
              <w:left w:val="single" w:sz="4" w:space="0" w:color="000000"/>
              <w:bottom w:val="single" w:sz="4" w:space="0" w:color="000000"/>
              <w:right w:val="single" w:sz="4" w:space="0" w:color="000000"/>
            </w:tcBorders>
            <w:shd w:val="clear" w:color="auto" w:fill="F2F2F2"/>
          </w:tcPr>
          <w:p w:rsidR="00055267" w:rsidRPr="00055267" w:rsidRDefault="00055267" w:rsidP="00055267">
            <w:pPr>
              <w:snapToGrid w:val="0"/>
              <w:spacing w:before="20" w:after="20" w:line="240" w:lineRule="auto"/>
              <w:jc w:val="center"/>
              <w:rPr>
                <w:rFonts w:ascii="Times New Roman" w:hAnsi="Times New Roman"/>
                <w:b/>
                <w:sz w:val="13"/>
                <w:szCs w:val="13"/>
              </w:rPr>
            </w:pPr>
          </w:p>
          <w:p w:rsidR="00055267" w:rsidRPr="00055267" w:rsidRDefault="00055267" w:rsidP="00055267">
            <w:pPr>
              <w:spacing w:before="20" w:after="20" w:line="240" w:lineRule="auto"/>
              <w:jc w:val="center"/>
              <w:rPr>
                <w:sz w:val="13"/>
                <w:szCs w:val="13"/>
              </w:rPr>
            </w:pPr>
            <w:r w:rsidRPr="00055267">
              <w:rPr>
                <w:rFonts w:ascii="Times New Roman" w:hAnsi="Times New Roman"/>
                <w:b/>
                <w:sz w:val="13"/>
                <w:szCs w:val="13"/>
              </w:rPr>
              <w:t>REGLAMENTACIÓN DE APLICACIÓN</w:t>
            </w:r>
          </w:p>
          <w:p w:rsidR="00055267" w:rsidRPr="00055267" w:rsidRDefault="00055267" w:rsidP="00055267">
            <w:pPr>
              <w:spacing w:before="20" w:after="20" w:line="240" w:lineRule="auto"/>
              <w:rPr>
                <w:rFonts w:ascii="Times New Roman" w:hAnsi="Times New Roman"/>
                <w:b/>
                <w:sz w:val="13"/>
                <w:szCs w:val="13"/>
                <w:u w:val="single"/>
              </w:rPr>
            </w:pPr>
          </w:p>
        </w:tc>
      </w:tr>
      <w:tr w:rsidR="00055267" w:rsidRPr="00055267" w:rsidTr="00055267">
        <w:trPr>
          <w:trHeight w:val="3128"/>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055267" w:rsidRPr="00055267" w:rsidRDefault="00055267" w:rsidP="00055267">
            <w:pPr>
              <w:spacing w:before="30" w:after="30" w:line="240" w:lineRule="auto"/>
              <w:jc w:val="both"/>
              <w:rPr>
                <w:sz w:val="13"/>
                <w:szCs w:val="13"/>
              </w:rPr>
            </w:pPr>
            <w:r w:rsidRPr="00055267">
              <w:rPr>
                <w:rFonts w:ascii="Times New Roman" w:hAnsi="Times New Roman"/>
                <w:b/>
                <w:caps/>
                <w:sz w:val="13"/>
                <w:szCs w:val="13"/>
                <w:u w:val="single"/>
              </w:rPr>
              <w:t xml:space="preserve">Decretos </w:t>
            </w:r>
            <w:proofErr w:type="spellStart"/>
            <w:r w:rsidRPr="00055267">
              <w:rPr>
                <w:rFonts w:ascii="Times New Roman" w:hAnsi="Times New Roman"/>
                <w:b/>
                <w:sz w:val="13"/>
                <w:szCs w:val="13"/>
                <w:u w:val="single"/>
              </w:rPr>
              <w:t>Nros</w:t>
            </w:r>
            <w:proofErr w:type="spellEnd"/>
            <w:r w:rsidRPr="00055267">
              <w:rPr>
                <w:rFonts w:ascii="Times New Roman" w:hAnsi="Times New Roman"/>
                <w:b/>
                <w:sz w:val="13"/>
                <w:szCs w:val="13"/>
                <w:u w:val="single"/>
              </w:rPr>
              <w:t>. 1.886-83 y 230-87</w:t>
            </w:r>
            <w:r w:rsidRPr="00055267">
              <w:rPr>
                <w:rFonts w:ascii="Times New Roman" w:hAnsi="Times New Roman"/>
                <w:sz w:val="13"/>
                <w:szCs w:val="13"/>
              </w:rPr>
              <w:t>: Faculta a la Prefectura Naval Argentina a dictar las correspondientes normas de prevención de la contaminación complementarias de la Ley N° 22.190, régimen operativo y sancionatorio.</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b/>
                <w:sz w:val="13"/>
                <w:szCs w:val="13"/>
                <w:u w:val="single"/>
                <w:lang w:val="es-ES"/>
              </w:rPr>
              <w:t>ORDENANZA N° 1-93:</w:t>
            </w:r>
            <w:r w:rsidRPr="00055267">
              <w:rPr>
                <w:rFonts w:ascii="Times New Roman" w:hAnsi="Times New Roman"/>
                <w:b/>
                <w:sz w:val="13"/>
                <w:szCs w:val="13"/>
                <w:lang w:val="es-ES"/>
              </w:rPr>
              <w:t xml:space="preserve"> </w:t>
            </w:r>
            <w:r w:rsidRPr="00055267">
              <w:rPr>
                <w:rFonts w:ascii="Times New Roman" w:hAnsi="Times New Roman"/>
                <w:sz w:val="13"/>
                <w:szCs w:val="13"/>
                <w:lang w:val="es-ES"/>
              </w:rPr>
              <w:t>“</w:t>
            </w:r>
            <w:r w:rsidRPr="00055267">
              <w:rPr>
                <w:rFonts w:ascii="Times New Roman" w:hAnsi="Times New Roman"/>
                <w:b/>
                <w:sz w:val="13"/>
                <w:szCs w:val="13"/>
                <w:lang w:val="es-ES"/>
              </w:rPr>
              <w:t xml:space="preserve">Listas de Verificación para Prevención de la Contaminación en Operaciones de Carga y Descarga a Granel de Hidrocarburos o Sustancias Nocivas Liquidas en Puertos, Terminales, Plataformas o </w:t>
            </w:r>
            <w:proofErr w:type="spellStart"/>
            <w:r w:rsidRPr="00055267">
              <w:rPr>
                <w:rFonts w:ascii="Times New Roman" w:hAnsi="Times New Roman"/>
                <w:b/>
                <w:sz w:val="13"/>
                <w:szCs w:val="13"/>
                <w:lang w:val="es-ES"/>
              </w:rPr>
              <w:t>Monoboyas</w:t>
            </w:r>
            <w:proofErr w:type="spellEnd"/>
            <w:r w:rsidRPr="00055267">
              <w:rPr>
                <w:rFonts w:ascii="Times New Roman" w:hAnsi="Times New Roman"/>
                <w:sz w:val="13"/>
                <w:szCs w:val="13"/>
                <w:lang w:val="es-ES"/>
              </w:rPr>
              <w:t xml:space="preserve">”.  </w:t>
            </w:r>
            <w:r w:rsidRPr="00055267">
              <w:rPr>
                <w:rFonts w:ascii="Times New Roman" w:hAnsi="Times New Roman"/>
                <w:sz w:val="13"/>
                <w:szCs w:val="13"/>
              </w:rPr>
              <w:t>En caso de no cumplirse con las verificaciones allí dispuestas, o tener resultado negativo alguna de ellas, no se podrán iniciar tales operaciones. Es obligatorio para los buques, poseer a bordo las citadas Listas de Verificación, completadas, fechadas, selladas y firmada por los proveedores terrestres y personal embarcado, obrando dichos modelos, y la forma de ser llenadas, en el Agregado N° 1 de esta Ordenanza.</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b/>
                <w:sz w:val="13"/>
                <w:szCs w:val="13"/>
                <w:u w:val="single"/>
              </w:rPr>
              <w:t>ORDENANZA N° 8-98</w:t>
            </w:r>
            <w:r w:rsidRPr="00055267">
              <w:rPr>
                <w:rFonts w:ascii="Times New Roman" w:hAnsi="Times New Roman"/>
                <w:b/>
                <w:sz w:val="13"/>
                <w:szCs w:val="13"/>
              </w:rPr>
              <w:t>: PLAN NACIONAL DE CONTINGENCIA.</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b/>
                <w:caps/>
                <w:sz w:val="13"/>
                <w:szCs w:val="13"/>
                <w:u w:val="single"/>
                <w:lang w:val="es-ES"/>
              </w:rPr>
              <w:t>ORDENANZA N° 12/98: “</w:t>
            </w:r>
            <w:r w:rsidRPr="00055267">
              <w:rPr>
                <w:rFonts w:ascii="Times New Roman" w:hAnsi="Times New Roman"/>
                <w:b/>
                <w:sz w:val="13"/>
                <w:szCs w:val="13"/>
                <w:lang w:val="es-ES"/>
              </w:rPr>
              <w:t xml:space="preserve">Designación de Zonas de Protección Especial en el Litoral Argentino”. </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sz w:val="13"/>
                <w:szCs w:val="13"/>
                <w:lang w:val="es-ES"/>
              </w:rPr>
              <w:t>5.</w:t>
            </w:r>
            <w:proofErr w:type="gramStart"/>
            <w:r w:rsidRPr="00055267">
              <w:rPr>
                <w:rFonts w:ascii="Times New Roman" w:hAnsi="Times New Roman"/>
                <w:sz w:val="13"/>
                <w:szCs w:val="13"/>
                <w:lang w:val="es-ES"/>
              </w:rPr>
              <w:t>1.</w:t>
            </w:r>
            <w:r w:rsidRPr="00055267">
              <w:rPr>
                <w:rFonts w:ascii="Times New Roman" w:hAnsi="Times New Roman"/>
                <w:b/>
                <w:sz w:val="13"/>
                <w:szCs w:val="13"/>
                <w:lang w:val="es-ES"/>
              </w:rPr>
              <w:t>.</w:t>
            </w:r>
            <w:proofErr w:type="gramEnd"/>
            <w:r w:rsidRPr="00055267">
              <w:rPr>
                <w:rFonts w:ascii="Times New Roman" w:hAnsi="Times New Roman"/>
                <w:b/>
                <w:sz w:val="13"/>
                <w:szCs w:val="13"/>
                <w:lang w:val="es-ES"/>
              </w:rPr>
              <w:t xml:space="preserve"> </w:t>
            </w:r>
            <w:r w:rsidRPr="00055267">
              <w:rPr>
                <w:rFonts w:ascii="Times New Roman" w:hAnsi="Times New Roman"/>
                <w:sz w:val="13"/>
                <w:szCs w:val="13"/>
                <w:lang w:val="es-ES"/>
              </w:rPr>
              <w:t>Hidrocarburos, sustancias nocivas liquidas, sus mezclas, lodos o residuos;</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sz w:val="13"/>
                <w:szCs w:val="13"/>
                <w:lang w:val="es-ES"/>
              </w:rPr>
              <w:t>5.2. Lavazas de tanques que hayan contenido a los anteriores.</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caps/>
                <w:sz w:val="13"/>
                <w:szCs w:val="13"/>
                <w:lang w:val="es-ES"/>
              </w:rPr>
              <w:t>5.3. a</w:t>
            </w:r>
            <w:r w:rsidRPr="00055267">
              <w:rPr>
                <w:rFonts w:ascii="Times New Roman" w:hAnsi="Times New Roman"/>
                <w:sz w:val="13"/>
                <w:szCs w:val="13"/>
                <w:lang w:val="es-ES"/>
              </w:rPr>
              <w:t>guas de lavado de bodegas.</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sz w:val="13"/>
                <w:szCs w:val="13"/>
                <w:lang w:val="es-ES"/>
              </w:rPr>
              <w:t>5.4. Aguas sucias.</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sz w:val="13"/>
                <w:szCs w:val="13"/>
                <w:lang w:val="es-ES"/>
              </w:rPr>
              <w:t>5.5. Basura, de cualquier clase o en cualquier condición (aun cuando hubieren sido sometidas a algún tipo de proceso).</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caps/>
                <w:sz w:val="13"/>
                <w:szCs w:val="13"/>
                <w:lang w:val="es-ES"/>
              </w:rPr>
              <w:t xml:space="preserve">5.6. </w:t>
            </w:r>
            <w:r w:rsidRPr="00055267">
              <w:rPr>
                <w:rFonts w:ascii="Times New Roman" w:hAnsi="Times New Roman"/>
                <w:sz w:val="13"/>
                <w:szCs w:val="13"/>
                <w:lang w:val="es-ES"/>
              </w:rPr>
              <w:t>Aguas de lastre, aun hayan sido sometidas a alguna forma de tratamiento, salva cuando se cumpla con lo determinado en el art. 11° de la presente ordenanza.</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sz w:val="13"/>
                <w:szCs w:val="13"/>
                <w:lang w:val="es-ES"/>
              </w:rPr>
              <w:t>5.7. Desechos y otras materias, encuadrados en la Ley 21.947.</w:t>
            </w:r>
          </w:p>
          <w:p w:rsidR="00055267" w:rsidRPr="00055267" w:rsidRDefault="00055267" w:rsidP="00055267">
            <w:pPr>
              <w:autoSpaceDE w:val="0"/>
              <w:spacing w:before="30" w:after="30" w:line="240" w:lineRule="auto"/>
              <w:jc w:val="both"/>
              <w:rPr>
                <w:sz w:val="13"/>
                <w:szCs w:val="13"/>
              </w:rPr>
            </w:pPr>
            <w:r w:rsidRPr="00055267">
              <w:rPr>
                <w:rFonts w:ascii="Times New Roman" w:hAnsi="Times New Roman"/>
                <w:sz w:val="13"/>
                <w:szCs w:val="13"/>
                <w:lang w:val="es-ES"/>
              </w:rPr>
              <w:t>Dara cumplimiento a las medidas de seguridad que establece la Ley n° 19587 (Ley de Higiene y Seguridad en el Trabajo) Decreto N° 3</w:t>
            </w:r>
            <w:r w:rsidRPr="00055267">
              <w:rPr>
                <w:rFonts w:ascii="Times New Roman" w:hAnsi="Times New Roman"/>
                <w:caps/>
                <w:sz w:val="13"/>
                <w:szCs w:val="13"/>
                <w:lang w:val="es-ES"/>
              </w:rPr>
              <w:t>51/79.</w:t>
            </w:r>
          </w:p>
          <w:p w:rsidR="00055267" w:rsidRPr="00055267" w:rsidRDefault="00055267" w:rsidP="00055267">
            <w:pPr>
              <w:autoSpaceDE w:val="0"/>
              <w:spacing w:before="30" w:after="30" w:line="240" w:lineRule="auto"/>
              <w:jc w:val="both"/>
              <w:rPr>
                <w:rFonts w:ascii="Times New Roman" w:hAnsi="Times New Roman"/>
                <w:caps/>
                <w:sz w:val="13"/>
                <w:szCs w:val="13"/>
                <w:lang w:val="es-ES"/>
              </w:rPr>
            </w:pPr>
          </w:p>
        </w:tc>
      </w:tr>
      <w:tr w:rsidR="00055267" w:rsidRPr="00055267" w:rsidTr="00055267">
        <w:trPr>
          <w:trHeight w:val="341"/>
        </w:trPr>
        <w:tc>
          <w:tcPr>
            <w:tcW w:w="11057" w:type="dxa"/>
            <w:tcBorders>
              <w:top w:val="single" w:sz="4" w:space="0" w:color="000000"/>
              <w:left w:val="single" w:sz="4" w:space="0" w:color="000000"/>
              <w:bottom w:val="single" w:sz="4" w:space="0" w:color="000000"/>
              <w:right w:val="single" w:sz="4" w:space="0" w:color="000000"/>
            </w:tcBorders>
            <w:shd w:val="clear" w:color="auto" w:fill="D9D9D9"/>
          </w:tcPr>
          <w:p w:rsidR="00055267" w:rsidRPr="00055267" w:rsidRDefault="00055267" w:rsidP="00055267">
            <w:pPr>
              <w:snapToGrid w:val="0"/>
              <w:spacing w:before="20" w:after="20" w:line="240" w:lineRule="auto"/>
              <w:rPr>
                <w:rFonts w:ascii="Times New Roman" w:hAnsi="Times New Roman"/>
                <w:b/>
                <w:caps/>
                <w:sz w:val="13"/>
                <w:szCs w:val="13"/>
                <w:lang w:val="es-ES"/>
              </w:rPr>
            </w:pPr>
          </w:p>
          <w:p w:rsidR="00055267" w:rsidRPr="00055267" w:rsidRDefault="00055267" w:rsidP="00055267">
            <w:pPr>
              <w:spacing w:before="20" w:after="20" w:line="240" w:lineRule="auto"/>
              <w:jc w:val="center"/>
              <w:rPr>
                <w:sz w:val="13"/>
                <w:szCs w:val="13"/>
              </w:rPr>
            </w:pPr>
            <w:r w:rsidRPr="00055267">
              <w:rPr>
                <w:rFonts w:ascii="Times New Roman" w:hAnsi="Times New Roman"/>
                <w:b/>
                <w:sz w:val="13"/>
                <w:szCs w:val="13"/>
              </w:rPr>
              <w:t>EXIGENCIAS Y MEDIDAS ADICIONALES DE SEGURIDAD</w:t>
            </w:r>
          </w:p>
          <w:p w:rsidR="00055267" w:rsidRPr="00055267" w:rsidRDefault="00055267" w:rsidP="00055267">
            <w:pPr>
              <w:spacing w:before="20" w:after="20" w:line="240" w:lineRule="auto"/>
              <w:jc w:val="center"/>
              <w:rPr>
                <w:rFonts w:ascii="Times New Roman" w:hAnsi="Times New Roman"/>
                <w:b/>
                <w:sz w:val="13"/>
                <w:szCs w:val="13"/>
              </w:rPr>
            </w:pPr>
          </w:p>
        </w:tc>
      </w:tr>
      <w:tr w:rsidR="00055267" w:rsidRPr="00055267" w:rsidTr="00055267">
        <w:trPr>
          <w:trHeight w:val="515"/>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rPr>
              <w:t>1.</w:t>
            </w:r>
            <w:r w:rsidRPr="00055267">
              <w:rPr>
                <w:rFonts w:ascii="Times New Roman" w:hAnsi="Times New Roman"/>
                <w:sz w:val="13"/>
                <w:szCs w:val="13"/>
              </w:rPr>
              <w:t xml:space="preserve"> Ambos Recurrentes, gestionarán ante la Autoridad Portuaria local la autorización correspondiente y los horarios de carga, como así también la tramitación ante los Organismos aduaneros y/o fiscales con injerencia en el tema.</w:t>
            </w:r>
            <w:r w:rsidRPr="00055267">
              <w:rPr>
                <w:rFonts w:ascii="Times New Roman" w:hAnsi="Times New Roman"/>
                <w:sz w:val="13"/>
                <w:szCs w:val="13"/>
              </w:rPr>
              <w:tab/>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rPr>
              <w:t>2.</w:t>
            </w:r>
            <w:r w:rsidRPr="00055267">
              <w:rPr>
                <w:rFonts w:ascii="Times New Roman" w:hAnsi="Times New Roman"/>
                <w:sz w:val="13"/>
                <w:szCs w:val="13"/>
              </w:rPr>
              <w:t xml:space="preserve"> El vehículo de transporte de combustible y su chofer poseerán la documentación exigida por la reglamentación aplicable en el transporte terrestre de mercancías peligrosas (RUTA, VTV, Licencia de Conductor, certificados varios, etc.) en vigencia, pudiendo ser controlada durante las operaciones de carga, siendo ello absoluta responsabilidad de la Firma propietaria del rodado.</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rPr>
              <w:t>3.</w:t>
            </w:r>
            <w:r w:rsidRPr="00055267">
              <w:rPr>
                <w:rFonts w:ascii="Times New Roman" w:hAnsi="Times New Roman"/>
                <w:sz w:val="13"/>
                <w:szCs w:val="13"/>
              </w:rPr>
              <w:t xml:space="preserve"> Se deberá designar un responsable del vehículo abastecedor como así también un responsable de la dotación del buque (preferentemente en el siguiente orden de responsabilidad: Jefe de Máquinas, Oficial de Maquinas, Capitán, Oficial de Cubierta, Jefe Técnico del Armador, Sereno), los cuales estarán afectados exclusivamente a la carga de combustible durante todo el tiempo que esta demande la operatoria.</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rPr>
              <w:t>4.</w:t>
            </w:r>
            <w:r w:rsidRPr="00055267">
              <w:rPr>
                <w:rFonts w:ascii="Times New Roman" w:hAnsi="Times New Roman"/>
                <w:sz w:val="13"/>
                <w:szCs w:val="13"/>
              </w:rPr>
              <w:t xml:space="preserve"> La maniobra solo podrá ser ejecutada desde el punto de vista operativo, una vez confeccionadas, verificadas y firmadas por los responsables, las Listas de Verificación establecidas en la Ordenanza 1-93 según corresponda, en sumatoria a los protocolos y procedimientos establecidos en el SGS del buque e Instalación Portuaria para esta clase actividad, de las Políticas de Seguridad e Higiene del proveedor y de las siguientes prescripciones:</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rPr>
              <w:t>4.1</w:t>
            </w:r>
            <w:r w:rsidRPr="00055267">
              <w:rPr>
                <w:rFonts w:ascii="Times New Roman" w:hAnsi="Times New Roman"/>
                <w:sz w:val="13"/>
                <w:szCs w:val="13"/>
              </w:rPr>
              <w:t xml:space="preserve"> La actividad será realizada dentro de las 24 horas de informada la misma y </w:t>
            </w:r>
            <w:r w:rsidRPr="00055267">
              <w:rPr>
                <w:rFonts w:ascii="Times New Roman" w:hAnsi="Times New Roman"/>
                <w:sz w:val="13"/>
                <w:szCs w:val="13"/>
                <w:lang w:val="es-ES_tradnl"/>
              </w:rPr>
              <w:t xml:space="preserve">bajo condiciones </w:t>
            </w:r>
            <w:proofErr w:type="spellStart"/>
            <w:r w:rsidRPr="00055267">
              <w:rPr>
                <w:rFonts w:ascii="Times New Roman" w:hAnsi="Times New Roman"/>
                <w:sz w:val="13"/>
                <w:szCs w:val="13"/>
                <w:lang w:val="es-ES_tradnl"/>
              </w:rPr>
              <w:t>hidrometeorológicas</w:t>
            </w:r>
            <w:proofErr w:type="spellEnd"/>
            <w:r w:rsidRPr="00055267">
              <w:rPr>
                <w:rFonts w:ascii="Times New Roman" w:hAnsi="Times New Roman"/>
                <w:sz w:val="13"/>
                <w:szCs w:val="13"/>
                <w:lang w:val="es-ES_tradnl"/>
              </w:rPr>
              <w:t xml:space="preserve"> favorables, las cuales deberán imperar durante todo el tiempo que esta demande.</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lang w:val="es-ES_tradnl"/>
              </w:rPr>
              <w:t>4.2</w:t>
            </w:r>
            <w:r w:rsidRPr="00055267">
              <w:rPr>
                <w:rFonts w:ascii="Times New Roman" w:hAnsi="Times New Roman"/>
                <w:sz w:val="13"/>
                <w:szCs w:val="13"/>
                <w:lang w:val="es-ES_tradnl"/>
              </w:rPr>
              <w:t xml:space="preserve"> El lugar donde se efectúen las maniobras deberá estar libre de obstáculos a fin de poder desplegar de manera rápida los sistemas y medios de asistencia.</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lang w:val="es-ES_tradnl"/>
              </w:rPr>
              <w:t>4.3</w:t>
            </w:r>
            <w:r w:rsidRPr="00055267">
              <w:rPr>
                <w:rFonts w:ascii="Times New Roman" w:hAnsi="Times New Roman"/>
                <w:sz w:val="13"/>
                <w:szCs w:val="13"/>
                <w:lang w:val="es-ES_tradnl"/>
              </w:rPr>
              <w:t xml:space="preserve"> Durante la carga y/o descarga de combustible, no se permitirá realizar simultáneamente otros trabajos.</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lang w:val="es-ES_tradnl"/>
              </w:rPr>
              <w:t>4.4</w:t>
            </w:r>
            <w:r w:rsidRPr="00055267">
              <w:rPr>
                <w:rFonts w:ascii="Times New Roman" w:hAnsi="Times New Roman"/>
                <w:sz w:val="13"/>
                <w:szCs w:val="13"/>
                <w:lang w:val="es-ES_tradnl"/>
              </w:rPr>
              <w:t xml:space="preserve"> Tanto el personal terrestre como embarcado deben conocer los riesgos que entrañan las tareas a desarrollar y la función de los equipos de seguridad. </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lang w:val="es-ES_tradnl"/>
              </w:rPr>
              <w:t>4.5</w:t>
            </w:r>
            <w:r w:rsidRPr="00055267">
              <w:rPr>
                <w:rFonts w:ascii="Times New Roman" w:hAnsi="Times New Roman"/>
                <w:sz w:val="13"/>
                <w:szCs w:val="13"/>
                <w:lang w:val="es-ES_tradnl"/>
              </w:rPr>
              <w:t xml:space="preserve"> Cada uno de los operarios afectados a la maniobra, tanto sobre el muelle como a bordo, utilizaran los E.P.P reglamentados en la Ley de Seguridad e Higiene Nº 19.587 (casco, overol con tratamiento ignifugo, arnés, antiparras, guantes para hidrocarburos, calzado de seguridad), y de corresponder D.A.F, chaleco salvavidas o similar.</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lang w:val="es-ES_tradnl"/>
              </w:rPr>
              <w:t>4.6</w:t>
            </w:r>
            <w:r w:rsidRPr="00055267">
              <w:rPr>
                <w:rFonts w:ascii="Times New Roman" w:hAnsi="Times New Roman"/>
                <w:sz w:val="13"/>
                <w:szCs w:val="13"/>
                <w:lang w:val="es-ES_tradnl"/>
              </w:rPr>
              <w:t xml:space="preserve"> Los sistemas empleados para el transvase (motobombas o similares), serán intrínsecamente seguros para la manipulación de líquidos inflamables de cualquier clase, todas las herramientas, accesorios y artefactos, serán los apropiados, hallarse en perfecto estado de conservación y responderán al máximo de seguridad para ser utilizados.</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lang w:val="es-ES_tradnl"/>
              </w:rPr>
              <w:t>4.7</w:t>
            </w:r>
            <w:r w:rsidRPr="00055267">
              <w:rPr>
                <w:rFonts w:ascii="Times New Roman" w:hAnsi="Times New Roman"/>
                <w:sz w:val="13"/>
                <w:szCs w:val="13"/>
                <w:lang w:val="es-ES_tradnl"/>
              </w:rPr>
              <w:t xml:space="preserve"> Los encargados del vehículo de suministro (chofer – operador de bomba), colocarán un perímetro, conos de seguridad, equipamiento adecuado de lucha contra incendios (extintores fueras del camión listo para ser utilizados), bandejas colectoras debajo de cada brida y/o acople; a su vez, y en coordinación con la tripulación, se evitará que la/s manguera/s formen seno por incidencia del peso de combustible que circula en su interior.</w:t>
            </w:r>
          </w:p>
          <w:p w:rsidR="00055267" w:rsidRPr="00055267" w:rsidRDefault="00055267" w:rsidP="00055267">
            <w:pPr>
              <w:spacing w:before="30" w:after="30" w:line="240" w:lineRule="auto"/>
              <w:jc w:val="both"/>
              <w:rPr>
                <w:sz w:val="13"/>
                <w:szCs w:val="13"/>
              </w:rPr>
            </w:pPr>
            <w:r w:rsidRPr="00055267">
              <w:rPr>
                <w:rFonts w:ascii="Times New Roman" w:hAnsi="Times New Roman"/>
                <w:b/>
                <w:sz w:val="13"/>
                <w:szCs w:val="13"/>
                <w:lang w:val="es-ES_tradnl"/>
              </w:rPr>
              <w:t>4.8</w:t>
            </w:r>
            <w:r w:rsidRPr="00055267">
              <w:rPr>
                <w:rFonts w:ascii="Times New Roman" w:hAnsi="Times New Roman"/>
                <w:sz w:val="13"/>
                <w:szCs w:val="13"/>
                <w:lang w:val="es-ES"/>
              </w:rPr>
              <w:t xml:space="preserve"> </w:t>
            </w:r>
            <w:r w:rsidRPr="00055267">
              <w:rPr>
                <w:rFonts w:ascii="Times New Roman" w:hAnsi="Times New Roman"/>
                <w:sz w:val="13"/>
                <w:szCs w:val="13"/>
                <w:lang w:val="es-ES_tradnl"/>
              </w:rPr>
              <w:t xml:space="preserve">Todo tripulante, empleado de la Empresa Armadora o funcionarios de cualquier Organismo Público, con intención de controlar el nivel de vaciado del vehículo cisterna y/o calidad del producto suministrado, y que ello implique el ascenso hasta las bocas superiores de carga, lo hará </w:t>
            </w:r>
            <w:r w:rsidRPr="00055267">
              <w:rPr>
                <w:rFonts w:ascii="Times New Roman" w:hAnsi="Times New Roman"/>
                <w:b/>
                <w:sz w:val="13"/>
                <w:szCs w:val="13"/>
                <w:lang w:val="es-ES_tradnl"/>
              </w:rPr>
              <w:t>utilizando los E.P.P establecidos para trabajos en altura</w:t>
            </w:r>
            <w:r w:rsidRPr="00055267">
              <w:rPr>
                <w:rFonts w:ascii="Times New Roman" w:hAnsi="Times New Roman"/>
                <w:sz w:val="13"/>
                <w:szCs w:val="13"/>
                <w:lang w:val="es-ES_tradnl"/>
              </w:rPr>
              <w:t>, previa autorización del Responsable de tierra, quien a su vez dispondrá sobre el rodado, de los medios necesarios para efectuar el anclaje del arnés de seguridad.</w:t>
            </w:r>
          </w:p>
        </w:tc>
      </w:tr>
    </w:tbl>
    <w:p w:rsidR="00737BAE" w:rsidRPr="00055267" w:rsidRDefault="00737BAE">
      <w:pPr>
        <w:spacing w:after="0" w:line="240" w:lineRule="auto"/>
        <w:jc w:val="center"/>
        <w:rPr>
          <w:rFonts w:ascii="Times New Roman" w:hAnsi="Times New Roman"/>
          <w:b/>
          <w:sz w:val="13"/>
          <w:szCs w:val="13"/>
          <w:lang w:val="es-ES"/>
        </w:rPr>
      </w:pPr>
    </w:p>
    <w:p w:rsidR="00737BAE" w:rsidRPr="00055267" w:rsidRDefault="00737BAE">
      <w:pPr>
        <w:spacing w:after="0" w:line="240" w:lineRule="auto"/>
        <w:jc w:val="both"/>
        <w:rPr>
          <w:rFonts w:ascii="Times New Roman" w:hAnsi="Times New Roman"/>
          <w:sz w:val="13"/>
          <w:szCs w:val="13"/>
          <w:lang w:val="es-ES"/>
        </w:rPr>
      </w:pPr>
    </w:p>
    <w:p w:rsidR="00737BAE" w:rsidRPr="00055267" w:rsidRDefault="00737BAE">
      <w:pPr>
        <w:spacing w:after="0" w:line="240" w:lineRule="auto"/>
        <w:rPr>
          <w:sz w:val="13"/>
          <w:szCs w:val="13"/>
        </w:rPr>
      </w:pPr>
      <w:r w:rsidRPr="00055267">
        <w:rPr>
          <w:rFonts w:ascii="Times New Roman" w:hAnsi="Times New Roman"/>
          <w:sz w:val="13"/>
          <w:szCs w:val="13"/>
          <w:lang w:val="es-ES" w:eastAsia="es-MX"/>
        </w:rPr>
        <w:t xml:space="preserve">Confeccionará una planilla “A” acorde Ordenanza </w:t>
      </w:r>
      <w:proofErr w:type="gramStart"/>
      <w:r w:rsidRPr="00055267">
        <w:rPr>
          <w:rFonts w:ascii="Times New Roman" w:hAnsi="Times New Roman"/>
          <w:sz w:val="13"/>
          <w:szCs w:val="13"/>
          <w:lang w:val="es-ES" w:eastAsia="es-MX"/>
        </w:rPr>
        <w:t>Marítima  01</w:t>
      </w:r>
      <w:proofErr w:type="gramEnd"/>
      <w:r w:rsidRPr="00055267">
        <w:rPr>
          <w:rFonts w:ascii="Times New Roman" w:hAnsi="Times New Roman"/>
          <w:sz w:val="13"/>
          <w:szCs w:val="13"/>
          <w:lang w:val="es-ES" w:eastAsia="es-MX"/>
        </w:rPr>
        <w:t xml:space="preserve">/93 anexo I agregado 1 que deberá ser presentado ante esta autoridad para análisis y autorización. La cual deberá estar en el buque en el momento de realizar la maniobra firmado por el responsable del </w:t>
      </w:r>
      <w:proofErr w:type="gramStart"/>
      <w:r w:rsidRPr="00055267">
        <w:rPr>
          <w:rFonts w:ascii="Times New Roman" w:hAnsi="Times New Roman"/>
          <w:sz w:val="13"/>
          <w:szCs w:val="13"/>
          <w:lang w:val="es-ES" w:eastAsia="es-MX"/>
        </w:rPr>
        <w:t>buque  y</w:t>
      </w:r>
      <w:proofErr w:type="gramEnd"/>
      <w:r w:rsidRPr="00055267">
        <w:rPr>
          <w:rFonts w:ascii="Times New Roman" w:hAnsi="Times New Roman"/>
          <w:sz w:val="13"/>
          <w:szCs w:val="13"/>
          <w:lang w:val="es-ES" w:eastAsia="es-MX"/>
        </w:rPr>
        <w:t xml:space="preserve"> de la maniobra.</w:t>
      </w:r>
    </w:p>
    <w:p w:rsidR="00737BAE" w:rsidRPr="00055267" w:rsidRDefault="00737BAE">
      <w:pPr>
        <w:spacing w:after="0" w:line="240" w:lineRule="auto"/>
        <w:jc w:val="both"/>
        <w:rPr>
          <w:rFonts w:ascii="Times New Roman" w:hAnsi="Times New Roman"/>
          <w:sz w:val="13"/>
          <w:szCs w:val="13"/>
          <w:lang w:val="es-ES" w:eastAsia="es-MX"/>
        </w:rPr>
      </w:pPr>
    </w:p>
    <w:p w:rsidR="00737BAE" w:rsidRPr="00055267" w:rsidRDefault="00737BAE">
      <w:pPr>
        <w:spacing w:after="0" w:line="240" w:lineRule="auto"/>
        <w:jc w:val="both"/>
        <w:rPr>
          <w:rFonts w:ascii="Times New Roman" w:hAnsi="Times New Roman"/>
          <w:sz w:val="13"/>
          <w:szCs w:val="13"/>
          <w:lang w:val="es-ES" w:eastAsia="es-MX"/>
        </w:rPr>
      </w:pPr>
    </w:p>
    <w:tbl>
      <w:tblPr>
        <w:tblW w:w="0" w:type="auto"/>
        <w:tblInd w:w="108" w:type="dxa"/>
        <w:tblLayout w:type="fixed"/>
        <w:tblLook w:val="0000" w:firstRow="0" w:lastRow="0" w:firstColumn="0" w:lastColumn="0" w:noHBand="0" w:noVBand="0"/>
      </w:tblPr>
      <w:tblGrid>
        <w:gridCol w:w="5100"/>
        <w:gridCol w:w="5781"/>
      </w:tblGrid>
      <w:tr w:rsidR="00737BAE" w:rsidRPr="00055267">
        <w:trPr>
          <w:trHeight w:val="669"/>
        </w:trPr>
        <w:tc>
          <w:tcPr>
            <w:tcW w:w="10881"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737BAE" w:rsidRPr="00055267" w:rsidRDefault="00737BAE">
            <w:pPr>
              <w:tabs>
                <w:tab w:val="left" w:pos="3969"/>
              </w:tabs>
              <w:spacing w:before="20" w:after="20" w:line="240" w:lineRule="auto"/>
              <w:jc w:val="both"/>
              <w:rPr>
                <w:sz w:val="13"/>
                <w:szCs w:val="13"/>
              </w:rPr>
            </w:pPr>
            <w:r w:rsidRPr="00055267">
              <w:rPr>
                <w:rFonts w:ascii="Times New Roman" w:hAnsi="Times New Roman"/>
                <w:b/>
                <w:sz w:val="13"/>
                <w:szCs w:val="13"/>
              </w:rPr>
              <w:t>EL INCUMPLIMIENTO TOTAL O PARCIAL DE LAS EXIGENCIAS Y MEDIDAS DE SEGURIDAD ADICIONALES, COMO ASÍ TAMBIÉN LA INOBSERVANCIA DE LAS NORMATIVAS VIGENTES, IMPLICARÁ LA TOTAL SUSPENSIÓN DE LAS OPERACIONES, Y DE CORRESPONDER DAR INICIO A LAS ACTUACIONES SUMARIALES DE RIGOR.</w:t>
            </w:r>
          </w:p>
        </w:tc>
      </w:tr>
      <w:tr w:rsidR="00737BAE" w:rsidRPr="00055267">
        <w:trPr>
          <w:trHeight w:val="515"/>
        </w:trPr>
        <w:tc>
          <w:tcPr>
            <w:tcW w:w="51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7BAE" w:rsidRPr="00055267" w:rsidRDefault="00737BAE">
            <w:pPr>
              <w:tabs>
                <w:tab w:val="left" w:pos="3969"/>
              </w:tabs>
              <w:spacing w:before="100" w:after="100" w:line="240" w:lineRule="auto"/>
              <w:jc w:val="center"/>
              <w:rPr>
                <w:sz w:val="13"/>
                <w:szCs w:val="13"/>
              </w:rPr>
            </w:pPr>
            <w:r w:rsidRPr="00055267">
              <w:rPr>
                <w:rFonts w:ascii="Times New Roman" w:hAnsi="Times New Roman"/>
                <w:b/>
                <w:sz w:val="13"/>
                <w:szCs w:val="13"/>
              </w:rPr>
              <w:t>FIRMA PROVEEDOR DEL COMBUSTIBLE</w:t>
            </w: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7BAE" w:rsidRPr="00055267" w:rsidRDefault="00737BAE">
            <w:pPr>
              <w:tabs>
                <w:tab w:val="left" w:pos="3969"/>
              </w:tabs>
              <w:spacing w:before="100" w:after="100" w:line="240" w:lineRule="auto"/>
              <w:jc w:val="center"/>
              <w:rPr>
                <w:sz w:val="13"/>
                <w:szCs w:val="13"/>
              </w:rPr>
            </w:pPr>
            <w:r w:rsidRPr="00055267">
              <w:rPr>
                <w:rFonts w:ascii="Times New Roman" w:hAnsi="Times New Roman"/>
                <w:b/>
                <w:sz w:val="13"/>
                <w:szCs w:val="13"/>
              </w:rPr>
              <w:t>FIRMA RECEPTOR DEL COMBUSTIBLE</w:t>
            </w:r>
          </w:p>
        </w:tc>
      </w:tr>
      <w:tr w:rsidR="00737BAE" w:rsidRPr="00055267">
        <w:trPr>
          <w:trHeight w:val="1704"/>
        </w:trPr>
        <w:tc>
          <w:tcPr>
            <w:tcW w:w="51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7BAE" w:rsidRPr="00055267" w:rsidRDefault="00E42768">
            <w:pPr>
              <w:tabs>
                <w:tab w:val="left" w:pos="3969"/>
              </w:tabs>
              <w:snapToGrid w:val="0"/>
              <w:spacing w:before="100" w:after="100" w:line="240" w:lineRule="auto"/>
              <w:jc w:val="both"/>
              <w:rPr>
                <w:rFonts w:ascii="Times New Roman" w:hAnsi="Times New Roman"/>
                <w:b/>
                <w:sz w:val="13"/>
                <w:szCs w:val="13"/>
              </w:rPr>
            </w:pPr>
            <w:bookmarkStart w:id="0" w:name="_GoBack"/>
            <w:r>
              <w:rPr>
                <w:noProof/>
                <w:lang w:eastAsia="es-AR"/>
              </w:rPr>
              <w:drawing>
                <wp:anchor distT="0" distB="0" distL="114300" distR="114300" simplePos="0" relativeHeight="251657728" behindDoc="0" locked="0" layoutInCell="1" allowOverlap="1">
                  <wp:simplePos x="0" y="0"/>
                  <wp:positionH relativeFrom="column">
                    <wp:posOffset>947420</wp:posOffset>
                  </wp:positionH>
                  <wp:positionV relativeFrom="paragraph">
                    <wp:posOffset>499110</wp:posOffset>
                  </wp:positionV>
                  <wp:extent cx="914400" cy="428625"/>
                  <wp:effectExtent l="0" t="0" r="0" b="0"/>
                  <wp:wrapNone/>
                  <wp:docPr id="2" name="Imagen 2" descr="S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l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4286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7BAE" w:rsidRPr="00055267" w:rsidRDefault="00737BAE">
            <w:pPr>
              <w:tabs>
                <w:tab w:val="left" w:pos="3969"/>
              </w:tabs>
              <w:snapToGrid w:val="0"/>
              <w:spacing w:before="100" w:after="100" w:line="240" w:lineRule="auto"/>
              <w:jc w:val="both"/>
              <w:rPr>
                <w:rFonts w:ascii="Times New Roman" w:hAnsi="Times New Roman"/>
                <w:b/>
                <w:sz w:val="13"/>
                <w:szCs w:val="13"/>
              </w:rPr>
            </w:pPr>
          </w:p>
        </w:tc>
      </w:tr>
    </w:tbl>
    <w:p w:rsidR="00737BAE" w:rsidRPr="00055267" w:rsidRDefault="00737BAE">
      <w:pPr>
        <w:spacing w:after="0" w:line="240" w:lineRule="auto"/>
        <w:jc w:val="both"/>
        <w:rPr>
          <w:rFonts w:ascii="Times New Roman" w:hAnsi="Times New Roman"/>
          <w:sz w:val="13"/>
          <w:szCs w:val="13"/>
        </w:rPr>
      </w:pPr>
    </w:p>
    <w:p w:rsidR="00737BAE" w:rsidRPr="00055267" w:rsidRDefault="00737BAE">
      <w:pPr>
        <w:spacing w:after="0" w:line="240" w:lineRule="auto"/>
        <w:jc w:val="both"/>
        <w:rPr>
          <w:rFonts w:ascii="Times New Roman" w:hAnsi="Times New Roman"/>
          <w:sz w:val="13"/>
          <w:szCs w:val="13"/>
        </w:rPr>
      </w:pPr>
    </w:p>
    <w:p w:rsidR="00737BAE" w:rsidRPr="00055267" w:rsidRDefault="00737BAE">
      <w:pPr>
        <w:spacing w:after="0" w:line="240" w:lineRule="auto"/>
        <w:jc w:val="both"/>
        <w:rPr>
          <w:rFonts w:ascii="Times New Roman" w:hAnsi="Times New Roman"/>
          <w:sz w:val="13"/>
          <w:szCs w:val="13"/>
        </w:rPr>
      </w:pPr>
    </w:p>
    <w:p w:rsidR="00737BAE" w:rsidRPr="00055267" w:rsidRDefault="00737BAE">
      <w:pPr>
        <w:spacing w:after="0" w:line="240" w:lineRule="auto"/>
        <w:jc w:val="both"/>
        <w:rPr>
          <w:sz w:val="13"/>
          <w:szCs w:val="13"/>
        </w:rPr>
      </w:pPr>
      <w:r w:rsidRPr="00055267">
        <w:rPr>
          <w:rFonts w:ascii="Times New Roman" w:hAnsi="Times New Roman"/>
          <w:b/>
          <w:sz w:val="13"/>
          <w:szCs w:val="13"/>
        </w:rPr>
        <w:t>Control in situ de las operaciones:</w:t>
      </w:r>
    </w:p>
    <w:p w:rsidR="00737BAE" w:rsidRPr="00055267" w:rsidRDefault="00737BAE">
      <w:pPr>
        <w:spacing w:after="0" w:line="240" w:lineRule="auto"/>
        <w:jc w:val="both"/>
        <w:rPr>
          <w:rFonts w:ascii="Times New Roman" w:hAnsi="Times New Roman"/>
          <w:b/>
          <w:sz w:val="13"/>
          <w:szCs w:val="13"/>
        </w:rPr>
      </w:pPr>
    </w:p>
    <w:tbl>
      <w:tblPr>
        <w:tblW w:w="0" w:type="auto"/>
        <w:tblInd w:w="108" w:type="dxa"/>
        <w:tblLayout w:type="fixed"/>
        <w:tblLook w:val="0000" w:firstRow="0" w:lastRow="0" w:firstColumn="0" w:lastColumn="0" w:noHBand="0" w:noVBand="0"/>
      </w:tblPr>
      <w:tblGrid>
        <w:gridCol w:w="5380"/>
        <w:gridCol w:w="5501"/>
      </w:tblGrid>
      <w:tr w:rsidR="00737BAE" w:rsidRPr="00055267">
        <w:tc>
          <w:tcPr>
            <w:tcW w:w="5380" w:type="dxa"/>
            <w:tcBorders>
              <w:top w:val="single" w:sz="4" w:space="0" w:color="000000"/>
              <w:left w:val="single" w:sz="4" w:space="0" w:color="000000"/>
              <w:bottom w:val="single" w:sz="4" w:space="0" w:color="000000"/>
              <w:right w:val="single" w:sz="4" w:space="0" w:color="000000"/>
            </w:tcBorders>
            <w:shd w:val="clear" w:color="auto" w:fill="auto"/>
          </w:tcPr>
          <w:p w:rsidR="00737BAE" w:rsidRPr="00055267" w:rsidRDefault="00737BAE">
            <w:pPr>
              <w:snapToGrid w:val="0"/>
              <w:spacing w:after="0" w:line="240" w:lineRule="auto"/>
              <w:jc w:val="both"/>
              <w:rPr>
                <w:rFonts w:ascii="Times New Roman" w:hAnsi="Times New Roman"/>
                <w:b/>
                <w:sz w:val="13"/>
                <w:szCs w:val="13"/>
              </w:rPr>
            </w:pPr>
          </w:p>
          <w:p w:rsidR="00737BAE" w:rsidRPr="00055267" w:rsidRDefault="00737BAE">
            <w:pPr>
              <w:spacing w:after="0" w:line="240" w:lineRule="auto"/>
              <w:jc w:val="both"/>
              <w:rPr>
                <w:sz w:val="13"/>
                <w:szCs w:val="13"/>
              </w:rPr>
            </w:pPr>
            <w:r w:rsidRPr="00055267">
              <w:rPr>
                <w:rFonts w:ascii="Times New Roman" w:hAnsi="Times New Roman"/>
                <w:b/>
                <w:sz w:val="13"/>
                <w:szCs w:val="13"/>
              </w:rPr>
              <w:t xml:space="preserve">Cumple con las prescripciones </w:t>
            </w:r>
          </w:p>
          <w:p w:rsidR="00737BAE" w:rsidRPr="00055267" w:rsidRDefault="00737BAE">
            <w:pPr>
              <w:spacing w:after="0" w:line="240" w:lineRule="auto"/>
              <w:jc w:val="both"/>
              <w:rPr>
                <w:rFonts w:ascii="Times New Roman" w:hAnsi="Times New Roman"/>
                <w:b/>
                <w:sz w:val="13"/>
                <w:szCs w:val="13"/>
              </w:rPr>
            </w:pPr>
          </w:p>
        </w:tc>
        <w:tc>
          <w:tcPr>
            <w:tcW w:w="5501" w:type="dxa"/>
            <w:tcBorders>
              <w:top w:val="single" w:sz="4" w:space="0" w:color="000000"/>
              <w:left w:val="single" w:sz="4" w:space="0" w:color="000000"/>
              <w:bottom w:val="single" w:sz="4" w:space="0" w:color="000000"/>
              <w:right w:val="single" w:sz="4" w:space="0" w:color="000000"/>
            </w:tcBorders>
            <w:shd w:val="clear" w:color="auto" w:fill="auto"/>
          </w:tcPr>
          <w:p w:rsidR="00737BAE" w:rsidRPr="00055267" w:rsidRDefault="00737BAE">
            <w:pPr>
              <w:snapToGrid w:val="0"/>
              <w:spacing w:after="0" w:line="240" w:lineRule="auto"/>
              <w:jc w:val="both"/>
              <w:rPr>
                <w:rFonts w:ascii="Times New Roman" w:hAnsi="Times New Roman"/>
                <w:b/>
                <w:sz w:val="13"/>
                <w:szCs w:val="13"/>
              </w:rPr>
            </w:pPr>
          </w:p>
        </w:tc>
      </w:tr>
      <w:tr w:rsidR="00737BAE" w:rsidRPr="00055267">
        <w:tc>
          <w:tcPr>
            <w:tcW w:w="5380" w:type="dxa"/>
            <w:tcBorders>
              <w:top w:val="single" w:sz="4" w:space="0" w:color="000000"/>
              <w:left w:val="single" w:sz="4" w:space="0" w:color="000000"/>
              <w:bottom w:val="single" w:sz="4" w:space="0" w:color="000000"/>
              <w:right w:val="single" w:sz="4" w:space="0" w:color="000000"/>
            </w:tcBorders>
            <w:shd w:val="clear" w:color="auto" w:fill="auto"/>
          </w:tcPr>
          <w:p w:rsidR="00737BAE" w:rsidRPr="00055267" w:rsidRDefault="00737BAE">
            <w:pPr>
              <w:snapToGrid w:val="0"/>
              <w:spacing w:after="0" w:line="240" w:lineRule="auto"/>
              <w:jc w:val="both"/>
              <w:rPr>
                <w:rFonts w:ascii="Times New Roman" w:hAnsi="Times New Roman"/>
                <w:b/>
                <w:sz w:val="13"/>
                <w:szCs w:val="13"/>
              </w:rPr>
            </w:pPr>
          </w:p>
          <w:p w:rsidR="00737BAE" w:rsidRPr="00055267" w:rsidRDefault="00737BAE">
            <w:pPr>
              <w:spacing w:after="0" w:line="240" w:lineRule="auto"/>
              <w:jc w:val="both"/>
              <w:rPr>
                <w:sz w:val="13"/>
                <w:szCs w:val="13"/>
              </w:rPr>
            </w:pPr>
            <w:r w:rsidRPr="00055267">
              <w:rPr>
                <w:rFonts w:ascii="Times New Roman" w:hAnsi="Times New Roman"/>
                <w:b/>
                <w:sz w:val="13"/>
                <w:szCs w:val="13"/>
              </w:rPr>
              <w:t xml:space="preserve">Cumple parcialmente o no cumple prescripciones </w:t>
            </w:r>
          </w:p>
          <w:p w:rsidR="00737BAE" w:rsidRPr="00055267" w:rsidRDefault="00737BAE">
            <w:pPr>
              <w:spacing w:after="0" w:line="240" w:lineRule="auto"/>
              <w:jc w:val="both"/>
              <w:rPr>
                <w:rFonts w:ascii="Times New Roman" w:hAnsi="Times New Roman"/>
                <w:b/>
                <w:sz w:val="13"/>
                <w:szCs w:val="13"/>
              </w:rPr>
            </w:pPr>
          </w:p>
        </w:tc>
        <w:tc>
          <w:tcPr>
            <w:tcW w:w="5501" w:type="dxa"/>
            <w:tcBorders>
              <w:top w:val="single" w:sz="4" w:space="0" w:color="000000"/>
              <w:left w:val="single" w:sz="4" w:space="0" w:color="000000"/>
              <w:bottom w:val="single" w:sz="4" w:space="0" w:color="000000"/>
              <w:right w:val="single" w:sz="4" w:space="0" w:color="000000"/>
            </w:tcBorders>
            <w:shd w:val="clear" w:color="auto" w:fill="auto"/>
          </w:tcPr>
          <w:p w:rsidR="00737BAE" w:rsidRPr="00055267" w:rsidRDefault="00737BAE">
            <w:pPr>
              <w:snapToGrid w:val="0"/>
              <w:spacing w:after="0" w:line="240" w:lineRule="auto"/>
              <w:jc w:val="both"/>
              <w:rPr>
                <w:rFonts w:ascii="Times New Roman" w:hAnsi="Times New Roman"/>
                <w:b/>
                <w:sz w:val="13"/>
                <w:szCs w:val="13"/>
              </w:rPr>
            </w:pPr>
          </w:p>
        </w:tc>
      </w:tr>
      <w:tr w:rsidR="00737BAE" w:rsidRPr="00055267">
        <w:trPr>
          <w:trHeight w:val="1844"/>
        </w:trPr>
        <w:tc>
          <w:tcPr>
            <w:tcW w:w="10881" w:type="dxa"/>
            <w:gridSpan w:val="2"/>
            <w:tcBorders>
              <w:top w:val="single" w:sz="4" w:space="0" w:color="000000"/>
              <w:left w:val="single" w:sz="4" w:space="0" w:color="000000"/>
              <w:bottom w:val="single" w:sz="4" w:space="0" w:color="000000"/>
              <w:right w:val="single" w:sz="4" w:space="0" w:color="000000"/>
            </w:tcBorders>
            <w:shd w:val="clear" w:color="auto" w:fill="auto"/>
          </w:tcPr>
          <w:p w:rsidR="00737BAE" w:rsidRPr="00055267" w:rsidRDefault="00737BAE">
            <w:pPr>
              <w:spacing w:after="0" w:line="240" w:lineRule="auto"/>
              <w:jc w:val="both"/>
              <w:rPr>
                <w:sz w:val="13"/>
                <w:szCs w:val="13"/>
              </w:rPr>
            </w:pPr>
            <w:r w:rsidRPr="00055267">
              <w:rPr>
                <w:rFonts w:ascii="Times New Roman" w:hAnsi="Times New Roman"/>
                <w:b/>
                <w:sz w:val="13"/>
                <w:szCs w:val="13"/>
              </w:rPr>
              <w:t>Observaciones:</w:t>
            </w:r>
          </w:p>
          <w:p w:rsidR="00737BAE" w:rsidRPr="00055267" w:rsidRDefault="00737BAE">
            <w:pPr>
              <w:spacing w:after="0" w:line="240" w:lineRule="auto"/>
              <w:jc w:val="both"/>
              <w:rPr>
                <w:rFonts w:ascii="Times New Roman" w:hAnsi="Times New Roman"/>
                <w:b/>
                <w:sz w:val="13"/>
                <w:szCs w:val="13"/>
              </w:rPr>
            </w:pPr>
          </w:p>
          <w:p w:rsidR="00737BAE" w:rsidRPr="00055267" w:rsidRDefault="00737BAE">
            <w:pPr>
              <w:spacing w:after="0" w:line="240" w:lineRule="auto"/>
              <w:jc w:val="both"/>
              <w:rPr>
                <w:rFonts w:ascii="Times New Roman" w:hAnsi="Times New Roman"/>
                <w:b/>
                <w:sz w:val="13"/>
                <w:szCs w:val="13"/>
              </w:rPr>
            </w:pPr>
          </w:p>
          <w:p w:rsidR="00737BAE" w:rsidRPr="00055267" w:rsidRDefault="00737BAE">
            <w:pPr>
              <w:spacing w:after="0" w:line="240" w:lineRule="auto"/>
              <w:jc w:val="both"/>
              <w:rPr>
                <w:rFonts w:ascii="Times New Roman" w:hAnsi="Times New Roman"/>
                <w:b/>
                <w:sz w:val="13"/>
                <w:szCs w:val="13"/>
              </w:rPr>
            </w:pPr>
          </w:p>
          <w:p w:rsidR="00737BAE" w:rsidRPr="00055267" w:rsidRDefault="00737BAE">
            <w:pPr>
              <w:spacing w:after="0" w:line="240" w:lineRule="auto"/>
              <w:jc w:val="both"/>
              <w:rPr>
                <w:rFonts w:ascii="Times New Roman" w:hAnsi="Times New Roman"/>
                <w:b/>
                <w:sz w:val="13"/>
                <w:szCs w:val="13"/>
              </w:rPr>
            </w:pPr>
          </w:p>
          <w:p w:rsidR="00737BAE" w:rsidRPr="00055267" w:rsidRDefault="00737BAE">
            <w:pPr>
              <w:spacing w:after="0" w:line="240" w:lineRule="auto"/>
              <w:jc w:val="both"/>
              <w:rPr>
                <w:rFonts w:ascii="Times New Roman" w:hAnsi="Times New Roman"/>
                <w:b/>
                <w:sz w:val="13"/>
                <w:szCs w:val="13"/>
              </w:rPr>
            </w:pPr>
          </w:p>
          <w:p w:rsidR="00737BAE" w:rsidRPr="00055267" w:rsidRDefault="00737BAE">
            <w:pPr>
              <w:spacing w:after="0" w:line="240" w:lineRule="auto"/>
              <w:jc w:val="both"/>
              <w:rPr>
                <w:rFonts w:ascii="Times New Roman" w:hAnsi="Times New Roman"/>
                <w:b/>
                <w:sz w:val="13"/>
                <w:szCs w:val="13"/>
              </w:rPr>
            </w:pPr>
          </w:p>
          <w:p w:rsidR="00737BAE" w:rsidRPr="00055267" w:rsidRDefault="00737BAE">
            <w:pPr>
              <w:spacing w:after="0" w:line="240" w:lineRule="auto"/>
              <w:jc w:val="both"/>
              <w:rPr>
                <w:rFonts w:ascii="Times New Roman" w:hAnsi="Times New Roman"/>
                <w:b/>
                <w:sz w:val="13"/>
                <w:szCs w:val="13"/>
              </w:rPr>
            </w:pPr>
          </w:p>
          <w:p w:rsidR="00737BAE" w:rsidRPr="00055267" w:rsidRDefault="00737BAE">
            <w:pPr>
              <w:spacing w:after="0" w:line="240" w:lineRule="auto"/>
              <w:jc w:val="both"/>
              <w:rPr>
                <w:rFonts w:ascii="Times New Roman" w:hAnsi="Times New Roman"/>
                <w:b/>
                <w:sz w:val="13"/>
                <w:szCs w:val="13"/>
              </w:rPr>
            </w:pPr>
          </w:p>
          <w:p w:rsidR="00737BAE" w:rsidRPr="00055267" w:rsidRDefault="00737BAE">
            <w:pPr>
              <w:spacing w:after="0" w:line="240" w:lineRule="auto"/>
              <w:jc w:val="both"/>
              <w:rPr>
                <w:rFonts w:ascii="Times New Roman" w:hAnsi="Times New Roman"/>
                <w:b/>
                <w:sz w:val="13"/>
                <w:szCs w:val="13"/>
              </w:rPr>
            </w:pPr>
          </w:p>
        </w:tc>
      </w:tr>
    </w:tbl>
    <w:p w:rsidR="00737BAE" w:rsidRDefault="00737BAE">
      <w:pPr>
        <w:spacing w:after="0" w:line="240" w:lineRule="auto"/>
        <w:jc w:val="both"/>
      </w:pPr>
    </w:p>
    <w:sectPr w:rsidR="00737BAE" w:rsidSect="00055267">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340"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6217" w:rsidRDefault="00D26217">
      <w:pPr>
        <w:spacing w:after="0" w:line="240" w:lineRule="auto"/>
      </w:pPr>
      <w:r>
        <w:separator/>
      </w:r>
    </w:p>
  </w:endnote>
  <w:endnote w:type="continuationSeparator" w:id="0">
    <w:p w:rsidR="00D26217" w:rsidRDefault="00D26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BAE" w:rsidRDefault="00737B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BAE" w:rsidRDefault="00737BAE">
    <w:pPr>
      <w:pStyle w:val="Piedepgina"/>
    </w:pPr>
  </w:p>
  <w:p w:rsidR="00737BAE" w:rsidRDefault="00737BA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BAE" w:rsidRDefault="00737B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6217" w:rsidRDefault="00D26217">
      <w:pPr>
        <w:spacing w:after="0" w:line="240" w:lineRule="auto"/>
      </w:pPr>
      <w:r>
        <w:separator/>
      </w:r>
    </w:p>
  </w:footnote>
  <w:footnote w:type="continuationSeparator" w:id="0">
    <w:p w:rsidR="00D26217" w:rsidRDefault="00D26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BAE" w:rsidRDefault="00737BAE">
    <w:pPr>
      <w:pStyle w:val="Encabezado"/>
      <w:jc w:val="right"/>
    </w:pPr>
  </w:p>
  <w:p w:rsidR="00737BAE" w:rsidRDefault="00737BAE">
    <w:pPr>
      <w:pStyle w:val="Encabezado"/>
      <w:tabs>
        <w:tab w:val="clear" w:pos="4252"/>
        <w:tab w:val="clear" w:pos="8504"/>
        <w:tab w:val="left" w:pos="922"/>
      </w:tabs>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BAE" w:rsidRDefault="00737BAE">
    <w:pPr>
      <w:pStyle w:val="Encabezado"/>
      <w:tabs>
        <w:tab w:val="clear" w:pos="4252"/>
      </w:tabs>
      <w:spacing w:after="0" w:line="240" w:lineRule="auto"/>
    </w:pPr>
  </w:p>
  <w:p w:rsidR="00737BAE" w:rsidRDefault="00737BA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BAE" w:rsidRDefault="00737BAE">
    <w:pPr>
      <w:pStyle w:val="Cabeceraizquierd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267"/>
    <w:rsid w:val="00055267"/>
    <w:rsid w:val="000A29CE"/>
    <w:rsid w:val="000E1E72"/>
    <w:rsid w:val="00115FCD"/>
    <w:rsid w:val="00122308"/>
    <w:rsid w:val="002C3663"/>
    <w:rsid w:val="003C1A3B"/>
    <w:rsid w:val="003D6676"/>
    <w:rsid w:val="00611A7C"/>
    <w:rsid w:val="00635144"/>
    <w:rsid w:val="006445F0"/>
    <w:rsid w:val="006E3D3C"/>
    <w:rsid w:val="00737BAE"/>
    <w:rsid w:val="00886ED1"/>
    <w:rsid w:val="008F65FA"/>
    <w:rsid w:val="00A47CD1"/>
    <w:rsid w:val="00AA00C8"/>
    <w:rsid w:val="00AC3AD2"/>
    <w:rsid w:val="00B04842"/>
    <w:rsid w:val="00B81CE9"/>
    <w:rsid w:val="00BC2BAB"/>
    <w:rsid w:val="00BE159C"/>
    <w:rsid w:val="00D1112C"/>
    <w:rsid w:val="00D17C2E"/>
    <w:rsid w:val="00D26217"/>
    <w:rsid w:val="00DB315F"/>
    <w:rsid w:val="00DE1F98"/>
    <w:rsid w:val="00DF32FF"/>
    <w:rsid w:val="00E05B6B"/>
    <w:rsid w:val="00E33B07"/>
    <w:rsid w:val="00E42768"/>
    <w:rsid w:val="00EF38FF"/>
    <w:rsid w:val="00F502BA"/>
    <w:rsid w:val="00F83A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7B157F8"/>
  <w15:chartTrackingRefBased/>
  <w15:docId w15:val="{071781BD-CEBD-4502-8892-D055BD799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hAnsi="Calibri"/>
      <w:sz w:val="22"/>
      <w:szCs w:val="22"/>
      <w:lang w:eastAsia="zh-CN"/>
    </w:rPr>
  </w:style>
  <w:style w:type="paragraph" w:styleId="Ttulo1">
    <w:name w:val="heading 1"/>
    <w:basedOn w:val="Normal"/>
    <w:next w:val="Normal"/>
    <w:qFormat/>
    <w:pPr>
      <w:keepNext/>
      <w:numPr>
        <w:numId w:val="1"/>
      </w:numPr>
      <w:spacing w:before="240" w:after="60"/>
      <w:outlineLvl w:val="0"/>
    </w:pPr>
    <w:rPr>
      <w:rFonts w:ascii="Cambria" w:hAnsi="Cambria" w:cs="Cambria"/>
      <w:b/>
      <w:bCs/>
      <w:kern w:val="2"/>
      <w:sz w:val="32"/>
      <w:szCs w:val="32"/>
      <w:lang w:val="x-none"/>
    </w:rPr>
  </w:style>
  <w:style w:type="paragraph" w:styleId="Ttulo2">
    <w:name w:val="heading 2"/>
    <w:basedOn w:val="Normal"/>
    <w:next w:val="Normal"/>
    <w:qFormat/>
    <w:pPr>
      <w:keepNext/>
      <w:numPr>
        <w:ilvl w:val="1"/>
        <w:numId w:val="1"/>
      </w:numPr>
      <w:spacing w:before="240" w:after="60" w:line="240" w:lineRule="auto"/>
      <w:outlineLvl w:val="1"/>
    </w:pPr>
    <w:rPr>
      <w:rFonts w:ascii="Arial" w:hAnsi="Arial" w:cs="Arial"/>
      <w:b/>
      <w:bCs/>
      <w:i/>
      <w:iCs/>
      <w:sz w:val="28"/>
      <w:szCs w:val="28"/>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Wingdings" w:hAnsi="Wingdings" w:cs="Wingdings"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rPr>
      <w:rFonts w:ascii="Symbol" w:hAnsi="Symbol" w:cs="Symbol" w:hint="default"/>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style>
  <w:style w:type="character" w:customStyle="1" w:styleId="WW8Num14z1">
    <w:name w:val="WW8Num14z1"/>
    <w:rPr>
      <w:rFonts w:ascii="Symbol" w:hAnsi="Symbol" w:cs="Symbol" w:hint="default"/>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rPr>
  </w:style>
  <w:style w:type="character" w:customStyle="1" w:styleId="WW8Num16z1">
    <w:name w:val="WW8Num16z1"/>
    <w:rPr>
      <w:rFonts w:ascii="Courier New" w:hAnsi="Courier New" w:cs="Courier New" w:hint="default"/>
    </w:rPr>
  </w:style>
  <w:style w:type="character" w:customStyle="1" w:styleId="WW8Num16z3">
    <w:name w:val="WW8Num16z3"/>
    <w:rPr>
      <w:rFonts w:ascii="Symbol" w:hAnsi="Symbol" w:cs="Symbol" w:hint="default"/>
    </w:rPr>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Fuentedeprrafopredeter1">
    <w:name w:val="Fuente de párrafo predeter.1"/>
  </w:style>
  <w:style w:type="character" w:customStyle="1" w:styleId="Ttulo2Car">
    <w:name w:val="Título 2 Car"/>
    <w:rPr>
      <w:rFonts w:ascii="Arial" w:hAnsi="Arial" w:cs="Arial"/>
      <w:b/>
      <w:bCs/>
      <w:i/>
      <w:iCs/>
      <w:sz w:val="28"/>
      <w:szCs w:val="28"/>
    </w:rPr>
  </w:style>
  <w:style w:type="character" w:customStyle="1" w:styleId="grame">
    <w:name w:val="grame"/>
    <w:basedOn w:val="Fuentedeprrafopredeter1"/>
  </w:style>
  <w:style w:type="character" w:customStyle="1" w:styleId="spelle">
    <w:name w:val="spelle"/>
    <w:basedOn w:val="Fuentedeprrafopredeter1"/>
  </w:style>
  <w:style w:type="character" w:customStyle="1" w:styleId="TextosinformatoCar">
    <w:name w:val="Texto sin formato Car"/>
    <w:rPr>
      <w:rFonts w:ascii="Courier New" w:eastAsia="Times New Roman" w:hAnsi="Courier New" w:cs="Courier New"/>
      <w:lang w:val="es-ES"/>
    </w:rPr>
  </w:style>
  <w:style w:type="character" w:customStyle="1" w:styleId="SangradetextonormalCar">
    <w:name w:val="Sangría de texto normal Car"/>
    <w:rPr>
      <w:rFonts w:ascii="Times New Roman" w:hAnsi="Times New Roman" w:cs="Times New Roman"/>
      <w:szCs w:val="24"/>
      <w:lang w:val="es-ES_tradnl"/>
    </w:rPr>
  </w:style>
  <w:style w:type="character" w:customStyle="1" w:styleId="TextoindependienteCar">
    <w:name w:val="Texto independiente Car"/>
    <w:rPr>
      <w:sz w:val="22"/>
      <w:szCs w:val="22"/>
    </w:rPr>
  </w:style>
  <w:style w:type="character" w:customStyle="1" w:styleId="PiedepginaCar">
    <w:name w:val="Pie de página Car"/>
    <w:rPr>
      <w:rFonts w:ascii="Calibri" w:hAnsi="Calibri" w:cs="Calibri"/>
      <w:sz w:val="22"/>
      <w:szCs w:val="22"/>
      <w:lang w:val="es-AR" w:bidi="ar-SA"/>
    </w:rPr>
  </w:style>
  <w:style w:type="character" w:customStyle="1" w:styleId="TextodegloboCar">
    <w:name w:val="Texto de globo Car"/>
    <w:rPr>
      <w:rFonts w:ascii="Tahoma" w:hAnsi="Tahoma" w:cs="Tahoma"/>
      <w:sz w:val="16"/>
      <w:szCs w:val="16"/>
      <w:lang w:val="es-AR"/>
    </w:rPr>
  </w:style>
  <w:style w:type="character" w:customStyle="1" w:styleId="Ttulo1Car">
    <w:name w:val="Título 1 Car"/>
    <w:rPr>
      <w:rFonts w:ascii="Cambria" w:eastAsia="Times New Roman" w:hAnsi="Cambria" w:cs="Times New Roman"/>
      <w:b/>
      <w:bCs/>
      <w:kern w:val="2"/>
      <w:sz w:val="32"/>
      <w:szCs w:val="32"/>
    </w:rPr>
  </w:style>
  <w:style w:type="character" w:customStyle="1" w:styleId="Textoindependiente2Car">
    <w:name w:val="Texto independiente 2 Car"/>
    <w:rPr>
      <w:sz w:val="22"/>
      <w:szCs w:val="22"/>
    </w:rPr>
  </w:style>
  <w:style w:type="character" w:customStyle="1" w:styleId="EncabezadoCar">
    <w:name w:val="Encabezado Car"/>
    <w:rPr>
      <w:sz w:val="22"/>
      <w:szCs w:val="22"/>
    </w:rPr>
  </w:style>
  <w:style w:type="paragraph" w:customStyle="1" w:styleId="Ttulo10">
    <w:name w:val="Título1"/>
    <w:basedOn w:val="Normal"/>
    <w:next w:val="Textoindependiente"/>
    <w:pPr>
      <w:keepNext/>
      <w:spacing w:before="240" w:after="120"/>
    </w:pPr>
    <w:rPr>
      <w:rFonts w:ascii="Times New Roman" w:eastAsia="Microsoft YaHei" w:hAnsi="Times New Roman" w:cs="Arial"/>
      <w:sz w:val="28"/>
      <w:szCs w:val="28"/>
    </w:rPr>
  </w:style>
  <w:style w:type="paragraph" w:styleId="Textoindependiente">
    <w:name w:val="Body Text"/>
    <w:basedOn w:val="Normal"/>
    <w:pPr>
      <w:spacing w:after="120"/>
    </w:pPr>
    <w:rPr>
      <w:lang w:val="x-none"/>
    </w:rPr>
  </w:style>
  <w:style w:type="paragraph" w:styleId="Lista">
    <w:name w:val="List"/>
    <w:basedOn w:val="Textoindependiente"/>
    <w:rPr>
      <w:rFonts w:ascii="Times New Roman" w:hAnsi="Times New Roman" w:cs="Arial"/>
    </w:rPr>
  </w:style>
  <w:style w:type="paragraph" w:styleId="Descripcin">
    <w:name w:val="caption"/>
    <w:basedOn w:val="Normal"/>
    <w:qFormat/>
    <w:pPr>
      <w:suppressLineNumbers/>
      <w:spacing w:before="120" w:after="120"/>
    </w:pPr>
    <w:rPr>
      <w:rFonts w:ascii="Times New Roman" w:hAnsi="Times New Roman" w:cs="Arial"/>
      <w:i/>
      <w:iCs/>
      <w:sz w:val="24"/>
      <w:szCs w:val="24"/>
    </w:rPr>
  </w:style>
  <w:style w:type="paragraph" w:customStyle="1" w:styleId="ndice">
    <w:name w:val="Índice"/>
    <w:basedOn w:val="Normal"/>
    <w:pPr>
      <w:suppressLineNumbers/>
    </w:pPr>
    <w:rPr>
      <w:rFonts w:ascii="Times New Roman" w:hAnsi="Times New Roman"/>
    </w:rPr>
  </w:style>
  <w:style w:type="paragraph" w:customStyle="1" w:styleId="Textosinformato1">
    <w:name w:val="Texto sin formato1"/>
    <w:basedOn w:val="Normal"/>
    <w:pPr>
      <w:autoSpaceDE w:val="0"/>
      <w:spacing w:after="0" w:line="240" w:lineRule="auto"/>
    </w:pPr>
    <w:rPr>
      <w:rFonts w:ascii="Courier New" w:hAnsi="Courier New" w:cs="Courier New"/>
      <w:sz w:val="20"/>
      <w:szCs w:val="20"/>
      <w:lang w:val="es-ES"/>
    </w:rPr>
  </w:style>
  <w:style w:type="paragraph" w:styleId="Sangradetextonormal">
    <w:name w:val="Body Text Indent"/>
    <w:basedOn w:val="Normal"/>
    <w:pPr>
      <w:autoSpaceDE w:val="0"/>
      <w:spacing w:after="0" w:line="240" w:lineRule="auto"/>
      <w:ind w:firstLine="708"/>
      <w:jc w:val="both"/>
    </w:pPr>
    <w:rPr>
      <w:rFonts w:ascii="Times New Roman" w:hAnsi="Times New Roman"/>
      <w:sz w:val="20"/>
      <w:szCs w:val="24"/>
      <w:lang w:val="es-ES_tradnl"/>
    </w:rPr>
  </w:style>
  <w:style w:type="paragraph" w:customStyle="1" w:styleId="Cabeceraypie">
    <w:name w:val="Cabecera y pie"/>
    <w:basedOn w:val="Normal"/>
    <w:pPr>
      <w:suppressLineNumbers/>
      <w:tabs>
        <w:tab w:val="center" w:pos="4819"/>
        <w:tab w:val="right" w:pos="9638"/>
      </w:tabs>
    </w:pPr>
  </w:style>
  <w:style w:type="paragraph" w:styleId="Encabezado">
    <w:name w:val="header"/>
    <w:basedOn w:val="Normal"/>
    <w:pPr>
      <w:tabs>
        <w:tab w:val="center" w:pos="4252"/>
        <w:tab w:val="right" w:pos="8504"/>
      </w:tabs>
    </w:pPr>
    <w:rPr>
      <w:lang w:val="x-none"/>
    </w:rPr>
  </w:style>
  <w:style w:type="paragraph" w:styleId="Piedepgina">
    <w:name w:val="footer"/>
    <w:basedOn w:val="Normal"/>
    <w:pPr>
      <w:tabs>
        <w:tab w:val="center" w:pos="4252"/>
        <w:tab w:val="right" w:pos="8504"/>
      </w:tabs>
    </w:pPr>
  </w:style>
  <w:style w:type="paragraph" w:styleId="Textodeglobo">
    <w:name w:val="Balloon Text"/>
    <w:basedOn w:val="Normal"/>
    <w:pPr>
      <w:spacing w:after="0" w:line="240" w:lineRule="auto"/>
    </w:pPr>
    <w:rPr>
      <w:rFonts w:ascii="Tahoma" w:hAnsi="Tahoma" w:cs="Tahoma"/>
      <w:sz w:val="16"/>
      <w:szCs w:val="16"/>
    </w:rPr>
  </w:style>
  <w:style w:type="paragraph" w:customStyle="1" w:styleId="Textoindependiente21">
    <w:name w:val="Texto independiente 21"/>
    <w:basedOn w:val="Normal"/>
    <w:pPr>
      <w:spacing w:after="120" w:line="480" w:lineRule="auto"/>
    </w:pPr>
    <w:rPr>
      <w:lang w:val="x-none"/>
    </w:rPr>
  </w:style>
  <w:style w:type="paragraph" w:customStyle="1" w:styleId="Contenidodelatabla">
    <w:name w:val="Contenido de la tabla"/>
    <w:basedOn w:val="Normal"/>
    <w:pPr>
      <w:widowControl w:val="0"/>
      <w:suppressLineNumbers/>
    </w:pPr>
  </w:style>
  <w:style w:type="paragraph" w:customStyle="1" w:styleId="Ttulodelatabla">
    <w:name w:val="Título de la tabla"/>
    <w:basedOn w:val="Contenidodelatabla"/>
    <w:pPr>
      <w:jc w:val="center"/>
    </w:pPr>
    <w:rPr>
      <w:b/>
      <w:bCs/>
    </w:rPr>
  </w:style>
  <w:style w:type="paragraph" w:customStyle="1" w:styleId="Cabeceraizquierda">
    <w:name w:val="Cabecera izquierda"/>
    <w:basedOn w:val="Encabezado"/>
    <w:pPr>
      <w:suppressLineNumbers/>
      <w:tabs>
        <w:tab w:val="clear" w:pos="4252"/>
        <w:tab w:val="clear" w:pos="8504"/>
        <w:tab w:val="center" w:pos="5386"/>
        <w:tab w:val="right" w:pos="10772"/>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764278">
      <w:bodyDiv w:val="1"/>
      <w:marLeft w:val="0"/>
      <w:marRight w:val="0"/>
      <w:marTop w:val="0"/>
      <w:marBottom w:val="0"/>
      <w:divBdr>
        <w:top w:val="none" w:sz="0" w:space="0" w:color="auto"/>
        <w:left w:val="none" w:sz="0" w:space="0" w:color="auto"/>
        <w:bottom w:val="none" w:sz="0" w:space="0" w:color="auto"/>
        <w:right w:val="none" w:sz="0" w:space="0" w:color="auto"/>
      </w:divBdr>
      <w:divsChild>
        <w:div w:id="1206722242">
          <w:marLeft w:val="0"/>
          <w:marRight w:val="0"/>
          <w:marTop w:val="0"/>
          <w:marBottom w:val="0"/>
          <w:divBdr>
            <w:top w:val="none" w:sz="0" w:space="0" w:color="auto"/>
            <w:left w:val="none" w:sz="0" w:space="0" w:color="auto"/>
            <w:bottom w:val="none" w:sz="0" w:space="0" w:color="auto"/>
            <w:right w:val="none" w:sz="0" w:space="0" w:color="auto"/>
          </w:divBdr>
          <w:divsChild>
            <w:div w:id="79036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3888A-FAA2-4B23-8EC3-298910A73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1329</Words>
  <Characters>7315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“2012 – Año de Homenaje al doctor D</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“2012 – Año de Homenaje al doctor D</dc:title>
  <dc:subject/>
  <dc:creator>winyes</dc:creator>
  <cp:keywords/>
  <cp:lastModifiedBy>Alejandro Bertolissi</cp:lastModifiedBy>
  <cp:revision>6</cp:revision>
  <cp:lastPrinted>2023-06-08T21:31:00Z</cp:lastPrinted>
  <dcterms:created xsi:type="dcterms:W3CDTF">2023-06-22T17:51:00Z</dcterms:created>
  <dcterms:modified xsi:type="dcterms:W3CDTF">2023-06-23T15:33:00Z</dcterms:modified>
</cp:coreProperties>
</file>