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24D2" w14:textId="128B35E1" w:rsidR="00B05557" w:rsidRDefault="007818C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Preise der Abfallwirtschaft </w:t>
      </w:r>
      <w:r w:rsidR="00A22491">
        <w:rPr>
          <w:b/>
          <w:sz w:val="32"/>
          <w:szCs w:val="32"/>
          <w:u w:val="single"/>
        </w:rPr>
        <w:t>01.07.2025 – 30.06.2026</w:t>
      </w:r>
    </w:p>
    <w:p w14:paraId="2F883953" w14:textId="77777777" w:rsidR="00B05557" w:rsidRDefault="00B05557"/>
    <w:p w14:paraId="180BDF00" w14:textId="77777777" w:rsidR="00B05557" w:rsidRDefault="00B05557"/>
    <w:p w14:paraId="1A76BF2C" w14:textId="77777777" w:rsidR="00B05557" w:rsidRDefault="007818CF">
      <w:pPr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Verbrannte bzw. mutwillig zerstörte Mülltonnen</w:t>
      </w:r>
    </w:p>
    <w:p w14:paraId="5890A8FD" w14:textId="77777777" w:rsidR="00B05557" w:rsidRDefault="00B0555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05557" w14:paraId="5A86CD19" w14:textId="77777777">
        <w:tc>
          <w:tcPr>
            <w:tcW w:w="3070" w:type="dxa"/>
          </w:tcPr>
          <w:p w14:paraId="40AFDFFB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 und Größe des Behälters</w:t>
            </w:r>
          </w:p>
        </w:tc>
        <w:tc>
          <w:tcPr>
            <w:tcW w:w="3071" w:type="dxa"/>
          </w:tcPr>
          <w:p w14:paraId="36307381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Gebühr</w:t>
            </w:r>
          </w:p>
        </w:tc>
        <w:tc>
          <w:tcPr>
            <w:tcW w:w="3071" w:type="dxa"/>
          </w:tcPr>
          <w:p w14:paraId="7BCBF519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Anfahrtspauschale</w:t>
            </w:r>
          </w:p>
        </w:tc>
      </w:tr>
      <w:tr w:rsidR="00B05557" w14:paraId="395D316A" w14:textId="77777777">
        <w:tc>
          <w:tcPr>
            <w:tcW w:w="3070" w:type="dxa"/>
          </w:tcPr>
          <w:p w14:paraId="00770C3B" w14:textId="77777777" w:rsidR="00B05557" w:rsidRDefault="00B05557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14:paraId="721CE63B" w14:textId="77777777" w:rsidR="00B05557" w:rsidRDefault="00B05557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14:paraId="59B96B7B" w14:textId="77777777" w:rsidR="00B05557" w:rsidRDefault="00B05557">
            <w:pPr>
              <w:rPr>
                <w:sz w:val="24"/>
                <w:szCs w:val="24"/>
              </w:rPr>
            </w:pPr>
          </w:p>
        </w:tc>
      </w:tr>
      <w:tr w:rsidR="00B05557" w14:paraId="1EF789CE" w14:textId="77777777">
        <w:tc>
          <w:tcPr>
            <w:tcW w:w="3070" w:type="dxa"/>
          </w:tcPr>
          <w:p w14:paraId="473D8048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Restmüll 60 Liter</w:t>
            </w:r>
          </w:p>
        </w:tc>
        <w:tc>
          <w:tcPr>
            <w:tcW w:w="3071" w:type="dxa"/>
          </w:tcPr>
          <w:p w14:paraId="1D6F1CA8" w14:textId="79F3B430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22491">
              <w:rPr>
                <w:sz w:val="24"/>
                <w:szCs w:val="24"/>
              </w:rPr>
              <w:t>1,18</w:t>
            </w:r>
            <w:r>
              <w:rPr>
                <w:sz w:val="24"/>
                <w:szCs w:val="24"/>
              </w:rPr>
              <w:t xml:space="preserve"> €</w:t>
            </w:r>
          </w:p>
        </w:tc>
        <w:tc>
          <w:tcPr>
            <w:tcW w:w="3071" w:type="dxa"/>
          </w:tcPr>
          <w:p w14:paraId="4AAB0BFB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22762D03" w14:textId="77777777">
        <w:tc>
          <w:tcPr>
            <w:tcW w:w="3070" w:type="dxa"/>
          </w:tcPr>
          <w:p w14:paraId="196E73B6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Restmüll 80 Liter</w:t>
            </w:r>
          </w:p>
        </w:tc>
        <w:tc>
          <w:tcPr>
            <w:tcW w:w="3071" w:type="dxa"/>
          </w:tcPr>
          <w:p w14:paraId="3D59D8B8" w14:textId="058C5559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</w:t>
            </w:r>
            <w:r w:rsidR="00A22491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 xml:space="preserve"> €</w:t>
            </w:r>
          </w:p>
        </w:tc>
        <w:tc>
          <w:tcPr>
            <w:tcW w:w="3071" w:type="dxa"/>
          </w:tcPr>
          <w:p w14:paraId="3ADBEF40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152408D4" w14:textId="77777777">
        <w:tc>
          <w:tcPr>
            <w:tcW w:w="3070" w:type="dxa"/>
          </w:tcPr>
          <w:p w14:paraId="2AA99FDC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Restmüll 120 Liter</w:t>
            </w:r>
          </w:p>
        </w:tc>
        <w:tc>
          <w:tcPr>
            <w:tcW w:w="3071" w:type="dxa"/>
          </w:tcPr>
          <w:p w14:paraId="4866979C" w14:textId="54B99A8A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22491">
              <w:rPr>
                <w:sz w:val="24"/>
                <w:szCs w:val="24"/>
              </w:rPr>
              <w:t>0,71</w:t>
            </w:r>
            <w:r>
              <w:rPr>
                <w:sz w:val="24"/>
                <w:szCs w:val="24"/>
              </w:rPr>
              <w:t xml:space="preserve"> €</w:t>
            </w:r>
          </w:p>
        </w:tc>
        <w:tc>
          <w:tcPr>
            <w:tcW w:w="3071" w:type="dxa"/>
          </w:tcPr>
          <w:p w14:paraId="22D30999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09198529" w14:textId="77777777">
        <w:tc>
          <w:tcPr>
            <w:tcW w:w="3070" w:type="dxa"/>
          </w:tcPr>
          <w:p w14:paraId="2273631E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Restmüll 240 Liter</w:t>
            </w:r>
          </w:p>
        </w:tc>
        <w:tc>
          <w:tcPr>
            <w:tcW w:w="3071" w:type="dxa"/>
          </w:tcPr>
          <w:p w14:paraId="3FAE2EEB" w14:textId="1E539984" w:rsidR="00B05557" w:rsidRDefault="00A22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27,07</w:t>
            </w:r>
            <w:r w:rsidR="007818CF">
              <w:rPr>
                <w:sz w:val="24"/>
                <w:szCs w:val="24"/>
              </w:rPr>
              <w:t xml:space="preserve"> €</w:t>
            </w:r>
          </w:p>
        </w:tc>
        <w:tc>
          <w:tcPr>
            <w:tcW w:w="3071" w:type="dxa"/>
          </w:tcPr>
          <w:p w14:paraId="184ACFFB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78529E0C" w14:textId="77777777">
        <w:tc>
          <w:tcPr>
            <w:tcW w:w="3070" w:type="dxa"/>
          </w:tcPr>
          <w:p w14:paraId="3316397B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Restmüll 1.100 Liter</w:t>
            </w:r>
          </w:p>
        </w:tc>
        <w:tc>
          <w:tcPr>
            <w:tcW w:w="3071" w:type="dxa"/>
          </w:tcPr>
          <w:p w14:paraId="76A7F760" w14:textId="06706942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191,59 €</w:t>
            </w:r>
          </w:p>
        </w:tc>
        <w:tc>
          <w:tcPr>
            <w:tcW w:w="3071" w:type="dxa"/>
          </w:tcPr>
          <w:p w14:paraId="24CA19F5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2EBCF199" w14:textId="77777777">
        <w:tc>
          <w:tcPr>
            <w:tcW w:w="3070" w:type="dxa"/>
          </w:tcPr>
          <w:p w14:paraId="14862E98" w14:textId="77777777" w:rsidR="00B05557" w:rsidRDefault="00B05557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14:paraId="7AB636FC" w14:textId="77777777" w:rsidR="00B05557" w:rsidRDefault="00B05557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14:paraId="3B686379" w14:textId="77777777" w:rsidR="00B05557" w:rsidRDefault="00B05557">
            <w:pPr>
              <w:rPr>
                <w:sz w:val="24"/>
                <w:szCs w:val="24"/>
              </w:rPr>
            </w:pPr>
          </w:p>
        </w:tc>
      </w:tr>
      <w:tr w:rsidR="00B05557" w14:paraId="43B92557" w14:textId="77777777">
        <w:tc>
          <w:tcPr>
            <w:tcW w:w="3070" w:type="dxa"/>
          </w:tcPr>
          <w:p w14:paraId="218D4FDA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Biomüll 60 Liter</w:t>
            </w:r>
          </w:p>
        </w:tc>
        <w:tc>
          <w:tcPr>
            <w:tcW w:w="3071" w:type="dxa"/>
          </w:tcPr>
          <w:p w14:paraId="453D2CCC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52,36 €</w:t>
            </w:r>
          </w:p>
        </w:tc>
        <w:tc>
          <w:tcPr>
            <w:tcW w:w="3071" w:type="dxa"/>
          </w:tcPr>
          <w:p w14:paraId="56EC5657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56D939F4" w14:textId="77777777">
        <w:tc>
          <w:tcPr>
            <w:tcW w:w="3070" w:type="dxa"/>
          </w:tcPr>
          <w:p w14:paraId="30DA5D5D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Biomüll 80 Liter</w:t>
            </w:r>
          </w:p>
        </w:tc>
        <w:tc>
          <w:tcPr>
            <w:tcW w:w="3071" w:type="dxa"/>
          </w:tcPr>
          <w:p w14:paraId="443C7BB2" w14:textId="54BA33B1" w:rsidR="00B05557" w:rsidRDefault="00A22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45,22</w:t>
            </w:r>
            <w:r w:rsidR="007818CF">
              <w:rPr>
                <w:sz w:val="24"/>
                <w:szCs w:val="24"/>
              </w:rPr>
              <w:t xml:space="preserve"> €</w:t>
            </w:r>
          </w:p>
        </w:tc>
        <w:tc>
          <w:tcPr>
            <w:tcW w:w="3071" w:type="dxa"/>
          </w:tcPr>
          <w:p w14:paraId="5F623D5E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1B31AA9C" w14:textId="77777777">
        <w:tc>
          <w:tcPr>
            <w:tcW w:w="3070" w:type="dxa"/>
          </w:tcPr>
          <w:p w14:paraId="66913AAD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Biomüll 120 Liter</w:t>
            </w:r>
          </w:p>
        </w:tc>
        <w:tc>
          <w:tcPr>
            <w:tcW w:w="3071" w:type="dxa"/>
          </w:tcPr>
          <w:p w14:paraId="6C84F468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47,60 €</w:t>
            </w:r>
          </w:p>
        </w:tc>
        <w:tc>
          <w:tcPr>
            <w:tcW w:w="3071" w:type="dxa"/>
          </w:tcPr>
          <w:p w14:paraId="43A139C2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6C48EA94" w14:textId="77777777">
        <w:tc>
          <w:tcPr>
            <w:tcW w:w="3070" w:type="dxa"/>
          </w:tcPr>
          <w:p w14:paraId="5B6AE20F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Biomüll 240 Liter</w:t>
            </w:r>
          </w:p>
        </w:tc>
        <w:tc>
          <w:tcPr>
            <w:tcW w:w="3071" w:type="dxa"/>
          </w:tcPr>
          <w:p w14:paraId="2E6F4CEA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67,83 € </w:t>
            </w:r>
          </w:p>
        </w:tc>
        <w:tc>
          <w:tcPr>
            <w:tcW w:w="3071" w:type="dxa"/>
          </w:tcPr>
          <w:p w14:paraId="7EE68352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0B189965" w14:textId="77777777">
        <w:tc>
          <w:tcPr>
            <w:tcW w:w="3070" w:type="dxa"/>
          </w:tcPr>
          <w:p w14:paraId="445C3177" w14:textId="77777777" w:rsidR="00B05557" w:rsidRDefault="00B05557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14:paraId="1FE28C42" w14:textId="77777777" w:rsidR="00B05557" w:rsidRDefault="00B05557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14:paraId="512B7447" w14:textId="77777777" w:rsidR="00B05557" w:rsidRDefault="00B05557">
            <w:pPr>
              <w:rPr>
                <w:sz w:val="24"/>
                <w:szCs w:val="24"/>
              </w:rPr>
            </w:pPr>
          </w:p>
        </w:tc>
      </w:tr>
      <w:tr w:rsidR="00B05557" w14:paraId="749BE75D" w14:textId="77777777">
        <w:tc>
          <w:tcPr>
            <w:tcW w:w="3070" w:type="dxa"/>
          </w:tcPr>
          <w:p w14:paraId="49C163C0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Papier 120 Liter</w:t>
            </w:r>
          </w:p>
        </w:tc>
        <w:tc>
          <w:tcPr>
            <w:tcW w:w="3071" w:type="dxa"/>
          </w:tcPr>
          <w:p w14:paraId="1B1C8F19" w14:textId="1FB54A0F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20,71 €</w:t>
            </w:r>
          </w:p>
        </w:tc>
        <w:tc>
          <w:tcPr>
            <w:tcW w:w="3071" w:type="dxa"/>
          </w:tcPr>
          <w:p w14:paraId="31AA7D76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08505DB3" w14:textId="77777777">
        <w:tc>
          <w:tcPr>
            <w:tcW w:w="3070" w:type="dxa"/>
          </w:tcPr>
          <w:p w14:paraId="1C07D046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Papier 240 Liter</w:t>
            </w:r>
          </w:p>
        </w:tc>
        <w:tc>
          <w:tcPr>
            <w:tcW w:w="3071" w:type="dxa"/>
          </w:tcPr>
          <w:p w14:paraId="72CDE013" w14:textId="4F8978CC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27,07 €</w:t>
            </w:r>
          </w:p>
        </w:tc>
        <w:tc>
          <w:tcPr>
            <w:tcW w:w="3071" w:type="dxa"/>
          </w:tcPr>
          <w:p w14:paraId="5F1A2027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36294DE5" w14:textId="77777777">
        <w:tc>
          <w:tcPr>
            <w:tcW w:w="3070" w:type="dxa"/>
          </w:tcPr>
          <w:p w14:paraId="0E27543A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Papier 1.100 Liter</w:t>
            </w:r>
          </w:p>
        </w:tc>
        <w:tc>
          <w:tcPr>
            <w:tcW w:w="3071" w:type="dxa"/>
          </w:tcPr>
          <w:p w14:paraId="15D6F164" w14:textId="0B60C5D9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202,30 €</w:t>
            </w:r>
          </w:p>
        </w:tc>
        <w:tc>
          <w:tcPr>
            <w:tcW w:w="3071" w:type="dxa"/>
          </w:tcPr>
          <w:p w14:paraId="71F74545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</w:tbl>
    <w:p w14:paraId="699E1E55" w14:textId="77777777" w:rsidR="00B05557" w:rsidRDefault="00B05557"/>
    <w:p w14:paraId="71FEA267" w14:textId="77777777" w:rsidR="00B05557" w:rsidRDefault="00B05557"/>
    <w:p w14:paraId="50A94F77" w14:textId="77777777" w:rsidR="00B05557" w:rsidRDefault="007818CF">
      <w:pPr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Sonderleerung von Mülltonnen bzw. zu Leerung nicht bereitgestellter Mülltonnen</w:t>
      </w:r>
    </w:p>
    <w:p w14:paraId="0A5A606D" w14:textId="77777777" w:rsidR="00B05557" w:rsidRDefault="00B05557">
      <w:pPr>
        <w:rPr>
          <w:b/>
          <w:u w:val="single"/>
        </w:rPr>
      </w:pPr>
    </w:p>
    <w:tbl>
      <w:tblPr>
        <w:tblStyle w:val="Tabellenraster"/>
        <w:tblW w:w="9210" w:type="dxa"/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B05557" w14:paraId="5B011B46" w14:textId="77777777">
        <w:tc>
          <w:tcPr>
            <w:tcW w:w="3070" w:type="dxa"/>
          </w:tcPr>
          <w:p w14:paraId="4831E10E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 und Größe des Behälters</w:t>
            </w:r>
          </w:p>
        </w:tc>
        <w:tc>
          <w:tcPr>
            <w:tcW w:w="3070" w:type="dxa"/>
          </w:tcPr>
          <w:p w14:paraId="3C93BD6A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Gebühr für Sonderleerung</w:t>
            </w:r>
          </w:p>
        </w:tc>
        <w:tc>
          <w:tcPr>
            <w:tcW w:w="3070" w:type="dxa"/>
          </w:tcPr>
          <w:p w14:paraId="0AD6517F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Anfahrtspauschale</w:t>
            </w:r>
          </w:p>
        </w:tc>
      </w:tr>
      <w:tr w:rsidR="00B05557" w14:paraId="61E7E231" w14:textId="77777777">
        <w:tc>
          <w:tcPr>
            <w:tcW w:w="3070" w:type="dxa"/>
          </w:tcPr>
          <w:p w14:paraId="548037BA" w14:textId="77777777" w:rsidR="00B05557" w:rsidRDefault="00B05557">
            <w:pPr>
              <w:rPr>
                <w:sz w:val="24"/>
                <w:szCs w:val="24"/>
              </w:rPr>
            </w:pPr>
          </w:p>
        </w:tc>
        <w:tc>
          <w:tcPr>
            <w:tcW w:w="3070" w:type="dxa"/>
          </w:tcPr>
          <w:p w14:paraId="55E6B89B" w14:textId="77777777" w:rsidR="00B05557" w:rsidRDefault="00B05557">
            <w:pPr>
              <w:rPr>
                <w:sz w:val="24"/>
                <w:szCs w:val="24"/>
              </w:rPr>
            </w:pPr>
          </w:p>
        </w:tc>
        <w:tc>
          <w:tcPr>
            <w:tcW w:w="3070" w:type="dxa"/>
          </w:tcPr>
          <w:p w14:paraId="0F44EA94" w14:textId="77777777" w:rsidR="00B05557" w:rsidRDefault="00B05557">
            <w:pPr>
              <w:rPr>
                <w:sz w:val="24"/>
                <w:szCs w:val="24"/>
              </w:rPr>
            </w:pPr>
          </w:p>
        </w:tc>
      </w:tr>
      <w:tr w:rsidR="00B05557" w14:paraId="5506FF26" w14:textId="77777777">
        <w:tc>
          <w:tcPr>
            <w:tcW w:w="3070" w:type="dxa"/>
          </w:tcPr>
          <w:p w14:paraId="17DD5502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Restmüll 60 Liter</w:t>
            </w:r>
          </w:p>
        </w:tc>
        <w:tc>
          <w:tcPr>
            <w:tcW w:w="3070" w:type="dxa"/>
          </w:tcPr>
          <w:p w14:paraId="2112F416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4,10 €</w:t>
            </w:r>
          </w:p>
        </w:tc>
        <w:tc>
          <w:tcPr>
            <w:tcW w:w="3070" w:type="dxa"/>
          </w:tcPr>
          <w:p w14:paraId="6F2AB8F8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5962BD73" w14:textId="77777777">
        <w:tc>
          <w:tcPr>
            <w:tcW w:w="3070" w:type="dxa"/>
          </w:tcPr>
          <w:p w14:paraId="087734CB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Restmüll 80 Liter</w:t>
            </w:r>
          </w:p>
        </w:tc>
        <w:tc>
          <w:tcPr>
            <w:tcW w:w="3070" w:type="dxa"/>
          </w:tcPr>
          <w:p w14:paraId="6030F702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5,42 €</w:t>
            </w:r>
          </w:p>
        </w:tc>
        <w:tc>
          <w:tcPr>
            <w:tcW w:w="3070" w:type="dxa"/>
          </w:tcPr>
          <w:p w14:paraId="5180E875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1DA14FA3" w14:textId="77777777">
        <w:tc>
          <w:tcPr>
            <w:tcW w:w="3070" w:type="dxa"/>
          </w:tcPr>
          <w:p w14:paraId="3C0AC2AA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Restmüll 120 Liter</w:t>
            </w:r>
          </w:p>
        </w:tc>
        <w:tc>
          <w:tcPr>
            <w:tcW w:w="3070" w:type="dxa"/>
          </w:tcPr>
          <w:p w14:paraId="03DABE17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8,12 €</w:t>
            </w:r>
          </w:p>
        </w:tc>
        <w:tc>
          <w:tcPr>
            <w:tcW w:w="3070" w:type="dxa"/>
          </w:tcPr>
          <w:p w14:paraId="79BB3305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108BACA0" w14:textId="77777777">
        <w:tc>
          <w:tcPr>
            <w:tcW w:w="3070" w:type="dxa"/>
          </w:tcPr>
          <w:p w14:paraId="5078EDC4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Restmüll 240 Liter</w:t>
            </w:r>
          </w:p>
        </w:tc>
        <w:tc>
          <w:tcPr>
            <w:tcW w:w="3070" w:type="dxa"/>
          </w:tcPr>
          <w:p w14:paraId="4A4651F8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16,25 €</w:t>
            </w:r>
          </w:p>
        </w:tc>
        <w:tc>
          <w:tcPr>
            <w:tcW w:w="3070" w:type="dxa"/>
          </w:tcPr>
          <w:p w14:paraId="06C361CD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77FC3B2A" w14:textId="77777777">
        <w:tc>
          <w:tcPr>
            <w:tcW w:w="3070" w:type="dxa"/>
          </w:tcPr>
          <w:p w14:paraId="596A1D9C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Restmüll 1.100 Liter</w:t>
            </w:r>
          </w:p>
        </w:tc>
        <w:tc>
          <w:tcPr>
            <w:tcW w:w="3070" w:type="dxa"/>
          </w:tcPr>
          <w:p w14:paraId="56FEDF4F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74,46 €</w:t>
            </w:r>
          </w:p>
        </w:tc>
        <w:tc>
          <w:tcPr>
            <w:tcW w:w="3070" w:type="dxa"/>
          </w:tcPr>
          <w:p w14:paraId="0AC9BA49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6DF6733B" w14:textId="77777777">
        <w:tc>
          <w:tcPr>
            <w:tcW w:w="3070" w:type="dxa"/>
          </w:tcPr>
          <w:p w14:paraId="2276A063" w14:textId="77777777" w:rsidR="00B05557" w:rsidRDefault="00B05557">
            <w:pPr>
              <w:rPr>
                <w:sz w:val="24"/>
                <w:szCs w:val="24"/>
              </w:rPr>
            </w:pPr>
          </w:p>
        </w:tc>
        <w:tc>
          <w:tcPr>
            <w:tcW w:w="3070" w:type="dxa"/>
          </w:tcPr>
          <w:p w14:paraId="3BF3BF9F" w14:textId="77777777" w:rsidR="00B05557" w:rsidRDefault="00B05557">
            <w:pPr>
              <w:rPr>
                <w:sz w:val="24"/>
                <w:szCs w:val="24"/>
              </w:rPr>
            </w:pPr>
          </w:p>
        </w:tc>
        <w:tc>
          <w:tcPr>
            <w:tcW w:w="3070" w:type="dxa"/>
          </w:tcPr>
          <w:p w14:paraId="110AFF72" w14:textId="77777777" w:rsidR="00B05557" w:rsidRDefault="00B05557">
            <w:pPr>
              <w:rPr>
                <w:sz w:val="24"/>
                <w:szCs w:val="24"/>
              </w:rPr>
            </w:pPr>
          </w:p>
        </w:tc>
      </w:tr>
      <w:tr w:rsidR="00B05557" w14:paraId="63FD9200" w14:textId="77777777">
        <w:tc>
          <w:tcPr>
            <w:tcW w:w="3070" w:type="dxa"/>
          </w:tcPr>
          <w:p w14:paraId="22AF8ED4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Biomüll 60 Liter</w:t>
            </w:r>
          </w:p>
        </w:tc>
        <w:tc>
          <w:tcPr>
            <w:tcW w:w="3070" w:type="dxa"/>
          </w:tcPr>
          <w:p w14:paraId="4407202D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2,60 €</w:t>
            </w:r>
          </w:p>
        </w:tc>
        <w:tc>
          <w:tcPr>
            <w:tcW w:w="3070" w:type="dxa"/>
          </w:tcPr>
          <w:p w14:paraId="606A2AEC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72E0F726" w14:textId="77777777">
        <w:tc>
          <w:tcPr>
            <w:tcW w:w="3070" w:type="dxa"/>
          </w:tcPr>
          <w:p w14:paraId="11D6E3EB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Biomüll 80 Liter</w:t>
            </w:r>
          </w:p>
        </w:tc>
        <w:tc>
          <w:tcPr>
            <w:tcW w:w="3070" w:type="dxa"/>
          </w:tcPr>
          <w:p w14:paraId="7BF260A5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3,48 €</w:t>
            </w:r>
          </w:p>
        </w:tc>
        <w:tc>
          <w:tcPr>
            <w:tcW w:w="3070" w:type="dxa"/>
          </w:tcPr>
          <w:p w14:paraId="1C729593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303E667C" w14:textId="77777777">
        <w:tc>
          <w:tcPr>
            <w:tcW w:w="3070" w:type="dxa"/>
          </w:tcPr>
          <w:p w14:paraId="3B766956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Biomüll 120 Liter</w:t>
            </w:r>
          </w:p>
        </w:tc>
        <w:tc>
          <w:tcPr>
            <w:tcW w:w="3070" w:type="dxa"/>
          </w:tcPr>
          <w:p w14:paraId="48B3DDE3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5,22 €</w:t>
            </w:r>
          </w:p>
        </w:tc>
        <w:tc>
          <w:tcPr>
            <w:tcW w:w="3070" w:type="dxa"/>
          </w:tcPr>
          <w:p w14:paraId="3754188B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317423A6" w14:textId="77777777">
        <w:tc>
          <w:tcPr>
            <w:tcW w:w="3070" w:type="dxa"/>
          </w:tcPr>
          <w:p w14:paraId="64EE82A7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Biomüll 240 Liter</w:t>
            </w:r>
          </w:p>
        </w:tc>
        <w:tc>
          <w:tcPr>
            <w:tcW w:w="3070" w:type="dxa"/>
          </w:tcPr>
          <w:p w14:paraId="2D17382E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10,43 €</w:t>
            </w:r>
          </w:p>
        </w:tc>
        <w:tc>
          <w:tcPr>
            <w:tcW w:w="3070" w:type="dxa"/>
          </w:tcPr>
          <w:p w14:paraId="6ED30BAF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1D8DCC50" w14:textId="77777777">
        <w:tc>
          <w:tcPr>
            <w:tcW w:w="3070" w:type="dxa"/>
          </w:tcPr>
          <w:p w14:paraId="4F886082" w14:textId="77777777" w:rsidR="00B05557" w:rsidRDefault="00B05557">
            <w:pPr>
              <w:rPr>
                <w:sz w:val="24"/>
                <w:szCs w:val="24"/>
              </w:rPr>
            </w:pPr>
          </w:p>
        </w:tc>
        <w:tc>
          <w:tcPr>
            <w:tcW w:w="3070" w:type="dxa"/>
          </w:tcPr>
          <w:p w14:paraId="3DEB46D3" w14:textId="77777777" w:rsidR="00B05557" w:rsidRDefault="00B05557">
            <w:pPr>
              <w:rPr>
                <w:sz w:val="24"/>
                <w:szCs w:val="24"/>
              </w:rPr>
            </w:pPr>
          </w:p>
        </w:tc>
        <w:tc>
          <w:tcPr>
            <w:tcW w:w="3070" w:type="dxa"/>
          </w:tcPr>
          <w:p w14:paraId="0608E034" w14:textId="77777777" w:rsidR="00B05557" w:rsidRDefault="00B05557">
            <w:pPr>
              <w:rPr>
                <w:sz w:val="24"/>
                <w:szCs w:val="24"/>
              </w:rPr>
            </w:pPr>
          </w:p>
        </w:tc>
      </w:tr>
      <w:tr w:rsidR="00B05557" w14:paraId="62F3EB83" w14:textId="77777777">
        <w:tc>
          <w:tcPr>
            <w:tcW w:w="3070" w:type="dxa"/>
          </w:tcPr>
          <w:p w14:paraId="63E3CCFC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Papier 120 Liter</w:t>
            </w:r>
          </w:p>
        </w:tc>
        <w:tc>
          <w:tcPr>
            <w:tcW w:w="3070" w:type="dxa"/>
          </w:tcPr>
          <w:p w14:paraId="353BDB08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0,- €</w:t>
            </w:r>
          </w:p>
        </w:tc>
        <w:tc>
          <w:tcPr>
            <w:tcW w:w="3070" w:type="dxa"/>
          </w:tcPr>
          <w:p w14:paraId="544E8292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791C9843" w14:textId="77777777">
        <w:tc>
          <w:tcPr>
            <w:tcW w:w="3070" w:type="dxa"/>
          </w:tcPr>
          <w:p w14:paraId="429EDD93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Papier 240 Liter</w:t>
            </w:r>
          </w:p>
        </w:tc>
        <w:tc>
          <w:tcPr>
            <w:tcW w:w="3070" w:type="dxa"/>
          </w:tcPr>
          <w:p w14:paraId="63A73A33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0,- €</w:t>
            </w:r>
          </w:p>
        </w:tc>
        <w:tc>
          <w:tcPr>
            <w:tcW w:w="3070" w:type="dxa"/>
          </w:tcPr>
          <w:p w14:paraId="2170A2A7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  <w:tr w:rsidR="00B05557" w14:paraId="6A38D317" w14:textId="77777777">
        <w:tc>
          <w:tcPr>
            <w:tcW w:w="3070" w:type="dxa"/>
          </w:tcPr>
          <w:p w14:paraId="590A3A00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Papier 1.100 Liter</w:t>
            </w:r>
          </w:p>
        </w:tc>
        <w:tc>
          <w:tcPr>
            <w:tcW w:w="3070" w:type="dxa"/>
          </w:tcPr>
          <w:p w14:paraId="785FEEFC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0,-€</w:t>
            </w:r>
          </w:p>
        </w:tc>
        <w:tc>
          <w:tcPr>
            <w:tcW w:w="3070" w:type="dxa"/>
          </w:tcPr>
          <w:p w14:paraId="13602359" w14:textId="77777777" w:rsidR="00B05557" w:rsidRDefault="007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20,- €</w:t>
            </w:r>
          </w:p>
        </w:tc>
      </w:tr>
    </w:tbl>
    <w:p w14:paraId="2106F751" w14:textId="77777777" w:rsidR="00B05557" w:rsidRDefault="00B05557"/>
    <w:p w14:paraId="234AAFBA" w14:textId="77777777" w:rsidR="00B05557" w:rsidRDefault="007818CF">
      <w:pPr>
        <w:rPr>
          <w:b/>
          <w:u w:val="single"/>
        </w:rPr>
      </w:pPr>
      <w:r>
        <w:rPr>
          <w:b/>
          <w:u w:val="single"/>
        </w:rPr>
        <w:t>Nachleerung nur 20,-€ Anfahrtspauschale!!!</w:t>
      </w:r>
    </w:p>
    <w:p w14:paraId="5728C14D" w14:textId="77777777" w:rsidR="00E461BA" w:rsidRDefault="00E461BA">
      <w:pPr>
        <w:rPr>
          <w:b/>
          <w:u w:val="single"/>
        </w:rPr>
      </w:pPr>
    </w:p>
    <w:p w14:paraId="19A055EC" w14:textId="056447DE" w:rsidR="00E461BA" w:rsidRDefault="00E461BA">
      <w:pPr>
        <w:rPr>
          <w:b/>
          <w:u w:val="single"/>
        </w:rPr>
      </w:pPr>
      <w:r>
        <w:rPr>
          <w:b/>
          <w:u w:val="single"/>
        </w:rPr>
        <w:lastRenderedPageBreak/>
        <w:t>Unterscheidung Sonderleerung und Nachleerung</w:t>
      </w:r>
    </w:p>
    <w:p w14:paraId="0CE07B99" w14:textId="77777777" w:rsidR="00E461BA" w:rsidRDefault="00E461BA">
      <w:pPr>
        <w:rPr>
          <w:b/>
          <w:u w:val="single"/>
        </w:rPr>
      </w:pPr>
    </w:p>
    <w:p w14:paraId="265176EC" w14:textId="75EFBF52" w:rsidR="00E461BA" w:rsidRPr="00E461BA" w:rsidRDefault="00E461BA" w:rsidP="00E461BA">
      <w:pPr>
        <w:rPr>
          <w:bCs/>
        </w:rPr>
      </w:pPr>
      <w:r w:rsidRPr="00E461BA">
        <w:rPr>
          <w:bCs/>
        </w:rPr>
        <w:t>Eine Sonderleerung erfolgt dann, wenn mehr Müll als üblich, beispielsweise über die Weihnachtsfeiertage, angefallen ist. Hier werden die Anfahrtspauschale und die Müllgebühr in Rechnung gestellt.</w:t>
      </w:r>
    </w:p>
    <w:p w14:paraId="5FADC1D3" w14:textId="523C7F62" w:rsidR="00E461BA" w:rsidRPr="00E461BA" w:rsidRDefault="00E461BA" w:rsidP="00E461BA">
      <w:pPr>
        <w:rPr>
          <w:bCs/>
        </w:rPr>
      </w:pPr>
      <w:r w:rsidRPr="00E461BA">
        <w:rPr>
          <w:bCs/>
        </w:rPr>
        <w:t xml:space="preserve">Eine Nachleerung wird durchgeführt, wenn Mülltonnen am jeweiligen Leerungstag nicht geleert werden konnten. Gründe können verschlossene und blockierte Müllstandplätze oder nicht bereit gestellte Tonnen sein. </w:t>
      </w:r>
      <w:r>
        <w:rPr>
          <w:bCs/>
        </w:rPr>
        <w:t>Hier wird</w:t>
      </w:r>
      <w:r w:rsidRPr="00E461BA">
        <w:rPr>
          <w:bCs/>
        </w:rPr>
        <w:t xml:space="preserve"> nur die Anfahrtspauschale berechnet, da im Gegensatz zur Sonderleerung kein zusätzlicher Müll angefallen ist.</w:t>
      </w:r>
    </w:p>
    <w:p w14:paraId="0344291F" w14:textId="77777777" w:rsidR="00B05557" w:rsidRDefault="007818CF">
      <w:pPr>
        <w:rPr>
          <w:szCs w:val="26"/>
        </w:rPr>
      </w:pPr>
      <w:r>
        <w:rPr>
          <w:szCs w:val="26"/>
          <w:u w:val="single"/>
        </w:rPr>
        <w:t xml:space="preserve"> </w:t>
      </w:r>
    </w:p>
    <w:sectPr w:rsidR="00B055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557"/>
    <w:rsid w:val="007818CF"/>
    <w:rsid w:val="00A22491"/>
    <w:rsid w:val="00B05557"/>
    <w:rsid w:val="00E4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3DD0"/>
  <w15:docId w15:val="{A50F98C8-D776-433B-B690-88D986F1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KommunalBIT AöR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Wieschalla Melanie</dc:creator>
  <cp:lastModifiedBy>Ptatschnik Anne</cp:lastModifiedBy>
  <cp:revision>9</cp:revision>
  <cp:lastPrinted>2022-05-20T09:26:00Z</cp:lastPrinted>
  <dcterms:created xsi:type="dcterms:W3CDTF">2015-05-27T11:40:00Z</dcterms:created>
  <dcterms:modified xsi:type="dcterms:W3CDTF">2025-07-17T06:51:00Z</dcterms:modified>
</cp:coreProperties>
</file>