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Cambria Bold" w:hAnsi="Cambria Bold"/>
          <w:sz w:val="32"/>
          <w:szCs w:val="32"/>
          <w:rtl w:val="0"/>
          <w:lang w:val="en-US"/>
        </w:rPr>
        <w:t>Evaluating the Influence of Vehicle Lateral Deviation</w:t>
      </w:r>
      <w:r>
        <w:rPr>
          <w:rFonts w:ascii="Cambria Bold" w:cs="Cambria Bold" w:hAnsi="Cambria Bold" w:eastAsia="Cambria Bold"/>
          <w:sz w:val="32"/>
          <w:szCs w:val="32"/>
        </w:rPr>
        <w:br w:type="textWrapping"/>
      </w:r>
      <w:r>
        <w:rPr>
          <w:rFonts w:ascii="Cambria Bold" w:hAnsi="Cambria Bold"/>
          <w:sz w:val="32"/>
          <w:szCs w:val="32"/>
          <w:rtl w:val="0"/>
          <w:lang w:val="en-US"/>
        </w:rPr>
        <w:t>on Extra Widening Requirements for Two</w:t>
      </w:r>
      <w:r>
        <w:rPr>
          <w:rFonts w:ascii="Cambria Bold" w:hAnsi="Cambria Bold" w:hint="default"/>
          <w:sz w:val="32"/>
          <w:szCs w:val="32"/>
          <w:rtl w:val="0"/>
        </w:rPr>
        <w:t>‑</w:t>
      </w:r>
      <w:r>
        <w:rPr>
          <w:rFonts w:ascii="Cambria Bold" w:hAnsi="Cambria Bold"/>
          <w:sz w:val="32"/>
          <w:szCs w:val="32"/>
          <w:rtl w:val="0"/>
          <w:lang w:val="en-US"/>
        </w:rPr>
        <w:t>Lane Undivided Roads</w:t>
      </w:r>
    </w:p>
    <w:p>
      <w:pPr>
        <w:pStyle w:val="Body"/>
      </w:pPr>
    </w:p>
    <w:p>
      <w:pPr>
        <w:pStyle w:val="Body"/>
        <w:jc w:val="center"/>
        <w:rPr>
          <w:sz w:val="24"/>
          <w:szCs w:val="24"/>
        </w:rPr>
      </w:pPr>
      <w:r>
        <w:rPr>
          <w:rFonts w:ascii="Cambria Bold" w:hAnsi="Cambria Bold"/>
          <w:sz w:val="24"/>
          <w:szCs w:val="24"/>
          <w:rtl w:val="0"/>
          <w:lang w:val="en-US"/>
        </w:rPr>
        <w:t>Internship Report</w:t>
      </w:r>
      <w:r>
        <w:rPr>
          <w:rFonts w:ascii="Cambria Bold" w:cs="Cambria Bold" w:hAnsi="Cambria Bold" w:eastAsia="Cambria Bold"/>
          <w:sz w:val="24"/>
          <w:szCs w:val="24"/>
        </w:rPr>
        <w:br w:type="textWrapping"/>
      </w:r>
      <w:r>
        <w:rPr>
          <w:sz w:val="24"/>
          <w:szCs w:val="24"/>
          <w:rtl w:val="0"/>
        </w:rPr>
        <w:t>Abhay Singh</w:t>
      </w:r>
      <w:r>
        <w:rPr>
          <w:sz w:val="24"/>
          <w:szCs w:val="24"/>
        </w:rPr>
        <w:br w:type="textWrapping"/>
      </w:r>
      <w:r>
        <w:rPr>
          <w:sz w:val="24"/>
          <w:szCs w:val="24"/>
          <w:rtl w:val="0"/>
          <w:lang w:val="de-DE"/>
        </w:rPr>
        <w:t>Supervisor: Dr. Saurabh Kumar, IIT Guwahati</w:t>
      </w:r>
    </w:p>
    <w:p>
      <w:pPr>
        <w:pStyle w:val="Body"/>
        <w:jc w:val="center"/>
      </w:pPr>
      <w:r>
        <w:rPr>
          <w:sz w:val="24"/>
          <w:szCs w:val="24"/>
          <w:rtl w:val="0"/>
          <w:lang w:val="en-US"/>
        </w:rPr>
        <w:t>To Professor C.Mallikarjuna</w:t>
      </w:r>
      <w:r>
        <w:rPr>
          <w:sz w:val="24"/>
          <w:szCs w:val="24"/>
        </w:rPr>
        <w:br w:type="textWrapping"/>
      </w:r>
      <w:r>
        <w:rPr>
          <w:sz w:val="24"/>
          <w:szCs w:val="24"/>
          <w:rtl w:val="0"/>
          <w:lang w:val="en-US"/>
        </w:rPr>
        <w:t>Date: 5 July 2025</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default"/>
          <w:b w:val="0"/>
          <w:bCs w:val="0"/>
          <w:i w:val="0"/>
          <w:iCs w:val="0"/>
          <w:sz w:val="36"/>
          <w:szCs w:val="36"/>
          <w:rtl w:val="0"/>
        </w:rPr>
        <w:t>✦</w:t>
      </w:r>
      <w:r>
        <w:rPr>
          <w:rFonts w:ascii="Times Roman" w:hAnsi="Times Roman"/>
          <w:b w:val="1"/>
          <w:bCs w:val="1"/>
          <w:sz w:val="36"/>
          <w:szCs w:val="36"/>
          <w:rtl w:val="0"/>
        </w:rPr>
        <w:t xml:space="preserve"> </w:t>
      </w:r>
      <w:r>
        <w:rPr>
          <w:rFonts w:ascii="Times Roman" w:hAnsi="Times Roman"/>
          <w:b w:val="1"/>
          <w:bCs w:val="1"/>
          <w:sz w:val="36"/>
          <w:szCs w:val="36"/>
          <w:rtl w:val="0"/>
          <w:lang w:val="en-US"/>
        </w:rPr>
        <w:t>1. Introduction and Background</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geometric design of roads plays a critical role in ensuring both the operational efficiency and safety of vehicular traffic. Among the geometric elements, </w:t>
      </w:r>
      <w:r>
        <w:rPr>
          <w:rFonts w:ascii="Times Roman" w:hAnsi="Times Roman"/>
          <w:b w:val="1"/>
          <w:bCs w:val="1"/>
          <w:rtl w:val="0"/>
          <w:lang w:val="en-US"/>
        </w:rPr>
        <w:t>extra widening on horizontal curves</w:t>
      </w:r>
      <w:r>
        <w:rPr>
          <w:rFonts w:ascii="Times Roman" w:hAnsi="Times Roman"/>
          <w:rtl w:val="0"/>
          <w:lang w:val="en-US"/>
        </w:rPr>
        <w:t xml:space="preserve"> is of particular importance, as it directly affects a vehicle</w:t>
      </w:r>
      <w:r>
        <w:rPr>
          <w:rFonts w:ascii="Times Roman" w:hAnsi="Times Roman" w:hint="default"/>
          <w:rtl w:val="1"/>
        </w:rPr>
        <w:t>’</w:t>
      </w:r>
      <w:r>
        <w:rPr>
          <w:rFonts w:ascii="Times Roman" w:hAnsi="Times Roman"/>
          <w:rtl w:val="0"/>
          <w:lang w:val="en-US"/>
        </w:rPr>
        <w:t xml:space="preserve">s ability to negotiate a curve without encroaching on adjacent lanes or departing the carriageway. Traditional standards, such as </w:t>
      </w:r>
      <w:r>
        <w:rPr>
          <w:rFonts w:ascii="Times Roman" w:hAnsi="Times Roman"/>
          <w:b w:val="1"/>
          <w:bCs w:val="1"/>
          <w:rtl w:val="0"/>
          <w:lang w:val="de-DE"/>
        </w:rPr>
        <w:t>IRC 73:1980</w:t>
      </w:r>
      <w:r>
        <w:rPr>
          <w:rFonts w:ascii="Times Roman" w:hAnsi="Times Roman"/>
          <w:rtl w:val="0"/>
          <w:lang w:val="en-US"/>
        </w:rPr>
        <w:t xml:space="preserve"> in India and guidelines provided by AASHTO and Austroads internationally, have historically relied on simplified formulas derived from swept path analysis of idealized vehicles. These provisions, although valuable, often fail to account for </w:t>
      </w:r>
      <w:r>
        <w:rPr>
          <w:rFonts w:ascii="Times Roman" w:hAnsi="Times Roman"/>
          <w:b w:val="1"/>
          <w:bCs w:val="1"/>
          <w:rtl w:val="0"/>
          <w:lang w:val="en-US"/>
        </w:rPr>
        <w:t>dynamic real-world behaviors</w:t>
      </w:r>
      <w:r>
        <w:rPr>
          <w:rFonts w:ascii="Times Roman" w:hAnsi="Times Roman"/>
          <w:rtl w:val="0"/>
          <w:lang w:val="en-US"/>
        </w:rPr>
        <w:t>, such as steering corrections, inconsistent lane positioning, and overtaking maneuvers, all of which are common in mixed-traffic scenarios.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This project was initiated to address these limitations by integrating empirical data analysis with a structured literature review and software tool development. Specifically, the work aimed to quantify how lateral deviation varies across different vehicle types, curve geometries, and driver behavior patterns, and to benchmark these findings against codal provisions. The study sought to develop recommendations that would enable road designers and policymakers to better align design standards with actual operational demands.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default"/>
          <w:b w:val="0"/>
          <w:bCs w:val="0"/>
          <w:i w:val="0"/>
          <w:iCs w:val="0"/>
          <w:sz w:val="36"/>
          <w:szCs w:val="36"/>
          <w:rtl w:val="0"/>
        </w:rPr>
        <w:t>✦</w:t>
      </w:r>
      <w:r>
        <w:rPr>
          <w:rFonts w:ascii="Times Roman" w:hAnsi="Times Roman"/>
          <w:b w:val="1"/>
          <w:bCs w:val="1"/>
          <w:sz w:val="36"/>
          <w:szCs w:val="36"/>
          <w:rtl w:val="0"/>
        </w:rPr>
        <w:t xml:space="preserve"> </w:t>
      </w:r>
      <w:r>
        <w:rPr>
          <w:rFonts w:ascii="Times Roman" w:hAnsi="Times Roman"/>
          <w:b w:val="1"/>
          <w:bCs w:val="1"/>
          <w:sz w:val="36"/>
          <w:szCs w:val="36"/>
          <w:rtl w:val="0"/>
          <w:lang w:val="en-US"/>
        </w:rPr>
        <w:t>2. Objectives of the Study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research was structured around four core objectives: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Developing a Modular Software Toolkit:</w:t>
      </w:r>
      <w:r>
        <w:rPr>
          <w:rFonts w:ascii="Times Roman" w:cs="Times Roman" w:hAnsi="Times Roman" w:eastAsia="Times Roman"/>
        </w:rPr>
        <w:br w:type="textWrapping"/>
      </w:r>
      <w:r>
        <w:rPr>
          <w:rFonts w:ascii="Times Roman" w:hAnsi="Times Roman"/>
          <w:rtl w:val="0"/>
          <w:lang w:val="en-US"/>
        </w:rPr>
        <w:t>A set of Python scripts capable of automating data cleaning, trajectory processing, behavior classification, encroachment detection, and visualization, thereby ensuring consistent, reproducible analysis.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Conducting a Systematic Literature and Codal Review:</w:t>
      </w:r>
      <w:r>
        <w:rPr>
          <w:rFonts w:ascii="Times Roman" w:cs="Times Roman" w:hAnsi="Times Roman" w:eastAsia="Times Roman"/>
        </w:rPr>
        <w:br w:type="textWrapping"/>
      </w:r>
      <w:r>
        <w:rPr>
          <w:rFonts w:ascii="Times Roman" w:hAnsi="Times Roman"/>
          <w:rtl w:val="0"/>
          <w:lang w:val="en-US"/>
        </w:rPr>
        <w:t>A rigorous synthesis of international research and guidelines to contextualize findings within a broader framework and identify gaps between theory and practice.</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Empirically Measuring Lateral Deviation:</w:t>
      </w:r>
      <w:r>
        <w:rPr>
          <w:rFonts w:ascii="Times Roman" w:cs="Times Roman" w:hAnsi="Times Roman" w:eastAsia="Times Roman"/>
        </w:rPr>
        <w:br w:type="textWrapping"/>
      </w:r>
      <w:r>
        <w:rPr>
          <w:rFonts w:ascii="Times Roman" w:hAnsi="Times Roman"/>
          <w:rtl w:val="0"/>
          <w:lang w:val="en-US"/>
        </w:rPr>
        <w:t>Using high-resolution trajectory data, the project quantified the actual curve widening required across vehicle categories, curve types (transition versus circular), and maneuver scenarios (overtaking versus lane-following).</w:t>
      </w:r>
    </w:p>
    <w:p>
      <w:pPr>
        <w:pStyle w:val="Default"/>
        <w:suppressAutoHyphens w:val="1"/>
        <w:spacing w:before="0" w:after="240" w:line="240" w:lineRule="auto"/>
        <w:jc w:val="left"/>
        <w:rPr>
          <w:rFonts w:ascii="Times Roman" w:cs="Times Roman" w:hAnsi="Times Roman" w:eastAsia="Times Roman"/>
        </w:rPr>
      </w:pP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Developing Evidence-Based Recommendations:</w:t>
      </w:r>
      <w:r>
        <w:rPr>
          <w:rFonts w:ascii="Times Roman" w:cs="Times Roman" w:hAnsi="Times Roman" w:eastAsia="Times Roman"/>
        </w:rPr>
        <w:br w:type="textWrapping"/>
      </w:r>
      <w:r>
        <w:rPr>
          <w:rFonts w:ascii="Times Roman" w:hAnsi="Times Roman"/>
          <w:rtl w:val="0"/>
          <w:lang w:val="en-US"/>
        </w:rPr>
        <w:t>Proposing refined widening allowances and design considerations that more accurately reflect observed behavior, thereby improving safety margins and operational reliability.</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default"/>
          <w:b w:val="0"/>
          <w:bCs w:val="0"/>
          <w:i w:val="0"/>
          <w:iCs w:val="0"/>
          <w:sz w:val="36"/>
          <w:szCs w:val="36"/>
          <w:rtl w:val="0"/>
        </w:rPr>
        <w:t>✦</w:t>
      </w:r>
      <w:r>
        <w:rPr>
          <w:rFonts w:ascii="Times Roman" w:hAnsi="Times Roman"/>
          <w:b w:val="1"/>
          <w:bCs w:val="1"/>
          <w:sz w:val="36"/>
          <w:szCs w:val="36"/>
          <w:rtl w:val="0"/>
        </w:rPr>
        <w:t xml:space="preserve"> </w:t>
      </w:r>
      <w:r>
        <w:rPr>
          <w:rFonts w:ascii="Times Roman" w:hAnsi="Times Roman"/>
          <w:b w:val="1"/>
          <w:bCs w:val="1"/>
          <w:sz w:val="36"/>
          <w:szCs w:val="36"/>
          <w:rtl w:val="0"/>
          <w:lang w:val="en-US"/>
        </w:rPr>
        <w:t>3. Data Acquisition and Field Measurement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cornerstone of the analysis was a set of </w:t>
      </w:r>
      <w:r>
        <w:rPr>
          <w:rFonts w:ascii="Times Roman" w:hAnsi="Times Roman"/>
          <w:b w:val="1"/>
          <w:bCs w:val="1"/>
          <w:rtl w:val="0"/>
          <w:lang w:val="en-US"/>
        </w:rPr>
        <w:t>high-precision trajectory datasets</w:t>
      </w:r>
      <w:r>
        <w:rPr>
          <w:rFonts w:ascii="Times Roman" w:hAnsi="Times Roman"/>
          <w:rtl w:val="0"/>
          <w:lang w:val="en-US"/>
        </w:rPr>
        <w:t xml:space="preserve"> collected through Total Station surveys and drone-based video capture. These methods allowed the accurate recording of vehicle positions at fine temporal resolutions, capturing not just the geometric path but also </w:t>
      </w:r>
      <w:r>
        <w:rPr>
          <w:rFonts w:ascii="Times Roman" w:hAnsi="Times Roman"/>
          <w:b w:val="1"/>
          <w:bCs w:val="1"/>
          <w:rtl w:val="0"/>
          <w:lang w:val="en-US"/>
        </w:rPr>
        <w:t>dynamic variables</w:t>
      </w:r>
      <w:r>
        <w:rPr>
          <w:rFonts w:ascii="Times Roman" w:hAnsi="Times Roman"/>
          <w:rtl w:val="0"/>
          <w:lang w:val="en-US"/>
        </w:rPr>
        <w:t xml:space="preserve"> such as speed, heading angle, and yaw rate.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data covered a diverse range of vehicles</w:t>
      </w:r>
      <w:r>
        <w:rPr>
          <w:rFonts w:ascii="Times Roman" w:hAnsi="Times Roman" w:hint="default"/>
          <w:rtl w:val="0"/>
          <w:lang w:val="en-US"/>
        </w:rPr>
        <w:t>—</w:t>
      </w:r>
      <w:r>
        <w:rPr>
          <w:rFonts w:ascii="Times Roman" w:hAnsi="Times Roman"/>
          <w:rtl w:val="0"/>
          <w:lang w:val="en-US"/>
        </w:rPr>
        <w:t>cars, bikes, LCVs, and trucks</w:t>
      </w:r>
      <w:r>
        <w:rPr>
          <w:rFonts w:ascii="Times Roman" w:hAnsi="Times Roman" w:hint="default"/>
          <w:rtl w:val="0"/>
          <w:lang w:val="en-US"/>
        </w:rPr>
        <w:t>—</w:t>
      </w:r>
      <w:r>
        <w:rPr>
          <w:rFonts w:ascii="Times Roman" w:hAnsi="Times Roman"/>
          <w:rtl w:val="0"/>
          <w:lang w:val="en-US"/>
        </w:rPr>
        <w:t xml:space="preserve">across multiple road sections. Particular attention was given to </w:t>
      </w:r>
      <w:r>
        <w:rPr>
          <w:rFonts w:ascii="Times Roman" w:hAnsi="Times Roman"/>
          <w:b w:val="1"/>
          <w:bCs w:val="1"/>
          <w:rtl w:val="0"/>
          <w:lang w:val="en-US"/>
        </w:rPr>
        <w:t>transition curves</w:t>
      </w:r>
      <w:r>
        <w:rPr>
          <w:rFonts w:ascii="Times Roman" w:hAnsi="Times Roman"/>
          <w:rtl w:val="0"/>
          <w:lang w:val="en-US"/>
        </w:rPr>
        <w:t>, where drivers tend to make more significant steering adjustments compared to constant-radius curves. This comprehensive dataset enabled a detailed analysis of vehicle positioning and variability.</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default"/>
          <w:b w:val="0"/>
          <w:bCs w:val="0"/>
          <w:i w:val="0"/>
          <w:iCs w:val="0"/>
          <w:sz w:val="36"/>
          <w:szCs w:val="36"/>
          <w:rtl w:val="0"/>
        </w:rPr>
        <w:t>✦</w:t>
      </w:r>
      <w:r>
        <w:rPr>
          <w:rFonts w:ascii="Times Roman" w:hAnsi="Times Roman"/>
          <w:b w:val="1"/>
          <w:bCs w:val="1"/>
          <w:sz w:val="36"/>
          <w:szCs w:val="36"/>
          <w:rtl w:val="0"/>
        </w:rPr>
        <w:t xml:space="preserve"> </w:t>
      </w:r>
      <w:r>
        <w:rPr>
          <w:rFonts w:ascii="Times Roman" w:hAnsi="Times Roman"/>
          <w:b w:val="1"/>
          <w:bCs w:val="1"/>
          <w:sz w:val="36"/>
          <w:szCs w:val="36"/>
          <w:rtl w:val="0"/>
          <w:lang w:val="en-US"/>
        </w:rPr>
        <w:t>4. Systematic Literature Review and Codal Benchmarking</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To anchor the findings in a broader context, a </w:t>
      </w:r>
      <w:r>
        <w:rPr>
          <w:rFonts w:ascii="Times Roman" w:hAnsi="Times Roman"/>
          <w:b w:val="1"/>
          <w:bCs w:val="1"/>
          <w:rtl w:val="0"/>
          <w:lang w:val="en-US"/>
        </w:rPr>
        <w:t>PRISMA-compliant literature review</w:t>
      </w:r>
      <w:r>
        <w:rPr>
          <w:rFonts w:ascii="Times Roman" w:hAnsi="Times Roman"/>
          <w:rtl w:val="0"/>
          <w:lang w:val="en-US"/>
        </w:rPr>
        <w:t xml:space="preserve"> was conducted. The process included:</w:t>
      </w:r>
    </w:p>
    <w:p>
      <w:pPr>
        <w:pStyle w:val="Default"/>
        <w:numPr>
          <w:ilvl w:val="0"/>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Database Searches:</w:t>
      </w:r>
      <w:r>
        <w:rPr>
          <w:rFonts w:ascii="Times Roman" w:hAnsi="Times Roman"/>
          <w:rtl w:val="0"/>
          <w:lang w:val="en-US"/>
        </w:rPr>
        <w:t xml:space="preserve"> Using keywords related to curve widening, lateral deviation, driver behavior, and geometric design, 844 records were identified across Scopus, IEEE Xplore, Google Scholar, ScienceDirect, and PubMed.</w:t>
      </w:r>
    </w:p>
    <w:p>
      <w:pPr>
        <w:pStyle w:val="Default"/>
        <w:numPr>
          <w:ilvl w:val="0"/>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Screening and Filtering:</w:t>
      </w:r>
      <w:r>
        <w:rPr>
          <w:rFonts w:ascii="Times Roman" w:hAnsi="Times Roman"/>
          <w:rtl w:val="0"/>
          <w:lang w:val="en-US"/>
        </w:rPr>
        <w:t xml:space="preserve"> After duplicate removal and title/abstract screening, 172 articles underwent full-text assessment.</w:t>
      </w:r>
    </w:p>
    <w:p>
      <w:pPr>
        <w:pStyle w:val="Default"/>
        <w:numPr>
          <w:ilvl w:val="0"/>
          <w:numId w:val="4"/>
        </w:numPr>
        <w:suppressAutoHyphens w:val="1"/>
        <w:spacing w:before="0" w:after="240" w:line="240" w:lineRule="auto"/>
        <w:jc w:val="left"/>
        <w:rPr>
          <w:rFonts w:ascii="Times Roman" w:hAnsi="Times Roman"/>
          <w:lang w:val="es-ES_tradnl"/>
        </w:rPr>
      </w:pPr>
      <w:r>
        <w:rPr>
          <w:rFonts w:ascii="Times Roman" w:hAnsi="Times Roman"/>
          <w:b w:val="1"/>
          <w:bCs w:val="1"/>
          <w:rtl w:val="0"/>
          <w:lang w:val="es-ES_tradnl"/>
        </w:rPr>
        <w:t>Inclusion Criteria:</w:t>
      </w:r>
      <w:r>
        <w:rPr>
          <w:rFonts w:ascii="Times Roman" w:hAnsi="Times Roman"/>
          <w:rtl w:val="0"/>
          <w:lang w:val="en-US"/>
        </w:rPr>
        <w:t xml:space="preserve"> Papers were selected if they provided empirical measurements of vehicle lateral behavior, modeling approaches for curve widening, or codal specifications.</w:t>
      </w:r>
    </w:p>
    <w:p>
      <w:pPr>
        <w:pStyle w:val="Default"/>
        <w:numPr>
          <w:ilvl w:val="0"/>
          <w:numId w:val="4"/>
        </w:numPr>
        <w:suppressAutoHyphens w:val="1"/>
        <w:spacing w:before="0" w:after="240" w:line="240" w:lineRule="auto"/>
        <w:jc w:val="left"/>
        <w:rPr>
          <w:rFonts w:ascii="Times Roman" w:hAnsi="Times Roman"/>
          <w:lang w:val="de-DE"/>
        </w:rPr>
      </w:pPr>
      <w:r>
        <w:rPr>
          <w:rFonts w:ascii="Times Roman" w:hAnsi="Times Roman"/>
          <w:b w:val="1"/>
          <w:bCs w:val="1"/>
          <w:rtl w:val="0"/>
          <w:lang w:val="de-DE"/>
        </w:rPr>
        <w:t>Final Dataset:</w:t>
      </w:r>
      <w:r>
        <w:rPr>
          <w:rFonts w:ascii="Times Roman" w:hAnsi="Times Roman"/>
          <w:rtl w:val="0"/>
          <w:lang w:val="en-US"/>
        </w:rPr>
        <w:t xml:space="preserve"> 95 studies and design documents were included, covering a wide spectrum of methodologies and standards.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This review highlighted the persistent reliance on simplified geometric models and the lack of integration of empirical driver behavior into widening guidelines.</w:t>
      </w:r>
    </w:p>
    <w:p>
      <w:pPr>
        <w:pStyle w:val="Default"/>
        <w:suppressAutoHyphens w:val="1"/>
        <w:spacing w:before="0" w:after="299" w:line="240" w:lineRule="auto"/>
        <w:rPr>
          <w:rFonts w:ascii="Times Roman" w:cs="Times Roman" w:hAnsi="Times Roman" w:eastAsia="Times Roman"/>
          <w:b w:val="1"/>
          <w:bCs w:val="1"/>
          <w:sz w:val="36"/>
          <w:szCs w:val="36"/>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default"/>
          <w:b w:val="0"/>
          <w:bCs w:val="0"/>
          <w:i w:val="0"/>
          <w:iCs w:val="0"/>
          <w:sz w:val="36"/>
          <w:szCs w:val="36"/>
          <w:rtl w:val="0"/>
        </w:rPr>
        <w:t>✦</w:t>
      </w:r>
      <w:r>
        <w:rPr>
          <w:rFonts w:ascii="Times Roman" w:hAnsi="Times Roman"/>
          <w:b w:val="1"/>
          <w:bCs w:val="1"/>
          <w:sz w:val="36"/>
          <w:szCs w:val="36"/>
          <w:rtl w:val="0"/>
        </w:rPr>
        <w:t xml:space="preserve"> </w:t>
      </w:r>
      <w:r>
        <w:rPr>
          <w:rFonts w:ascii="Times Roman" w:hAnsi="Times Roman"/>
          <w:b w:val="1"/>
          <w:bCs w:val="1"/>
          <w:sz w:val="36"/>
          <w:szCs w:val="36"/>
          <w:rtl w:val="0"/>
          <w:lang w:val="en-US"/>
        </w:rPr>
        <w:t>5. Development of the Analytical Toolkit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Recognizing the need for </w:t>
      </w:r>
      <w:r>
        <w:rPr>
          <w:rFonts w:ascii="Times Roman" w:hAnsi="Times Roman"/>
          <w:b w:val="1"/>
          <w:bCs w:val="1"/>
          <w:rtl w:val="0"/>
          <w:lang w:val="en-US"/>
        </w:rPr>
        <w:t>scalable, consistent, and reproducible analysis</w:t>
      </w:r>
      <w:r>
        <w:rPr>
          <w:rFonts w:ascii="Times Roman" w:hAnsi="Times Roman"/>
          <w:rtl w:val="0"/>
          <w:lang w:val="en-US"/>
        </w:rPr>
        <w:t xml:space="preserve">, this project involved developing </w:t>
      </w:r>
      <w:r>
        <w:rPr>
          <w:rFonts w:ascii="Times Roman" w:hAnsi="Times Roman"/>
          <w:b w:val="1"/>
          <w:bCs w:val="1"/>
          <w:rtl w:val="0"/>
        </w:rPr>
        <w:t>1</w:t>
      </w:r>
      <w:r>
        <w:rPr>
          <w:rFonts w:ascii="Times Roman" w:hAnsi="Times Roman"/>
          <w:b w:val="1"/>
          <w:bCs w:val="1"/>
          <w:rtl w:val="0"/>
          <w:lang w:val="en-US"/>
        </w:rPr>
        <w:t xml:space="preserve">2 </w:t>
      </w:r>
      <w:r>
        <w:rPr>
          <w:rFonts w:ascii="Times Roman" w:hAnsi="Times Roman"/>
          <w:b w:val="1"/>
          <w:bCs w:val="1"/>
          <w:rtl w:val="0"/>
          <w:lang w:val="en-US"/>
        </w:rPr>
        <w:t>modular Python scripts</w:t>
      </w:r>
      <w:r>
        <w:rPr>
          <w:rFonts w:ascii="Times Roman" w:hAnsi="Times Roman"/>
          <w:rtl w:val="0"/>
          <w:lang w:val="en-US"/>
        </w:rPr>
        <w:t>, each targeting a specific aspect of data processing, behavior classification, and visualization.</w:t>
      </w:r>
      <w:r>
        <w:rPr>
          <w:rFonts w:ascii="Times Roman" w:cs="Times Roman" w:hAnsi="Times Roman" w:eastAsia="Times Roman"/>
        </w:rPr>
        <w:br w:type="textWrapping"/>
      </w:r>
      <w:r>
        <w:rPr>
          <w:rFonts w:ascii="Times Roman" w:hAnsi="Times Roman"/>
          <w:rtl w:val="0"/>
          <w:lang w:val="en-US"/>
        </w:rPr>
        <w:t>Below is a structured description of each script as presented:</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0"/>
          <w:lang w:val="en-US"/>
        </w:rPr>
        <w:t>•</w:t>
      </w:r>
      <w:r>
        <w:rPr>
          <w:rFonts w:ascii="Times Roman" w:hAnsi="Times Roman"/>
          <w:b w:val="1"/>
          <w:bCs w:val="1"/>
          <w:rtl w:val="0"/>
          <w:lang w:val="de-DE"/>
        </w:rPr>
        <w:t>ULTIMATE CODE</w:t>
      </w:r>
      <w:r>
        <w:rPr>
          <w:rFonts w:ascii="Times Roman" w:cs="Times Roman" w:hAnsi="Times Roman" w:eastAsia="Times Roman"/>
        </w:rPr>
        <w:br w:type="textWrapping"/>
      </w:r>
      <w:r>
        <w:rPr>
          <w:rFonts w:ascii="Times Roman" w:hAnsi="Times Roman"/>
          <w:rtl w:val="0"/>
          <w:lang w:val="en-US"/>
        </w:rPr>
        <w:t>The foundational all-in-one pipeline designed to process, project, and visualize vehicle trajectories in a single workflow. This script takes raw smoothed CSV files and homography files as input and performs several critical tasks: projecting each vehicle trajectory onto the road reference geometry (centreline and edges), calculating signed and absolute deviations, estimating dynamic curve widening, and computing other parameters such as longitudinal speed, lateral speed, yaw rate, and heading angles. The output includes a detailed CSV with all computed columns, along with trajectory alignment plots and high-resolution deviation graphs. This module serves as the starting point for most downstream analysis.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0"/>
          <w:lang w:val="en-US"/>
        </w:rPr>
        <w:t>•</w:t>
      </w:r>
      <w:r>
        <w:rPr>
          <w:rFonts w:ascii="Times Roman" w:hAnsi="Times Roman"/>
          <w:b w:val="1"/>
          <w:bCs w:val="1"/>
          <w:rtl w:val="0"/>
          <w:lang w:val="de-DE"/>
        </w:rPr>
        <w:t>DRIVER BEHAVIOR CLASSIFICATION CODE</w:t>
      </w:r>
      <w:r>
        <w:rPr>
          <w:rFonts w:ascii="Times Roman" w:cs="Times Roman" w:hAnsi="Times Roman" w:eastAsia="Times Roman"/>
        </w:rPr>
        <w:br w:type="textWrapping"/>
      </w:r>
      <w:r>
        <w:rPr>
          <w:rFonts w:ascii="Times Roman" w:hAnsi="Times Roman"/>
          <w:rtl w:val="0"/>
          <w:lang w:val="en-US"/>
        </w:rPr>
        <w:t xml:space="preserve">This script categorizes driver behavior by computing </w:t>
      </w:r>
      <w:r>
        <w:rPr>
          <w:rFonts w:ascii="Times Roman" w:hAnsi="Times Roman"/>
          <w:b w:val="1"/>
          <w:bCs w:val="1"/>
          <w:rtl w:val="0"/>
          <w:lang w:val="en-US"/>
        </w:rPr>
        <w:t>third-order steering entropy</w:t>
      </w:r>
      <w:r>
        <w:rPr>
          <w:rFonts w:ascii="Times Roman" w:hAnsi="Times Roman"/>
          <w:rtl w:val="0"/>
          <w:lang w:val="en-US"/>
        </w:rPr>
        <w:t xml:space="preserve"> for each vehicle. It uses a </w:t>
      </w:r>
      <w:r>
        <w:rPr>
          <w:rFonts w:ascii="Times Roman" w:hAnsi="Times Roman"/>
          <w:b w:val="1"/>
          <w:bCs w:val="1"/>
          <w:rtl w:val="0"/>
          <w:lang w:val="fr-FR"/>
        </w:rPr>
        <w:t>3-component Gaussian Mixture Model (GMM)</w:t>
      </w:r>
      <w:r>
        <w:rPr>
          <w:rFonts w:ascii="Times Roman" w:hAnsi="Times Roman"/>
          <w:rtl w:val="0"/>
          <w:lang w:val="en-US"/>
        </w:rPr>
        <w:t xml:space="preserve"> to derive data-driven thresholds, classifying driving patterns into Normal, Distracted, or Erratic categories. The script also applies </w:t>
      </w:r>
      <w:r>
        <w:rPr>
          <w:rFonts w:ascii="Times Roman" w:hAnsi="Times Roman"/>
          <w:b w:val="1"/>
          <w:bCs w:val="1"/>
          <w:rtl w:val="0"/>
          <w:lang w:val="en-US"/>
        </w:rPr>
        <w:t>K-Means clustering</w:t>
      </w:r>
      <w:r>
        <w:rPr>
          <w:rFonts w:ascii="Times Roman" w:hAnsi="Times Roman"/>
          <w:rtl w:val="0"/>
          <w:lang w:val="en-US"/>
        </w:rPr>
        <w:t xml:space="preserve"> to provide a reference split of the entropy values. Outputs include two CSV files: one listing each vehicle</w:t>
      </w:r>
      <w:r>
        <w:rPr>
          <w:rFonts w:ascii="Times Roman" w:hAnsi="Times Roman" w:hint="default"/>
          <w:rtl w:val="1"/>
        </w:rPr>
        <w:t>’</w:t>
      </w:r>
      <w:r>
        <w:rPr>
          <w:rFonts w:ascii="Times Roman" w:hAnsi="Times Roman"/>
          <w:rtl w:val="0"/>
          <w:lang w:val="en-US"/>
        </w:rPr>
        <w:t>s entropy metric and behavior class, and another summarizing the GMM model thresholds and diagnostic statistics. These outputs support consistent behavioral segmentation of all vehicle passes.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0"/>
          <w:lang w:val="en-US"/>
        </w:rPr>
        <w:t>•</w:t>
      </w:r>
      <w:r>
        <w:rPr>
          <w:rFonts w:ascii="Times Roman" w:hAnsi="Times Roman"/>
          <w:b w:val="1"/>
          <w:bCs w:val="1"/>
          <w:rtl w:val="0"/>
          <w:lang w:val="de-DE"/>
        </w:rPr>
        <w:t>ASA/SDSA/SAR/SRR STEERING ENTROPY CODE</w:t>
      </w:r>
      <w:r>
        <w:rPr>
          <w:rFonts w:ascii="Times Roman" w:cs="Times Roman" w:hAnsi="Times Roman" w:eastAsia="Times Roman"/>
        </w:rPr>
        <w:br w:type="textWrapping"/>
      </w:r>
      <w:r>
        <w:rPr>
          <w:rFonts w:ascii="Times Roman" w:hAnsi="Times Roman"/>
          <w:rtl w:val="0"/>
          <w:lang w:val="en-US"/>
        </w:rPr>
        <w:t>A specialized module for analyzing steering variability using complementary metrics. This script calculates four key indicators</w:t>
      </w:r>
      <w:r>
        <w:rPr>
          <w:rFonts w:ascii="Times Roman" w:hAnsi="Times Roman" w:hint="default"/>
          <w:rtl w:val="0"/>
          <w:lang w:val="en-US"/>
        </w:rPr>
        <w:t>—</w:t>
      </w:r>
      <w:r>
        <w:rPr>
          <w:rFonts w:ascii="Times Roman" w:hAnsi="Times Roman"/>
          <w:b w:val="1"/>
          <w:bCs w:val="1"/>
          <w:rtl w:val="0"/>
          <w:lang w:val="en-US"/>
        </w:rPr>
        <w:t>Average Steering Angle (ASA), Standard Deviation of Steering Angle (SDSA), Steering Angle Range (SAR), and Steering Reversal Rate (SRR)</w:t>
      </w:r>
      <w:r>
        <w:rPr>
          <w:rFonts w:ascii="Times Roman" w:hAnsi="Times Roman" w:hint="default"/>
          <w:rtl w:val="0"/>
          <w:lang w:val="en-US"/>
        </w:rPr>
        <w:t>—</w:t>
      </w:r>
      <w:r>
        <w:rPr>
          <w:rFonts w:ascii="Times Roman" w:hAnsi="Times Roman"/>
          <w:rtl w:val="0"/>
          <w:lang w:val="en-US"/>
        </w:rPr>
        <w:t>either from raw heading angle time series or steering entropy outputs. Thresholds can be applied to categorize the steering behavior, and the script generates a time-stamped CSV with all metrics and behavior labels. This level of detail provides a nuanced view of steering stability and control.</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0"/>
          <w:lang w:val="en-US"/>
        </w:rPr>
        <w:t>•</w:t>
      </w:r>
      <w:r>
        <w:rPr>
          <w:rFonts w:ascii="Times Roman" w:hAnsi="Times Roman"/>
          <w:b w:val="1"/>
          <w:bCs w:val="1"/>
          <w:rtl w:val="0"/>
          <w:lang w:val="de-DE"/>
        </w:rPr>
        <w:t>CSV MERGING CODE</w:t>
      </w:r>
      <w:r>
        <w:rPr>
          <w:rFonts w:ascii="Times Roman" w:cs="Times Roman" w:hAnsi="Times Roman" w:eastAsia="Times Roman"/>
        </w:rPr>
        <w:br w:type="textWrapping"/>
      </w:r>
      <w:r>
        <w:rPr>
          <w:rFonts w:ascii="Times Roman" w:hAnsi="Times Roman"/>
          <w:rtl w:val="0"/>
          <w:lang w:val="en-US"/>
        </w:rPr>
        <w:t>This utility script consolidates multiple processed trajectory files into a single dataset. It automatically appends file index suffixes (e.g., _F1, _F2) to Vehicle IDs to maintain unique identifiers and concatenates all rows in a consistent format. The merged CSV output becomes the master dataset for further analysis and ensures that all files are combined without duplication or loss of metadata.</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0"/>
          <w:lang w:val="en-US"/>
        </w:rPr>
        <w:t>•</w:t>
      </w:r>
      <w:r>
        <w:rPr>
          <w:rFonts w:ascii="Times Roman" w:hAnsi="Times Roman"/>
          <w:b w:val="1"/>
          <w:bCs w:val="1"/>
          <w:rtl w:val="0"/>
          <w:lang w:val="en-US"/>
        </w:rPr>
        <w:t>VEHICLE SUMMARY CODE</w:t>
      </w:r>
      <w:r>
        <w:rPr>
          <w:rFonts w:ascii="Times Roman" w:cs="Times Roman" w:hAnsi="Times Roman" w:eastAsia="Times Roman"/>
        </w:rPr>
        <w:br w:type="textWrapping"/>
      </w:r>
      <w:r>
        <w:rPr>
          <w:rFonts w:ascii="Times Roman" w:hAnsi="Times Roman"/>
          <w:rtl w:val="0"/>
          <w:lang w:val="en-US"/>
        </w:rPr>
        <w:t xml:space="preserve">A reporting module that creates a </w:t>
      </w:r>
      <w:r>
        <w:rPr>
          <w:rFonts w:ascii="Times Roman" w:hAnsi="Times Roman"/>
          <w:b w:val="1"/>
          <w:bCs w:val="1"/>
          <w:rtl w:val="0"/>
          <w:lang w:val="en-US"/>
        </w:rPr>
        <w:t>comprehensive summary of all numeric variables</w:t>
      </w:r>
      <w:r>
        <w:rPr>
          <w:rFonts w:ascii="Times Roman" w:hAnsi="Times Roman"/>
          <w:rtl w:val="0"/>
          <w:lang w:val="en-US"/>
        </w:rPr>
        <w:t xml:space="preserve"> in the processed or merged dataset. For each metric, it calculates descriptive statistics such as mean, minimum, maximum, standard deviation, and coefficient of variation (CV), both by vehicle type and by individual Vehicle ID. The script generates two output CSVs</w:t>
      </w:r>
      <w:r>
        <w:rPr>
          <w:rFonts w:ascii="Times Roman" w:hAnsi="Times Roman" w:hint="default"/>
          <w:rtl w:val="0"/>
          <w:lang w:val="en-US"/>
        </w:rPr>
        <w:t>—</w:t>
      </w:r>
      <w:r>
        <w:rPr>
          <w:rFonts w:ascii="Times Roman" w:hAnsi="Times Roman"/>
          <w:rtl w:val="0"/>
          <w:lang w:val="en-US"/>
        </w:rPr>
        <w:t>one summarizing results by vehicle category (Car, Bike, Truck, LCV) and another detailing results per vehicle. This information helps identify patterns of variability, operational differences between vehicle classes, and any outlier behaviors.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0"/>
          <w:lang w:val="en-US"/>
        </w:rPr>
        <w:t>•</w:t>
      </w:r>
      <w:r>
        <w:rPr>
          <w:rFonts w:ascii="Times Roman" w:hAnsi="Times Roman"/>
          <w:b w:val="1"/>
          <w:bCs w:val="1"/>
          <w:rtl w:val="0"/>
          <w:lang w:val="en-US"/>
        </w:rPr>
        <w:t>CSV WITHOUT OVERTAKING CASES CODE</w:t>
      </w:r>
      <w:r>
        <w:rPr>
          <w:rFonts w:ascii="Times Roman" w:cs="Times Roman" w:hAnsi="Times Roman" w:eastAsia="Times Roman"/>
        </w:rPr>
        <w:br w:type="textWrapping"/>
      </w:r>
      <w:r>
        <w:rPr>
          <w:rFonts w:ascii="Times Roman" w:hAnsi="Times Roman"/>
          <w:rtl w:val="0"/>
          <w:lang w:val="en-US"/>
        </w:rPr>
        <w:t xml:space="preserve">A specialized script to </w:t>
      </w:r>
      <w:r>
        <w:rPr>
          <w:rFonts w:ascii="Times Roman" w:hAnsi="Times Roman"/>
          <w:b w:val="1"/>
          <w:bCs w:val="1"/>
          <w:rtl w:val="0"/>
          <w:lang w:val="en-US"/>
        </w:rPr>
        <w:t>remove overtaking episodes</w:t>
      </w:r>
      <w:r>
        <w:rPr>
          <w:rFonts w:ascii="Times Roman" w:hAnsi="Times Roman"/>
          <w:rtl w:val="0"/>
          <w:lang w:val="en-US"/>
        </w:rPr>
        <w:t xml:space="preserve"> from the processed trajectory data. Using the output of the overtaking detection script, this module identifies and eliminates all intervals during which a vehicle crosses into the opposing lane or initiates overtaking maneuvers. The resulting dataset focuses solely on standard lane-following behavior, ensuring that curve widening and deviation estimates are not artificially inflated by passing events.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0"/>
          <w:lang w:val="en-US"/>
        </w:rPr>
        <w:t>•</w:t>
      </w:r>
      <w:r>
        <w:rPr>
          <w:rFonts w:ascii="Times Roman" w:hAnsi="Times Roman"/>
          <w:b w:val="1"/>
          <w:bCs w:val="1"/>
          <w:rtl w:val="0"/>
          <w:lang w:val="en-US"/>
        </w:rPr>
        <w:t>CURVE CLASSIFICATION CODE</w:t>
      </w:r>
      <w:r>
        <w:rPr>
          <w:rFonts w:ascii="Times Roman" w:cs="Times Roman" w:hAnsi="Times Roman" w:eastAsia="Times Roman"/>
        </w:rPr>
        <w:br w:type="textWrapping"/>
      </w:r>
      <w:r>
        <w:rPr>
          <w:rFonts w:ascii="Times Roman" w:hAnsi="Times Roman"/>
          <w:rtl w:val="0"/>
          <w:lang w:val="en-US"/>
        </w:rPr>
        <w:t xml:space="preserve">This script labels each point in a vehicle trajectory file by its location along the road alignment: </w:t>
      </w:r>
      <w:r>
        <w:rPr>
          <w:rFonts w:ascii="Times Roman" w:hAnsi="Times Roman"/>
          <w:b w:val="1"/>
          <w:bCs w:val="1"/>
          <w:rtl w:val="0"/>
          <w:lang w:val="en-US"/>
        </w:rPr>
        <w:t>tangent, transition spiral 1, circular curve, or transition spiral 2</w:t>
      </w:r>
      <w:r>
        <w:rPr>
          <w:rFonts w:ascii="Times Roman" w:hAnsi="Times Roman"/>
          <w:rtl w:val="0"/>
          <w:lang w:val="en-US"/>
        </w:rPr>
        <w:t>. Each (X, Y) coordinate is projected onto the surveyed centreline, and a corresponding "Region" label is assigned. The output includes a CSV with the new classification column and a high-resolution visualization plot showing the centreline color-coded by segment. This classification enables analysis of how driver behavior varies by curve element.</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0"/>
          <w:lang w:val="en-US"/>
        </w:rPr>
        <w:t>•</w:t>
      </w:r>
      <w:r>
        <w:rPr>
          <w:rFonts w:ascii="Times Roman" w:hAnsi="Times Roman"/>
          <w:b w:val="1"/>
          <w:bCs w:val="1"/>
          <w:rtl w:val="0"/>
          <w:lang w:val="de-DE"/>
        </w:rPr>
        <w:t>GRAPHS GENERATOR CODE</w:t>
      </w:r>
      <w:r>
        <w:rPr>
          <w:rFonts w:ascii="Times Roman" w:cs="Times Roman" w:hAnsi="Times Roman" w:eastAsia="Times Roman"/>
        </w:rPr>
        <w:br w:type="textWrapping"/>
      </w:r>
      <w:r>
        <w:rPr>
          <w:rFonts w:ascii="Times Roman" w:hAnsi="Times Roman"/>
          <w:rtl w:val="0"/>
          <w:lang w:val="en-US"/>
        </w:rPr>
        <w:t xml:space="preserve">An automation script for creating a </w:t>
      </w:r>
      <w:r>
        <w:rPr>
          <w:rFonts w:ascii="Times Roman" w:hAnsi="Times Roman"/>
          <w:b w:val="1"/>
          <w:bCs w:val="1"/>
          <w:rtl w:val="0"/>
          <w:lang w:val="en-US"/>
        </w:rPr>
        <w:t>full set of visualization outputs</w:t>
      </w:r>
      <w:r>
        <w:rPr>
          <w:rFonts w:ascii="Times Roman" w:hAnsi="Times Roman"/>
          <w:rtl w:val="0"/>
          <w:lang w:val="en-US"/>
        </w:rPr>
        <w:t>. For each numeric variable, the script produces boxplots, time-series plots, and correlation matrices, along with variance inflation factor (VIF) tables to assess multicollinearity. All figures are saved as high-resolution PNG images, providing ready-to-use visuals for reports, presentations, and publications.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0"/>
          <w:lang w:val="en-US"/>
        </w:rPr>
        <w:t>•</w:t>
      </w:r>
      <w:r>
        <w:rPr>
          <w:rFonts w:ascii="Times Roman" w:hAnsi="Times Roman"/>
          <w:b w:val="1"/>
          <w:bCs w:val="1"/>
          <w:rtl w:val="0"/>
        </w:rPr>
        <w:t>BOXPLOTS VISUALIZATION CODE</w:t>
      </w:r>
      <w:r>
        <w:rPr>
          <w:rFonts w:ascii="Times Roman" w:cs="Times Roman" w:hAnsi="Times Roman" w:eastAsia="Times Roman"/>
        </w:rPr>
        <w:br w:type="textWrapping"/>
      </w:r>
      <w:r>
        <w:rPr>
          <w:rFonts w:ascii="Times Roman" w:hAnsi="Times Roman"/>
          <w:rtl w:val="0"/>
          <w:lang w:val="en-US"/>
        </w:rPr>
        <w:t xml:space="preserve">This script generates twelve standardized box-and-whisker plots capturing the </w:t>
      </w:r>
      <w:r>
        <w:rPr>
          <w:rFonts w:ascii="Times Roman" w:hAnsi="Times Roman"/>
          <w:b w:val="1"/>
          <w:bCs w:val="1"/>
          <w:rtl w:val="0"/>
          <w:lang w:val="en-US"/>
        </w:rPr>
        <w:t>dispersion, median, and outlier behavior</w:t>
      </w:r>
      <w:r>
        <w:rPr>
          <w:rFonts w:ascii="Times Roman" w:hAnsi="Times Roman"/>
          <w:rtl w:val="0"/>
          <w:lang w:val="en-US"/>
        </w:rPr>
        <w:t xml:space="preserve"> for key kinematic and geometric metrics. Outputs include plots for variables such as signed deviation, lateral and longitudinal speeds, accelerations, yaw rate, and estimated curve widening. The plots help quickly assess data quality, identify extreme cases, and compare behavior across vehicles.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0"/>
          <w:lang w:val="en-US"/>
        </w:rPr>
        <w:t>•</w:t>
      </w:r>
      <w:r>
        <w:rPr>
          <w:rFonts w:ascii="Times Roman" w:hAnsi="Times Roman"/>
          <w:b w:val="1"/>
          <w:bCs w:val="1"/>
          <w:rtl w:val="0"/>
          <w:lang w:val="en-US"/>
        </w:rPr>
        <w:t>OVERTAKING DETECTION CODE</w:t>
      </w:r>
      <w:r>
        <w:rPr>
          <w:rFonts w:ascii="Times Roman" w:cs="Times Roman" w:hAnsi="Times Roman" w:eastAsia="Times Roman"/>
        </w:rPr>
        <w:br w:type="textWrapping"/>
      </w:r>
      <w:r>
        <w:rPr>
          <w:rFonts w:ascii="Times Roman" w:hAnsi="Times Roman"/>
          <w:rtl w:val="0"/>
          <w:lang w:val="en-US"/>
        </w:rPr>
        <w:t>A robust module that automatically detects overtaking maneuvers within processed trajectory files. It records entry and exit coordinates, calculates the overtaking distance and duration, and flags whether oncoming traffic was present during each maneuver. The output CSV provides a structured summary of overtaking events, serving as the foundation for further filtering and classification.</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0"/>
          <w:lang w:val="en-US"/>
        </w:rPr>
        <w:t>•</w:t>
      </w:r>
      <w:r>
        <w:rPr>
          <w:rFonts w:ascii="Times Roman" w:hAnsi="Times Roman"/>
          <w:b w:val="1"/>
          <w:bCs w:val="1"/>
          <w:rtl w:val="0"/>
          <w:lang w:val="de-DE"/>
        </w:rPr>
        <w:t>OVERTAKING CLASSIFICATION CODE</w:t>
      </w:r>
      <w:r>
        <w:rPr>
          <w:rFonts w:ascii="Times Roman" w:cs="Times Roman" w:hAnsi="Times Roman" w:eastAsia="Times Roman"/>
        </w:rPr>
        <w:br w:type="textWrapping"/>
      </w:r>
      <w:r>
        <w:rPr>
          <w:rFonts w:ascii="Times Roman" w:hAnsi="Times Roman"/>
          <w:rtl w:val="0"/>
          <w:lang w:val="en-US"/>
        </w:rPr>
        <w:t xml:space="preserve">Building on the detection results, this script assigns </w:t>
      </w:r>
      <w:r>
        <w:rPr>
          <w:rFonts w:ascii="Times Roman" w:hAnsi="Times Roman"/>
          <w:b w:val="1"/>
          <w:bCs w:val="1"/>
          <w:rtl w:val="0"/>
          <w:lang w:val="it-IT"/>
        </w:rPr>
        <w:t>categorical labels</w:t>
      </w:r>
      <w:r>
        <w:rPr>
          <w:rFonts w:ascii="Times Roman" w:hAnsi="Times Roman"/>
          <w:rtl w:val="0"/>
          <w:lang w:val="en-US"/>
        </w:rPr>
        <w:t xml:space="preserve"> to every vehicle in the dataset: Overtaking with Oncoming Vehicles, Overtaking without Oncoming Vehicles, In-Lane with Oncoming Vehicles, or Free-Flowing. This labeling enables targeted analysis of risk exposure and behavior under different traffic interactions. The output is a clean CSV with overtaking categories directly attached to each Vehicle ID.</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0"/>
          <w:lang w:val="en-US"/>
        </w:rPr>
        <w:t>•</w:t>
      </w:r>
      <w:r>
        <w:rPr>
          <w:rFonts w:ascii="Times Roman" w:hAnsi="Times Roman"/>
          <w:b w:val="1"/>
          <w:bCs w:val="1"/>
          <w:rtl w:val="0"/>
          <w:lang w:val="de-DE"/>
        </w:rPr>
        <w:t>ENCROACHMENT CLASSIFICATION CODE</w:t>
      </w:r>
      <w:r>
        <w:rPr>
          <w:rFonts w:ascii="Times Roman" w:cs="Times Roman" w:hAnsi="Times Roman" w:eastAsia="Times Roman"/>
        </w:rPr>
        <w:br w:type="textWrapping"/>
      </w:r>
      <w:r>
        <w:rPr>
          <w:rFonts w:ascii="Times Roman" w:hAnsi="Times Roman"/>
          <w:rtl w:val="0"/>
          <w:lang w:val="en-US"/>
        </w:rPr>
        <w:t xml:space="preserve">A specialized script for detecting </w:t>
      </w:r>
      <w:r>
        <w:rPr>
          <w:rFonts w:ascii="Times Roman" w:hAnsi="Times Roman"/>
          <w:b w:val="1"/>
          <w:bCs w:val="1"/>
          <w:rtl w:val="0"/>
          <w:lang w:val="en-US"/>
        </w:rPr>
        <w:t>lane encroachment and off-tracking events</w:t>
      </w:r>
      <w:r>
        <w:rPr>
          <w:rFonts w:ascii="Times Roman" w:hAnsi="Times Roman"/>
          <w:rtl w:val="0"/>
          <w:lang w:val="en-US"/>
        </w:rPr>
        <w:t>. It scans each trajectory and identifies when a vehicle crosses the centerline or drifts outside the pavement edge. For each event, it computes encroachment area, duration, and distance, then labels the behavior accordingly. The output includes a detailed table quantifying where, when, and how drivers violated lane boundaries.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Collectively, this toolkit enabled the efficient, reproducible, and detailed analysis of vehicle trajectories, behavioral patterns, and geometric design compliance, forming the technical foundation for all insights and recommendations in this study.</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default"/>
          <w:b w:val="0"/>
          <w:bCs w:val="0"/>
          <w:i w:val="0"/>
          <w:iCs w:val="0"/>
          <w:sz w:val="36"/>
          <w:szCs w:val="36"/>
          <w:rtl w:val="0"/>
        </w:rPr>
        <w:t>✦</w:t>
      </w:r>
      <w:r>
        <w:rPr>
          <w:rFonts w:ascii="Times Roman" w:hAnsi="Times Roman"/>
          <w:b w:val="1"/>
          <w:bCs w:val="1"/>
          <w:sz w:val="36"/>
          <w:szCs w:val="36"/>
          <w:rtl w:val="0"/>
        </w:rPr>
        <w:t xml:space="preserve"> </w:t>
      </w:r>
      <w:r>
        <w:rPr>
          <w:rFonts w:ascii="Times Roman" w:hAnsi="Times Roman"/>
          <w:b w:val="1"/>
          <w:bCs w:val="1"/>
          <w:sz w:val="36"/>
          <w:szCs w:val="36"/>
          <w:rtl w:val="0"/>
          <w:lang w:val="en-US"/>
        </w:rPr>
        <w:t>6. Behavior Classification and Entropy Analysis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One of the unique contributions of this project was the application of </w:t>
      </w:r>
      <w:r>
        <w:rPr>
          <w:rFonts w:ascii="Times Roman" w:hAnsi="Times Roman"/>
          <w:b w:val="1"/>
          <w:bCs w:val="1"/>
          <w:rtl w:val="0"/>
          <w:lang w:val="en-US"/>
        </w:rPr>
        <w:t>steering entropy metrics</w:t>
      </w:r>
      <w:r>
        <w:rPr>
          <w:rFonts w:ascii="Times Roman" w:hAnsi="Times Roman"/>
          <w:rtl w:val="0"/>
          <w:lang w:val="en-US"/>
        </w:rPr>
        <w:t xml:space="preserve"> to categorize driver behavior. Steering entropy was computed by measuring the unpredictability in the time series of heading angles. Specifically:</w:t>
      </w:r>
    </w:p>
    <w:p>
      <w:pPr>
        <w:pStyle w:val="Default"/>
        <w:numPr>
          <w:ilvl w:val="0"/>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Average Steering Angle (ASA):</w:t>
      </w:r>
      <w:r>
        <w:rPr>
          <w:rFonts w:ascii="Times Roman" w:hAnsi="Times Roman"/>
          <w:rtl w:val="0"/>
          <w:lang w:val="en-US"/>
        </w:rPr>
        <w:t xml:space="preserve"> Mean value of the steering angle.</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Standard Deviation of Steering Angle (SDSA):</w:t>
      </w:r>
      <w:r>
        <w:rPr>
          <w:rFonts w:ascii="Times Roman" w:hAnsi="Times Roman"/>
          <w:b w:val="0"/>
          <w:bCs w:val="0"/>
          <w:rtl w:val="0"/>
          <w:lang w:val="en-US"/>
        </w:rPr>
        <w:t xml:space="preserve"> Variability around the mean.</w:t>
      </w:r>
    </w:p>
    <w:p>
      <w:pPr>
        <w:pStyle w:val="Default"/>
        <w:numPr>
          <w:ilvl w:val="0"/>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Steering Angle Range (SAR):</w:t>
      </w:r>
      <w:r>
        <w:rPr>
          <w:rFonts w:ascii="Times Roman" w:hAnsi="Times Roman"/>
          <w:rtl w:val="0"/>
          <w:lang w:val="en-US"/>
        </w:rPr>
        <w:t xml:space="preserve"> Difference between maximum and minimum steering angle.</w:t>
      </w:r>
    </w:p>
    <w:p>
      <w:pPr>
        <w:pStyle w:val="Default"/>
        <w:numPr>
          <w:ilvl w:val="0"/>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Steering Reversal Rate (SRR):</w:t>
      </w:r>
      <w:r>
        <w:rPr>
          <w:rFonts w:ascii="Times Roman" w:hAnsi="Times Roman"/>
          <w:rtl w:val="0"/>
          <w:lang w:val="en-US"/>
        </w:rPr>
        <w:t xml:space="preserve"> Frequency of steering direction changes.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By applying a </w:t>
      </w:r>
      <w:r>
        <w:rPr>
          <w:rFonts w:ascii="Times Roman" w:hAnsi="Times Roman"/>
          <w:b w:val="1"/>
          <w:bCs w:val="1"/>
          <w:rtl w:val="0"/>
          <w:lang w:val="fr-FR"/>
        </w:rPr>
        <w:t>3-component Gaussian Mixture Model (GMM)</w:t>
      </w:r>
      <w:r>
        <w:rPr>
          <w:rFonts w:ascii="Times Roman" w:hAnsi="Times Roman"/>
          <w:rtl w:val="0"/>
          <w:lang w:val="en-US"/>
        </w:rPr>
        <w:t xml:space="preserve"> to the distribution of third-order steering entropy values, thresholds were derived for classifying driver behavior into </w:t>
      </w:r>
      <w:r>
        <w:rPr>
          <w:rFonts w:ascii="Times Roman" w:hAnsi="Times Roman"/>
          <w:b w:val="1"/>
          <w:bCs w:val="1"/>
          <w:rtl w:val="0"/>
          <w:lang w:val="en-US"/>
        </w:rPr>
        <w:t>Normal, Distracted, and Erratic categories</w:t>
      </w:r>
      <w:r>
        <w:rPr>
          <w:rFonts w:ascii="Times Roman" w:hAnsi="Times Roman"/>
          <w:rtl w:val="0"/>
          <w:lang w:val="en-US"/>
        </w:rPr>
        <w:t>. In this approach, each vehicle</w:t>
      </w:r>
      <w:r>
        <w:rPr>
          <w:rFonts w:ascii="Times Roman" w:hAnsi="Times Roman" w:hint="default"/>
          <w:rtl w:val="1"/>
        </w:rPr>
        <w:t>’</w:t>
      </w:r>
      <w:r>
        <w:rPr>
          <w:rFonts w:ascii="Times Roman" w:hAnsi="Times Roman"/>
          <w:rtl w:val="0"/>
          <w:lang w:val="en-US"/>
        </w:rPr>
        <w:t>s trajectory was assigned a probability of belonging to each of the three clusters based on its entropy score, and the cluster with the highest probability was taken as the final behavior class.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After model fitting, the resulting cluster proportions indicated that a significant fraction of drivers exhibited non-normal steering behavior. Specifically, approximately </w:t>
      </w:r>
      <w:r>
        <w:rPr>
          <w:rFonts w:ascii="Times Roman" w:hAnsi="Times Roman"/>
          <w:b w:val="1"/>
          <w:bCs w:val="1"/>
          <w:rtl w:val="0"/>
        </w:rPr>
        <w:t>40</w:t>
      </w:r>
      <w:r>
        <w:rPr>
          <w:rFonts w:ascii="Times Roman" w:hAnsi="Times Roman" w:hint="default"/>
          <w:b w:val="1"/>
          <w:bCs w:val="1"/>
          <w:rtl w:val="0"/>
        </w:rPr>
        <w:t>–</w:t>
      </w:r>
      <w:r>
        <w:rPr>
          <w:rFonts w:ascii="Times Roman" w:hAnsi="Times Roman"/>
          <w:b w:val="1"/>
          <w:bCs w:val="1"/>
          <w:rtl w:val="0"/>
        </w:rPr>
        <w:t>45%</w:t>
      </w:r>
      <w:r>
        <w:rPr>
          <w:rFonts w:ascii="Times Roman" w:hAnsi="Times Roman"/>
          <w:rtl w:val="0"/>
          <w:lang w:val="en-US"/>
        </w:rPr>
        <w:t xml:space="preserve"> of all classified vehicle passes were categorized as either Distracted or Erratic. This figure was calculated by summing the proportions of these two higher-entropy clusters, as shown in the model summary output:</w:t>
      </w:r>
    </w:p>
    <w:tbl>
      <w:tblPr>
        <w:tblW w:w="338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2018"/>
      </w:tblGrid>
      <w:tr>
        <w:tblPrEx>
          <w:shd w:val="clear" w:color="auto" w:fill="ced7e7"/>
        </w:tblPrEx>
        <w:trPr>
          <w:trHeight w:val="580" w:hRule="atLeast"/>
        </w:trPr>
        <w:tc>
          <w:tcPr>
            <w:tcW w:type="dxa" w:w="13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Cluster</w:t>
            </w:r>
          </w:p>
        </w:tc>
        <w:tc>
          <w:tcPr>
            <w:tcW w:type="dxa" w:w="20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Proportion of Vehicles</w:t>
            </w:r>
          </w:p>
        </w:tc>
      </w:tr>
      <w:tr>
        <w:tblPrEx>
          <w:shd w:val="clear" w:color="auto" w:fill="ced7e7"/>
        </w:tblPrEx>
        <w:trPr>
          <w:trHeight w:val="402" w:hRule="atLeast"/>
        </w:trPr>
        <w:tc>
          <w:tcPr>
            <w:tcW w:type="dxa" w:w="13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Normal</w:t>
            </w:r>
          </w:p>
        </w:tc>
        <w:tc>
          <w:tcPr>
            <w:tcW w:type="dxa" w:w="20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58%</w:t>
            </w:r>
          </w:p>
        </w:tc>
      </w:tr>
      <w:tr>
        <w:tblPrEx>
          <w:shd w:val="clear" w:color="auto" w:fill="ced7e7"/>
        </w:tblPrEx>
        <w:trPr>
          <w:trHeight w:val="402" w:hRule="atLeast"/>
        </w:trPr>
        <w:tc>
          <w:tcPr>
            <w:tcW w:type="dxa" w:w="13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Distracted</w:t>
            </w:r>
          </w:p>
        </w:tc>
        <w:tc>
          <w:tcPr>
            <w:tcW w:type="dxa" w:w="20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w:t>
            </w:r>
          </w:p>
        </w:tc>
      </w:tr>
      <w:tr>
        <w:tblPrEx>
          <w:shd w:val="clear" w:color="auto" w:fill="ced7e7"/>
        </w:tblPrEx>
        <w:trPr>
          <w:trHeight w:val="402" w:hRule="atLeast"/>
        </w:trPr>
        <w:tc>
          <w:tcPr>
            <w:tcW w:type="dxa" w:w="13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Erratic</w:t>
            </w:r>
          </w:p>
        </w:tc>
        <w:tc>
          <w:tcPr>
            <w:tcW w:type="dxa" w:w="20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17%</w:t>
            </w:r>
          </w:p>
        </w:tc>
      </w:tr>
    </w:tbl>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Adding the proportions of Distracted and Erratic categories gives:</w:t>
      </w:r>
    </w:p>
    <w:p>
      <w:pPr>
        <w:pStyle w:val="Default"/>
        <w:suppressAutoHyphens w:val="1"/>
        <w:spacing w:before="0" w:line="240" w:lineRule="auto"/>
        <w:rPr>
          <w:rFonts w:ascii="Times Roman" w:cs="Times Roman" w:hAnsi="Times Roman" w:eastAsia="Times Roman"/>
        </w:rPr>
      </w:pPr>
      <w:r>
        <w:rPr>
          <w:rFonts w:ascii="Times Roman" w:hAnsi="Times Roman"/>
          <w:rtl w:val="0"/>
        </w:rPr>
        <w:t>25% + 17% = 42\%</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0"/>
          <w:bCs w:val="0"/>
          <w:rtl w:val="0"/>
          <w:lang w:val="en-US"/>
        </w:rPr>
        <w:t xml:space="preserve">This means that </w:t>
      </w:r>
      <w:r>
        <w:rPr>
          <w:rFonts w:ascii="Times Roman" w:hAnsi="Times Roman"/>
          <w:b w:val="1"/>
          <w:bCs w:val="1"/>
          <w:rtl w:val="0"/>
          <w:lang w:val="en-US"/>
        </w:rPr>
        <w:t>about 4 in every 10 drivers deviated from the smooth, consistent steering patterns assumed in traditional design standards</w:t>
      </w:r>
      <w:r>
        <w:rPr>
          <w:rFonts w:ascii="Times Roman" w:hAnsi="Times Roman"/>
          <w:b w:val="0"/>
          <w:bCs w:val="0"/>
          <w:rtl w:val="0"/>
          <w:lang w:val="en-US"/>
        </w:rPr>
        <w:t xml:space="preserve">. The high prevalence of such non-normal behavior was especially pronounced on </w:t>
      </w:r>
      <w:r>
        <w:rPr>
          <w:rFonts w:ascii="Times Roman" w:hAnsi="Times Roman"/>
          <w:b w:val="1"/>
          <w:bCs w:val="1"/>
          <w:rtl w:val="0"/>
          <w:lang w:val="en-US"/>
        </w:rPr>
        <w:t>transition curves</w:t>
      </w:r>
      <w:r>
        <w:rPr>
          <w:rFonts w:ascii="Times Roman" w:hAnsi="Times Roman"/>
          <w:b w:val="0"/>
          <w:bCs w:val="0"/>
          <w:rtl w:val="0"/>
          <w:lang w:val="en-US"/>
        </w:rPr>
        <w:t>, where drivers tended to make more frequent and abrupt steering corrections to align with the changing roadway geometry.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This insight underscores the importance of including </w:t>
      </w:r>
      <w:r>
        <w:rPr>
          <w:rFonts w:ascii="Times Roman" w:hAnsi="Times Roman"/>
          <w:b w:val="1"/>
          <w:bCs w:val="1"/>
          <w:rtl w:val="0"/>
          <w:lang w:val="en-US"/>
        </w:rPr>
        <w:t>driver variability and behavioral inconsistency in geometric design considerations</w:t>
      </w:r>
      <w:r>
        <w:rPr>
          <w:rFonts w:ascii="Times Roman" w:hAnsi="Times Roman"/>
          <w:rtl w:val="0"/>
          <w:lang w:val="en-US"/>
        </w:rPr>
        <w:t>. Conventional codal provisions generally rely on idealized swept path assumptions and assume that most drivers maintain a stable lateral position. In reality, the data clearly demonstrated that a substantial proportion of drivers operate with elevated entropy and unpredictability, directly contributing to larger and more variable curve widening demands.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In summary, the GMM-based classification not only provided an objective, data-driven framework to segment steering behavior but also quantified the scale of variability in the real-world driving population. This evidence forms a strong justification for </w:t>
      </w:r>
      <w:r>
        <w:rPr>
          <w:rFonts w:ascii="Times Roman" w:hAnsi="Times Roman"/>
          <w:b w:val="1"/>
          <w:bCs w:val="1"/>
          <w:rtl w:val="0"/>
          <w:lang w:val="en-US"/>
        </w:rPr>
        <w:t>recalibrating extra widening allowances and safety margins</w:t>
      </w:r>
      <w:r>
        <w:rPr>
          <w:rFonts w:ascii="Times Roman" w:hAnsi="Times Roman"/>
          <w:rtl w:val="0"/>
          <w:lang w:val="en-US"/>
        </w:rPr>
        <w:t xml:space="preserve"> to reflect the actual distribution of driver behaviors observed under mixed-traffic conditions.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default"/>
          <w:b w:val="0"/>
          <w:bCs w:val="0"/>
          <w:i w:val="0"/>
          <w:iCs w:val="0"/>
          <w:sz w:val="36"/>
          <w:szCs w:val="36"/>
          <w:rtl w:val="0"/>
        </w:rPr>
        <w:t>✦</w:t>
      </w:r>
      <w:r>
        <w:rPr>
          <w:rFonts w:ascii="Times Roman" w:hAnsi="Times Roman"/>
          <w:b w:val="1"/>
          <w:bCs w:val="1"/>
          <w:sz w:val="36"/>
          <w:szCs w:val="36"/>
          <w:rtl w:val="0"/>
        </w:rPr>
        <w:t xml:space="preserve"> </w:t>
      </w:r>
      <w:r>
        <w:rPr>
          <w:rFonts w:ascii="Times Roman" w:hAnsi="Times Roman"/>
          <w:b w:val="1"/>
          <w:bCs w:val="1"/>
          <w:sz w:val="36"/>
          <w:szCs w:val="36"/>
          <w:rtl w:val="0"/>
          <w:lang w:val="en-US"/>
        </w:rPr>
        <w:t>7. Quantitative Findings on Curve Widening</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Estimated Curve Widening:</w:t>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 xml:space="preserve">Mean widening ranged from </w:t>
      </w:r>
      <w:r>
        <w:rPr>
          <w:rFonts w:ascii="Times Roman" w:hAnsi="Times Roman"/>
          <w:b w:val="1"/>
          <w:bCs w:val="1"/>
          <w:rtl w:val="0"/>
          <w:lang w:val="en-US"/>
        </w:rPr>
        <w:t>0.58 m for cars</w:t>
      </w:r>
      <w:r>
        <w:rPr>
          <w:rFonts w:ascii="Times Roman" w:hAnsi="Times Roman"/>
          <w:rtl w:val="0"/>
          <w:lang w:val="en-US"/>
        </w:rPr>
        <w:t xml:space="preserve"> to </w:t>
      </w:r>
      <w:r>
        <w:rPr>
          <w:rFonts w:ascii="Times Roman" w:hAnsi="Times Roman"/>
          <w:b w:val="1"/>
          <w:bCs w:val="1"/>
          <w:rtl w:val="0"/>
        </w:rPr>
        <w:t>0.89 m for LCVs</w:t>
      </w:r>
      <w:r>
        <w:rPr>
          <w:rFonts w:ascii="Times Roman" w:hAnsi="Times Roman"/>
          <w:rtl w:val="0"/>
        </w:rPr>
        <w:t>.</w:t>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 xml:space="preserve">Maximum widening reached </w:t>
      </w:r>
      <w:r>
        <w:rPr>
          <w:rFonts w:ascii="Times Roman" w:hAnsi="Times Roman"/>
          <w:b w:val="1"/>
          <w:bCs w:val="1"/>
          <w:rtl w:val="0"/>
          <w:lang w:val="en-US"/>
        </w:rPr>
        <w:t>2.53 m for trucks</w:t>
      </w:r>
      <w:r>
        <w:rPr>
          <w:rFonts w:ascii="Times Roman" w:hAnsi="Times Roman"/>
          <w:rtl w:val="0"/>
          <w:lang w:val="en-US"/>
        </w:rPr>
        <w:t>, more than double the upper limit of IRC guidelines.</w:t>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Transition curves exhibited a higher median widening (~0.6 m) and greater dispersion compared to circular curves (~0.55 m median).</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Variability and Safety Margins:</w:t>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 xml:space="preserve">Standard deviations in widening exceeded </w:t>
      </w:r>
      <w:r>
        <w:rPr>
          <w:rFonts w:ascii="Times Roman" w:hAnsi="Times Roman"/>
          <w:b w:val="1"/>
          <w:bCs w:val="1"/>
          <w:rtl w:val="0"/>
        </w:rPr>
        <w:t>0.4 m</w:t>
      </w:r>
      <w:r>
        <w:rPr>
          <w:rFonts w:ascii="Times Roman" w:hAnsi="Times Roman"/>
          <w:rtl w:val="0"/>
          <w:lang w:val="en-US"/>
        </w:rPr>
        <w:t xml:space="preserve"> across vehicle types.</w:t>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 xml:space="preserve">Coefficients of variation above </w:t>
      </w:r>
      <w:r>
        <w:rPr>
          <w:rFonts w:ascii="Times Roman" w:hAnsi="Times Roman"/>
          <w:b w:val="1"/>
          <w:bCs w:val="1"/>
          <w:rtl w:val="0"/>
        </w:rPr>
        <w:t>0.5</w:t>
      </w:r>
      <w:r>
        <w:rPr>
          <w:rFonts w:ascii="Times Roman" w:hAnsi="Times Roman"/>
          <w:rtl w:val="0"/>
          <w:lang w:val="en-US"/>
        </w:rPr>
        <w:t xml:space="preserve"> demonstrated significant inconsistency in lateral positioning.</w:t>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Encroachment events were frequently recorded, further underscoring the mismatch between standard assumptions and real behavior.</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0"/>
          <w:bCs w:val="0"/>
          <w:rtl w:val="0"/>
          <w:lang w:val="en-US"/>
        </w:rPr>
        <w:t xml:space="preserve">These findings suggest that </w:t>
      </w:r>
      <w:r>
        <w:rPr>
          <w:rFonts w:ascii="Times Roman" w:hAnsi="Times Roman"/>
          <w:b w:val="1"/>
          <w:bCs w:val="1"/>
          <w:rtl w:val="0"/>
          <w:lang w:val="en-US"/>
        </w:rPr>
        <w:t>current design provisions substantially underestimate lateral clearance needs</w:t>
      </w:r>
      <w:r>
        <w:rPr>
          <w:rFonts w:ascii="Times Roman" w:hAnsi="Times Roman"/>
          <w:b w:val="0"/>
          <w:bCs w:val="0"/>
          <w:rtl w:val="0"/>
          <w:lang w:val="en-US"/>
        </w:rPr>
        <w:t>, particularly under mixed-traffic conditions.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default"/>
          <w:b w:val="0"/>
          <w:bCs w:val="0"/>
          <w:i w:val="0"/>
          <w:iCs w:val="0"/>
          <w:sz w:val="36"/>
          <w:szCs w:val="36"/>
          <w:rtl w:val="0"/>
        </w:rPr>
        <w:t>✦</w:t>
      </w:r>
      <w:r>
        <w:rPr>
          <w:rFonts w:ascii="Times Roman" w:hAnsi="Times Roman"/>
          <w:b w:val="1"/>
          <w:bCs w:val="1"/>
          <w:sz w:val="36"/>
          <w:szCs w:val="36"/>
          <w:rtl w:val="0"/>
        </w:rPr>
        <w:t xml:space="preserve"> </w:t>
      </w:r>
      <w:r>
        <w:rPr>
          <w:rFonts w:ascii="Times Roman" w:hAnsi="Times Roman"/>
          <w:b w:val="1"/>
          <w:bCs w:val="1"/>
          <w:sz w:val="36"/>
          <w:szCs w:val="36"/>
          <w:rtl w:val="0"/>
          <w:lang w:val="en-US"/>
        </w:rPr>
        <w:t>8. Comparative Codal Analysis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A multi-standard comparison was conducted, evaluating IRC, AASHTO, Austroads, DMRB, and JTG guidelines. Observations include:</w:t>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 xml:space="preserve">All standards relied heavily on </w:t>
      </w:r>
      <w:r>
        <w:rPr>
          <w:rFonts w:ascii="Times Roman" w:hAnsi="Times Roman"/>
          <w:b w:val="1"/>
          <w:bCs w:val="1"/>
          <w:rtl w:val="0"/>
          <w:lang w:val="en-US"/>
        </w:rPr>
        <w:t>theoretical swept path models</w:t>
      </w:r>
      <w:r>
        <w:rPr>
          <w:rFonts w:ascii="Times Roman" w:hAnsi="Times Roman"/>
          <w:rtl w:val="0"/>
          <w:lang w:val="en-US"/>
        </w:rPr>
        <w:t>, ignoring behavioral factors such as steering correction and psychological margins.</w:t>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Even the more conservative AASHTO guidelines did not account for the observed maximum deviations in transition curves.</w:t>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No codal document examined included allowances for entropy-based behavior classification or overtaking-driven variability.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These insights demonstrate the necessity of updating geometric design criteria to reflect empirical evidence.</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default"/>
          <w:b w:val="0"/>
          <w:bCs w:val="0"/>
          <w:i w:val="0"/>
          <w:iCs w:val="0"/>
          <w:sz w:val="36"/>
          <w:szCs w:val="36"/>
          <w:rtl w:val="0"/>
        </w:rPr>
        <w:t>✦</w:t>
      </w:r>
      <w:r>
        <w:rPr>
          <w:rFonts w:ascii="Times Roman" w:hAnsi="Times Roman"/>
          <w:b w:val="1"/>
          <w:bCs w:val="1"/>
          <w:sz w:val="36"/>
          <w:szCs w:val="36"/>
          <w:rtl w:val="0"/>
        </w:rPr>
        <w:t xml:space="preserve"> </w:t>
      </w:r>
      <w:r>
        <w:rPr>
          <w:rFonts w:ascii="Times Roman" w:hAnsi="Times Roman"/>
          <w:b w:val="1"/>
          <w:bCs w:val="1"/>
          <w:sz w:val="36"/>
          <w:szCs w:val="36"/>
          <w:rtl w:val="0"/>
          <w:lang w:val="en-US"/>
        </w:rPr>
        <w:t>9. Recommendations for Practice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Drawing on these findings, several recommendations are proposed:</w:t>
      </w:r>
    </w:p>
    <w:p>
      <w:pPr>
        <w:pStyle w:val="Default"/>
        <w:numPr>
          <w:ilvl w:val="0"/>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Integration of Empirical Data:</w:t>
      </w:r>
      <w:r>
        <w:rPr>
          <w:rFonts w:ascii="Times Roman" w:hAnsi="Times Roman"/>
          <w:rtl w:val="0"/>
          <w:lang w:val="en-US"/>
        </w:rPr>
        <w:t xml:space="preserve"> Design standards should incorporate trajectory-based measurements, particularly for transition </w:t>
      </w:r>
      <w:r>
        <w:rPr>
          <w:rFonts w:ascii="Times Roman" w:hAnsi="Times Roman"/>
          <w:rtl w:val="0"/>
          <w:lang w:val="en-US"/>
        </w:rPr>
        <w:t xml:space="preserve">and circular </w:t>
      </w:r>
      <w:r>
        <w:rPr>
          <w:rFonts w:ascii="Times Roman" w:hAnsi="Times Roman"/>
          <w:rtl w:val="0"/>
          <w:lang w:val="pt-PT"/>
        </w:rPr>
        <w:t>curves.</w:t>
      </w:r>
    </w:p>
    <w:p>
      <w:pPr>
        <w:pStyle w:val="Default"/>
        <w:numPr>
          <w:ilvl w:val="0"/>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Adaptive Widening Provisions:</w:t>
      </w:r>
      <w:r>
        <w:rPr>
          <w:rFonts w:ascii="Times Roman" w:hAnsi="Times Roman"/>
          <w:rtl w:val="0"/>
          <w:lang w:val="en-US"/>
        </w:rPr>
        <w:t xml:space="preserve"> Widening allowances should be dynamic, adjusting for vehicle category, behavior class, and observed lateral deviation.</w:t>
      </w:r>
    </w:p>
    <w:p>
      <w:pPr>
        <w:pStyle w:val="Default"/>
        <w:numPr>
          <w:ilvl w:val="0"/>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Restricted Overtaking Policies:</w:t>
      </w:r>
      <w:r>
        <w:rPr>
          <w:rFonts w:ascii="Times Roman" w:hAnsi="Times Roman"/>
          <w:rtl w:val="0"/>
          <w:lang w:val="en-US"/>
        </w:rPr>
        <w:t xml:space="preserve"> Given the distortion of lane usage during overtaking, specific restrictions should be considered on critical curve sections.</w:t>
      </w:r>
    </w:p>
    <w:p>
      <w:pPr>
        <w:pStyle w:val="Default"/>
        <w:numPr>
          <w:ilvl w:val="0"/>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Continuous Data Collection Programs:</w:t>
      </w:r>
      <w:r>
        <w:rPr>
          <w:rFonts w:ascii="Times Roman" w:hAnsi="Times Roman"/>
          <w:rtl w:val="0"/>
          <w:lang w:val="en-US"/>
        </w:rPr>
        <w:t xml:space="preserve"> Establishing permanent monitoring stations will enable regular calibration of design standards.</w:t>
      </w:r>
    </w:p>
    <w:p>
      <w:pPr>
        <w:pStyle w:val="Default"/>
        <w:numPr>
          <w:ilvl w:val="0"/>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Behavioral Risk Weighting:</w:t>
      </w:r>
      <w:r>
        <w:rPr>
          <w:rFonts w:ascii="Times Roman" w:hAnsi="Times Roman"/>
          <w:rtl w:val="0"/>
          <w:lang w:val="en-US"/>
        </w:rPr>
        <w:t xml:space="preserve"> Road design should account for the proportion of Distracted and Erratic drivers in the traffic mix.</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By implementing these recommendations, roadway designs can better accommodate real driver behavior, enhancing safety and efficiency.</w:t>
      </w:r>
    </w:p>
    <w:p>
      <w:pPr>
        <w:pStyle w:val="Default"/>
        <w:suppressAutoHyphens w:val="1"/>
        <w:spacing w:before="0" w:after="299" w:line="240" w:lineRule="auto"/>
        <w:rPr>
          <w:rFonts w:ascii="Times Roman" w:cs="Times Roman" w:hAnsi="Times Roman" w:eastAsia="Times Roman"/>
          <w:b w:val="1"/>
          <w:bCs w:val="1"/>
          <w:sz w:val="36"/>
          <w:szCs w:val="36"/>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default"/>
          <w:b w:val="0"/>
          <w:bCs w:val="0"/>
          <w:i w:val="0"/>
          <w:iCs w:val="0"/>
          <w:sz w:val="36"/>
          <w:szCs w:val="36"/>
          <w:rtl w:val="0"/>
        </w:rPr>
        <w:t>✦</w:t>
      </w:r>
      <w:r>
        <w:rPr>
          <w:rFonts w:ascii="Times Roman" w:hAnsi="Times Roman"/>
          <w:b w:val="1"/>
          <w:bCs w:val="1"/>
          <w:sz w:val="36"/>
          <w:szCs w:val="36"/>
          <w:rtl w:val="0"/>
        </w:rPr>
        <w:t xml:space="preserve"> </w:t>
      </w:r>
      <w:r>
        <w:rPr>
          <w:rFonts w:ascii="Times Roman" w:hAnsi="Times Roman"/>
          <w:b w:val="1"/>
          <w:bCs w:val="1"/>
          <w:sz w:val="36"/>
          <w:szCs w:val="36"/>
          <w:rtl w:val="0"/>
          <w:lang w:val="en-US"/>
        </w:rPr>
        <w:t>10. Implications for Future Research</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This project establishes a replicable framework for trajectory analysis and design evaluation. Future studies could:</w:t>
      </w:r>
    </w:p>
    <w:p>
      <w:pPr>
        <w:pStyle w:val="Default"/>
        <w:numPr>
          <w:ilvl w:val="0"/>
          <w:numId w:val="5"/>
        </w:numPr>
        <w:suppressAutoHyphens w:val="1"/>
        <w:spacing w:before="0" w:after="240" w:line="240" w:lineRule="auto"/>
        <w:jc w:val="left"/>
        <w:rPr>
          <w:rFonts w:ascii="Times Roman" w:hAnsi="Times Roman"/>
          <w:b w:val="1"/>
          <w:bCs w:val="1"/>
          <w:lang w:val="en-US"/>
        </w:rPr>
      </w:pPr>
      <w:r>
        <w:rPr>
          <w:rFonts w:ascii="Times Roman" w:hAnsi="Times Roman"/>
          <w:b w:val="0"/>
          <w:bCs w:val="0"/>
          <w:rtl w:val="0"/>
          <w:lang w:val="en-US"/>
        </w:rPr>
        <w:t xml:space="preserve">Apply the methodology to </w:t>
      </w:r>
      <w:r>
        <w:rPr>
          <w:rFonts w:ascii="Times Roman" w:hAnsi="Times Roman"/>
          <w:b w:val="1"/>
          <w:bCs w:val="1"/>
          <w:rtl w:val="0"/>
          <w:lang w:val="en-US"/>
        </w:rPr>
        <w:t>urban and mountainous road networks</w:t>
      </w:r>
      <w:r>
        <w:rPr>
          <w:rFonts w:ascii="Times Roman" w:hAnsi="Times Roman"/>
          <w:b w:val="0"/>
          <w:bCs w:val="0"/>
          <w:rtl w:val="0"/>
        </w:rPr>
        <w:t>.</w:t>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 xml:space="preserve">Extend analysis to </w:t>
      </w:r>
      <w:r>
        <w:rPr>
          <w:rFonts w:ascii="Times Roman" w:hAnsi="Times Roman"/>
          <w:b w:val="1"/>
          <w:bCs w:val="1"/>
          <w:rtl w:val="0"/>
          <w:lang w:val="en-US"/>
        </w:rPr>
        <w:t>wet or low-friction conditions</w:t>
      </w:r>
      <w:r>
        <w:rPr>
          <w:rFonts w:ascii="Times Roman" w:hAnsi="Times Roman"/>
          <w:rtl w:val="0"/>
          <w:lang w:val="en-US"/>
        </w:rPr>
        <w:t>, where deviations are likely to increase.</w:t>
      </w:r>
    </w:p>
    <w:p>
      <w:pPr>
        <w:pStyle w:val="Default"/>
        <w:numPr>
          <w:ilvl w:val="0"/>
          <w:numId w:val="5"/>
        </w:numPr>
        <w:suppressAutoHyphens w:val="1"/>
        <w:spacing w:before="0" w:after="240" w:line="240" w:lineRule="auto"/>
        <w:jc w:val="left"/>
        <w:rPr>
          <w:rFonts w:ascii="Times Roman" w:hAnsi="Times Roman"/>
          <w:b w:val="1"/>
          <w:bCs w:val="1"/>
          <w:lang w:val="en-US"/>
        </w:rPr>
      </w:pPr>
      <w:r>
        <w:rPr>
          <w:rFonts w:ascii="Times Roman" w:hAnsi="Times Roman"/>
          <w:b w:val="0"/>
          <w:bCs w:val="0"/>
          <w:rtl w:val="0"/>
          <w:lang w:val="en-US"/>
        </w:rPr>
        <w:t xml:space="preserve">Evaluate the impact of </w:t>
      </w:r>
      <w:r>
        <w:rPr>
          <w:rFonts w:ascii="Times Roman" w:hAnsi="Times Roman"/>
          <w:b w:val="1"/>
          <w:bCs w:val="1"/>
          <w:rtl w:val="0"/>
          <w:lang w:val="en-US"/>
        </w:rPr>
        <w:t>driver assistance systems (ADAS)</w:t>
      </w:r>
      <w:r>
        <w:rPr>
          <w:rFonts w:ascii="Times Roman" w:hAnsi="Times Roman"/>
          <w:b w:val="0"/>
          <w:bCs w:val="0"/>
          <w:rtl w:val="0"/>
          <w:lang w:val="en-US"/>
        </w:rPr>
        <w:t xml:space="preserve"> on lane-keeping variability.</w:t>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 xml:space="preserve">Develop </w:t>
      </w:r>
      <w:r>
        <w:rPr>
          <w:rFonts w:ascii="Times Roman" w:hAnsi="Times Roman"/>
          <w:b w:val="1"/>
          <w:bCs w:val="1"/>
          <w:rtl w:val="0"/>
          <w:lang w:val="en-US"/>
        </w:rPr>
        <w:t>predictive models of lateral deviation</w:t>
      </w:r>
      <w:r>
        <w:rPr>
          <w:rFonts w:ascii="Times Roman" w:hAnsi="Times Roman"/>
          <w:rtl w:val="0"/>
          <w:lang w:val="en-US"/>
        </w:rPr>
        <w:t xml:space="preserve"> under different traffic densities and environmental conditions.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p>
    <w:p>
      <w:pPr>
        <w:pStyle w:val="Default"/>
        <w:suppressAutoHyphens w:val="1"/>
        <w:spacing w:before="0" w:after="299" w:line="240" w:lineRule="auto"/>
        <w:rPr>
          <w:rFonts w:ascii="Times Roman" w:cs="Times Roman" w:hAnsi="Times Roman" w:eastAsia="Times Roman"/>
          <w:b w:val="1"/>
          <w:bCs w:val="1"/>
          <w:sz w:val="36"/>
          <w:szCs w:val="36"/>
        </w:rPr>
      </w:pPr>
    </w:p>
    <w:p>
      <w:pPr>
        <w:pStyle w:val="Default"/>
        <w:suppressAutoHyphens w:val="1"/>
        <w:spacing w:before="0" w:after="299" w:line="240" w:lineRule="auto"/>
        <w:rPr>
          <w:rFonts w:ascii="Times Roman" w:cs="Times Roman" w:hAnsi="Times Roman" w:eastAsia="Times Roman"/>
          <w:b w:val="1"/>
          <w:bCs w:val="1"/>
          <w:sz w:val="36"/>
          <w:szCs w:val="36"/>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default"/>
          <w:b w:val="0"/>
          <w:bCs w:val="0"/>
          <w:i w:val="0"/>
          <w:iCs w:val="0"/>
          <w:sz w:val="36"/>
          <w:szCs w:val="36"/>
          <w:rtl w:val="0"/>
        </w:rPr>
        <w:t>✦</w:t>
      </w:r>
      <w:r>
        <w:rPr>
          <w:rFonts w:ascii="Times Roman" w:hAnsi="Times Roman"/>
          <w:b w:val="1"/>
          <w:bCs w:val="1"/>
          <w:sz w:val="36"/>
          <w:szCs w:val="36"/>
          <w:rtl w:val="0"/>
        </w:rPr>
        <w:t xml:space="preserve"> </w:t>
      </w:r>
      <w:r>
        <w:rPr>
          <w:rFonts w:ascii="Times Roman" w:hAnsi="Times Roman"/>
          <w:b w:val="1"/>
          <w:bCs w:val="1"/>
          <w:sz w:val="36"/>
          <w:szCs w:val="36"/>
          <w:rtl w:val="0"/>
          <w:lang w:val="it-IT"/>
        </w:rPr>
        <w:t>11. Conclusion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In summary, this research demonstrates that </w:t>
      </w:r>
      <w:r>
        <w:rPr>
          <w:rFonts w:ascii="Times Roman" w:hAnsi="Times Roman"/>
          <w:b w:val="1"/>
          <w:bCs w:val="1"/>
          <w:rtl w:val="0"/>
          <w:lang w:val="en-US"/>
        </w:rPr>
        <w:t>real-world curve widening requirements far exceed those prescribed by existing standards</w:t>
      </w:r>
      <w:r>
        <w:rPr>
          <w:rFonts w:ascii="Times Roman" w:hAnsi="Times Roman"/>
          <w:rtl w:val="0"/>
          <w:lang w:val="en-US"/>
        </w:rPr>
        <w:t>, primarily due to dynamic steering corrections, behavioral variability, and overtaking behavior. By combining high-resolution trajectory data, advanced classification techniques, and systematic benchmarking, the study provides a compelling case for revising geometric design guidelines.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toolkit developed in this project can serve as a robust foundation for future analyses, offering an accessible, data-driven approach to improving roadway safety and performance.</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default"/>
          <w:b w:val="0"/>
          <w:bCs w:val="0"/>
          <w:i w:val="0"/>
          <w:iCs w:val="0"/>
          <w:sz w:val="36"/>
          <w:szCs w:val="36"/>
          <w:rtl w:val="0"/>
        </w:rPr>
        <w:t>✦</w:t>
      </w:r>
      <w:r>
        <w:rPr>
          <w:rFonts w:ascii="Times Roman" w:hAnsi="Times Roman"/>
          <w:b w:val="1"/>
          <w:bCs w:val="1"/>
          <w:sz w:val="36"/>
          <w:szCs w:val="36"/>
          <w:rtl w:val="0"/>
        </w:rPr>
        <w:t xml:space="preserve"> </w:t>
      </w:r>
      <w:r>
        <w:rPr>
          <w:rFonts w:ascii="Times Roman" w:hAnsi="Times Roman"/>
          <w:b w:val="1"/>
          <w:bCs w:val="1"/>
          <w:sz w:val="36"/>
          <w:szCs w:val="36"/>
          <w:rtl w:val="0"/>
          <w:lang w:val="en-US"/>
        </w:rPr>
        <w:t>12. Acknowledgment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I am deeply grateful to </w:t>
      </w:r>
      <w:r>
        <w:rPr>
          <w:rFonts w:ascii="Times Roman" w:hAnsi="Times Roman"/>
          <w:b w:val="1"/>
          <w:bCs w:val="1"/>
          <w:rtl w:val="0"/>
          <w:lang w:val="de-DE"/>
        </w:rPr>
        <w:t>Dr. Saurabh Kumar</w:t>
      </w:r>
      <w:r>
        <w:rPr>
          <w:rFonts w:ascii="Times Roman" w:hAnsi="Times Roman"/>
          <w:rtl w:val="0"/>
          <w:lang w:val="en-US"/>
        </w:rPr>
        <w:t>, whose guidance, expertise, and support were instrumental in every phase of this project. His mentorship has not only enriched my technical understanding but also strengthened my commitment to evidence-based research and innovation in the field of transportation engineering.</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jc w:val="left"/>
      </w:pPr>
      <w:r>
        <w:rPr>
          <w:rFonts w:ascii="Times Roman" w:cs="Times Roman" w:hAnsi="Times Roman" w:eastAsia="Times Roman"/>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mbria Bold">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