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9: System Design &amp; Architecture</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difference between horizontal scaling and vertical scaling?</w:t>
      </w:r>
    </w:p>
    <w:p>
      <w:pPr>
        <w:spacing w:after="200"/>
      </w:pPr>
      <w:r>
        <w:t xml:space="preserve"> </w:t>
      </w:r>
    </w:p>
    <w:p>
      <w:pPr>
        <w:spacing w:after="120"/>
        <w:jc w:val="left"/>
      </w:pPr>
      <w:r>
        <w:rPr>
          <w:b/>
          <w:bCs/>
        </w:rPr>
        <w:t xml:space="preserve">Expected Answer / Evaluation Criteria</w:t>
      </w:r>
      <w:r>
        <w:t xml:space="preserve">:</w:t>
      </w:r>
      <w:r>
        <w:br/>
      </w:r>
      <w:r>
        <w:t xml:space="preserve">Vertical scaling (scaling up) involves adding more resources (CPU, RAM) to an existing single server. Horizontal scaling (scaling out) involves adding more servers to the resource pool to distribute the load, which provides better fault tolerance and infinite scaling capacity.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concept of Load Balancing.</w:t>
      </w:r>
    </w:p>
    <w:p>
      <w:pPr>
        <w:spacing w:after="200"/>
      </w:pPr>
      <w:r>
        <w:t xml:space="preserve"> </w:t>
      </w:r>
    </w:p>
    <w:p>
      <w:pPr>
        <w:spacing w:after="120"/>
        <w:jc w:val="left"/>
      </w:pPr>
      <w:r>
        <w:rPr>
          <w:b/>
          <w:bCs/>
        </w:rPr>
        <w:t xml:space="preserve">Expected Answer / Evaluation Criteria</w:t>
      </w:r>
      <w:r>
        <w:t xml:space="preserve">:</w:t>
      </w:r>
      <w:r>
        <w:br/>
      </w:r>
      <w:r>
        <w:t xml:space="preserve">A Load Balancer distributes incoming network traffic across a group of backend servers. This prevents any single server from becoming a bottleneck, ensures high availability, and increases the overall capacity and reliability of applications.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database sharding?</w:t>
      </w:r>
    </w:p>
    <w:p>
      <w:pPr>
        <w:spacing w:after="200"/>
      </w:pPr>
      <w:r>
        <w:t xml:space="preserve"> </w:t>
      </w:r>
    </w:p>
    <w:p>
      <w:pPr>
        <w:spacing w:after="120"/>
        <w:jc w:val="left"/>
      </w:pPr>
      <w:r>
        <w:rPr>
          <w:b/>
          <w:bCs/>
        </w:rPr>
        <w:t xml:space="preserve">Expected Answer / Evaluation Criteria</w:t>
      </w:r>
      <w:r>
        <w:t xml:space="preserve">:</w:t>
      </w:r>
      <w:r>
        <w:br/>
      </w:r>
      <w:r>
        <w:t xml:space="preserve">Sharding is a database architecture pattern related to horizontal partitioning. It separates a single large database into smaller, faster, and more easily managed parts called data shards. Each shard holds a specific subset of the data based on a shard key.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Explain the CAP Theorem.</w:t>
      </w:r>
    </w:p>
    <w:p>
      <w:pPr>
        <w:spacing w:after="200"/>
      </w:pPr>
      <w:r>
        <w:t xml:space="preserve"> </w:t>
      </w:r>
    </w:p>
    <w:p>
      <w:pPr>
        <w:spacing w:after="120"/>
        <w:jc w:val="left"/>
      </w:pPr>
      <w:r>
        <w:rPr>
          <w:b/>
          <w:bCs/>
        </w:rPr>
        <w:t xml:space="preserve">Expected Answer / Evaluation Criteria</w:t>
      </w:r>
      <w:r>
        <w:t xml:space="preserve">:</w:t>
      </w:r>
      <w:r>
        <w:br/>
      </w:r>
      <w:r>
        <w:t xml:space="preserve">The CAP theorem states that a distributed data store can only guarantee two out of the following three properties simultaneously: Consistency (every read receives the most recent write), Availability (every request receives a response), and Partition tolerance (the system continues to operate despite network failures dropping messages).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Why would you use a Message Queue (like RabbitMQ or Kafka) in a system?</w:t>
      </w:r>
    </w:p>
    <w:p>
      <w:pPr>
        <w:spacing w:after="200"/>
      </w:pPr>
      <w:r>
        <w:t xml:space="preserve"> </w:t>
      </w:r>
    </w:p>
    <w:p>
      <w:pPr>
        <w:spacing w:after="120"/>
        <w:jc w:val="left"/>
      </w:pPr>
      <w:r>
        <w:rPr>
          <w:b/>
          <w:bCs/>
        </w:rPr>
        <w:t xml:space="preserve">Expected Answer / Evaluation Criteria</w:t>
      </w:r>
      <w:r>
        <w:t xml:space="preserve">:</w:t>
      </w:r>
      <w:r>
        <w:br/>
      </w:r>
      <w:r>
        <w:t xml:space="preserve">Message queues provide asynchronous communication between microservices, allowing them to be decoupled. They act as a buffer to handle traffic spikes smoothly, ensure reliable message delivery, and support background processing tasks without blocking the main application.</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2026-05-15T10:42:55.892Z</dcterms:created>
  <dcterms:modified xsi:type="dcterms:W3CDTF">2026-05-15T10:42:55.892Z</dcterms:modified>
</cp:coreProperties>
</file>

<file path=docProps/custom.xml><?xml version="1.0" encoding="utf-8"?>
<Properties xmlns="http://schemas.openxmlformats.org/officeDocument/2006/custom-properties" xmlns:vt="http://schemas.openxmlformats.org/officeDocument/2006/docPropsVTypes"/>
</file>