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100"/>
      </w:pPr>
      <w:r>
        <w:t xml:space="preserve"/>
      </w:r>
    </w:p>
    <w:p>
      <w:pPr>
        <w:spacing w:after="100" w:before="100"/>
      </w:pPr>
      <w:r>
        <w:t xml:space="preserve"/>
      </w:r>
    </w:p>
    <w:p>
      <w:pPr>
        <w:spacing w:after="80" w:before="200"/>
        <w:jc w:val="center"/>
      </w:pPr>
      <w:r>
        <w:rPr>
          <w:rFonts w:ascii="Arial" w:cs="Arial" w:eastAsia="Arial" w:hAnsi="Arial"/>
          <w:b/>
          <w:bCs/>
          <w:color w:val="1B4F72"/>
          <w:sz w:val="52"/>
          <w:szCs w:val="52"/>
        </w:rPr>
        <w:t xml:space="preserve">AGENTIC PATHSHALA</w:t>
      </w:r>
    </w:p>
    <w:p>
      <w:pPr>
        <w:spacing w:after="80" w:before="0"/>
        <w:jc w:val="center"/>
      </w:pPr>
      <w:r>
        <w:rPr>
          <w:rFonts w:ascii="Arial" w:cs="Arial" w:eastAsia="Arial" w:hAnsi="Arial"/>
          <w:i/>
          <w:iCs/>
          <w:color w:val="2E86C1"/>
          <w:sz w:val="26"/>
          <w:szCs w:val="26"/>
        </w:rPr>
        <w:t xml:space="preserve">AI-Powered Learning Coach Platform</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2E86C1" w:val="clear"/>
            <w:tcMar>
              <w:top w:type="dxa" w:w="200"/>
              <w:left w:type="dxa" w:w="400"/>
              <w:bottom w:type="dxa" w:w="200"/>
              <w:right w:type="dxa" w:w="400"/>
            </w:tcMar>
          </w:tcPr>
          <w:p>
            <w:pPr>
              <w:jc w:val="center"/>
            </w:pPr>
            <w:r>
              <w:rPr>
                <w:rFonts w:ascii="Arial" w:cs="Arial" w:eastAsia="Arial" w:hAnsi="Arial"/>
                <w:b/>
                <w:bCs/>
                <w:color w:val="FFFFFF"/>
                <w:sz w:val="28"/>
                <w:szCs w:val="28"/>
              </w:rPr>
              <w:t xml:space="preserve">FREQUENTLY ASKED QUESTIONS (FAQs)</w:t>
            </w:r>
          </w:p>
        </w:tc>
      </w:tr>
    </w:tbl>
    <w:p>
      <w:pPr>
        <w:spacing w:after="100" w:before="100"/>
      </w:pPr>
      <w:r>
        <w:t xml:space="preserve"/>
      </w:r>
    </w:p>
    <w:p>
      <w:pPr>
        <w:jc w:val="center"/>
      </w:pPr>
      <w:r>
        <w:rPr>
          <w:rFonts w:ascii="Arial" w:cs="Arial" w:eastAsia="Arial" w:hAnsi="Arial"/>
          <w:i/>
          <w:iCs/>
          <w:color w:val="555555"/>
          <w:sz w:val="20"/>
          <w:szCs w:val="20"/>
        </w:rPr>
        <w:t xml:space="preserve">Your complete guide to getting started and making the most of Agentic Pathshala.</w:t>
      </w:r>
    </w:p>
    <w:p>
      <w:pPr>
        <w:spacing w:after="100" w:before="100"/>
      </w:pPr>
      <w:r>
        <w:t xml:space="preserve"/>
      </w:r>
    </w:p>
    <w:p>
      <w:pPr>
        <w:pBdr>
          <w:bottom w:val="single" w:color="2E86C1" w:sz="6" w:space="1"/>
        </w:pBdr>
        <w:spacing w:after="120" w:before="120"/>
      </w:pPr>
      <w:r>
        <w:t xml:space="preserve"/>
      </w:r>
    </w:p>
    <w:p>
      <w:r>
        <w:br w:type="page"/>
      </w:r>
    </w:p>
    <w:p>
      <w:pPr>
        <w:pStyle w:val="Heading1"/>
        <w:spacing w:after="120" w:before="360"/>
      </w:pPr>
      <w:r>
        <w:rPr>
          <w:rFonts w:ascii="Arial" w:cs="Arial" w:eastAsia="Arial" w:hAnsi="Arial"/>
          <w:b/>
          <w:bCs/>
          <w:color w:val="1B4F72"/>
          <w:sz w:val="36"/>
          <w:szCs w:val="36"/>
        </w:rPr>
        <w:t xml:space="preserve">Section 1: Getting Started</w:t>
      </w:r>
    </w:p>
    <w:p>
      <w:pPr>
        <w:pBdr>
          <w:bottom w:val="single" w:color="2E86C1" w:sz="6" w:space="1"/>
        </w:pBdr>
        <w:spacing w:after="120" w:before="120"/>
      </w:pPr>
      <w:r>
        <w:t xml:space="preserve"/>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D6EAF8" w:val="clear"/>
            <w:tcMar>
              <w:top w:type="dxa" w:w="120"/>
              <w:left w:type="dxa" w:w="200"/>
              <w:bottom w:type="dxa" w:w="60"/>
              <w:right w:type="dxa" w:w="200"/>
            </w:tcMar>
          </w:tcPr>
          <w:p>
            <w:r>
              <w:rPr>
                <w:rFonts w:ascii="Arial" w:cs="Arial" w:eastAsia="Arial" w:hAnsi="Arial"/>
                <w:b/>
                <w:bCs/>
                <w:color w:val="1B4F72"/>
                <w:sz w:val="22"/>
                <w:szCs w:val="22"/>
              </w:rPr>
              <w:t xml:space="preserve">Q: </w:t>
            </w:r>
            <w:r>
              <w:rPr>
                <w:rFonts w:ascii="Arial" w:cs="Arial" w:eastAsia="Arial" w:hAnsi="Arial"/>
                <w:b/>
                <w:bCs/>
                <w:color w:val="1C2833"/>
                <w:sz w:val="22"/>
                <w:szCs w:val="22"/>
              </w:rPr>
              <w:t xml:space="preserve">What is Agentic Pathshala?</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AAAA" w:sz="1"/>
              <w:left w:val="single" w:color="AAAAAA" w:sz="1"/>
              <w:bottom w:val="single" w:color="AAAAAA" w:sz="1"/>
              <w:right w:val="single" w:color="AAAAAA" w:sz="1"/>
            </w:tcBorders>
            <w:shd w:fill="FFFFFF" w:val="clear"/>
            <w:tcMar>
              <w:top w:type="dxa" w:w="80"/>
              <w:left w:type="dxa" w:w="200"/>
              <w:bottom w:type="dxa" w:w="120"/>
              <w:right w:type="dxa" w:w="200"/>
            </w:tcMar>
          </w:tcPr>
          <w:p>
            <w:r>
              <w:rPr>
                <w:rFonts w:ascii="Arial" w:cs="Arial" w:eastAsia="Arial" w:hAnsi="Arial"/>
                <w:b/>
                <w:bCs/>
                <w:color w:val="2E86C1"/>
                <w:sz w:val="22"/>
                <w:szCs w:val="22"/>
              </w:rPr>
              <w:t xml:space="preserve">A: </w:t>
            </w:r>
            <w:r>
              <w:rPr>
                <w:rFonts w:ascii="Arial" w:cs="Arial" w:eastAsia="Arial" w:hAnsi="Arial"/>
                <w:color w:val="1C2833"/>
                <w:sz w:val="22"/>
                <w:szCs w:val="22"/>
              </w:rPr>
              <w:t xml:space="preserve">Agentic Pathshala is an AI-powered learning coach platform designed to support learners from Class 1 to Class 6. It provides personalized assignment tracking, progress monitoring, study material, learning recommendations, and query support through an intelligent AI coach.</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D6EAF8" w:val="clear"/>
            <w:tcMar>
              <w:top w:type="dxa" w:w="120"/>
              <w:left w:type="dxa" w:w="200"/>
              <w:bottom w:type="dxa" w:w="60"/>
              <w:right w:type="dxa" w:w="200"/>
            </w:tcMar>
          </w:tcPr>
          <w:p>
            <w:r>
              <w:rPr>
                <w:rFonts w:ascii="Arial" w:cs="Arial" w:eastAsia="Arial" w:hAnsi="Arial"/>
                <w:b/>
                <w:bCs/>
                <w:color w:val="1B4F72"/>
                <w:sz w:val="22"/>
                <w:szCs w:val="22"/>
              </w:rPr>
              <w:t xml:space="preserve">Q: </w:t>
            </w:r>
            <w:r>
              <w:rPr>
                <w:rFonts w:ascii="Arial" w:cs="Arial" w:eastAsia="Arial" w:hAnsi="Arial"/>
                <w:b/>
                <w:bCs/>
                <w:color w:val="1C2833"/>
                <w:sz w:val="22"/>
                <w:szCs w:val="22"/>
              </w:rPr>
              <w:t xml:space="preserve">Who can enroll in Agentic Pathshala?</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AAAA" w:sz="1"/>
              <w:left w:val="single" w:color="AAAAAA" w:sz="1"/>
              <w:bottom w:val="single" w:color="AAAAAA" w:sz="1"/>
              <w:right w:val="single" w:color="AAAAAA" w:sz="1"/>
            </w:tcBorders>
            <w:shd w:fill="FFFFFF" w:val="clear"/>
            <w:tcMar>
              <w:top w:type="dxa" w:w="80"/>
              <w:left w:type="dxa" w:w="200"/>
              <w:bottom w:type="dxa" w:w="120"/>
              <w:right w:type="dxa" w:w="200"/>
            </w:tcMar>
          </w:tcPr>
          <w:p>
            <w:r>
              <w:rPr>
                <w:rFonts w:ascii="Arial" w:cs="Arial" w:eastAsia="Arial" w:hAnsi="Arial"/>
                <w:b/>
                <w:bCs/>
                <w:color w:val="2E86C1"/>
                <w:sz w:val="22"/>
                <w:szCs w:val="22"/>
              </w:rPr>
              <w:t xml:space="preserve">A: </w:t>
            </w:r>
            <w:r>
              <w:rPr>
                <w:rFonts w:ascii="Arial" w:cs="Arial" w:eastAsia="Arial" w:hAnsi="Arial"/>
                <w:color w:val="1C2833"/>
                <w:sz w:val="22"/>
                <w:szCs w:val="22"/>
              </w:rPr>
              <w:t xml:space="preserve">Agentic Pathshala is designed for school-going learners between Class 1 and Class 6. Enrollment is open to learners recommended by their institution or directly registered through our platform portal.</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D6EAF8" w:val="clear"/>
            <w:tcMar>
              <w:top w:type="dxa" w:w="120"/>
              <w:left w:type="dxa" w:w="200"/>
              <w:bottom w:type="dxa" w:w="60"/>
              <w:right w:type="dxa" w:w="200"/>
            </w:tcMar>
          </w:tcPr>
          <w:p>
            <w:r>
              <w:rPr>
                <w:rFonts w:ascii="Arial" w:cs="Arial" w:eastAsia="Arial" w:hAnsi="Arial"/>
                <w:b/>
                <w:bCs/>
                <w:color w:val="1B4F72"/>
                <w:sz w:val="22"/>
                <w:szCs w:val="22"/>
              </w:rPr>
              <w:t xml:space="preserve">Q: </w:t>
            </w:r>
            <w:r>
              <w:rPr>
                <w:rFonts w:ascii="Arial" w:cs="Arial" w:eastAsia="Arial" w:hAnsi="Arial"/>
                <w:b/>
                <w:bCs/>
                <w:color w:val="1C2833"/>
                <w:sz w:val="22"/>
                <w:szCs w:val="22"/>
              </w:rPr>
              <w:t xml:space="preserve">How do I create my learner account?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AAAA" w:sz="1"/>
              <w:left w:val="single" w:color="AAAAAA" w:sz="1"/>
              <w:bottom w:val="single" w:color="AAAAAA" w:sz="1"/>
              <w:right w:val="single" w:color="AAAAAA" w:sz="1"/>
            </w:tcBorders>
            <w:shd w:fill="FFFFFF" w:val="clear"/>
            <w:tcMar>
              <w:top w:type="dxa" w:w="80"/>
              <w:left w:type="dxa" w:w="200"/>
              <w:bottom w:type="dxa" w:w="120"/>
              <w:right w:type="dxa" w:w="200"/>
            </w:tcMar>
          </w:tcPr>
          <w:p>
            <w:r>
              <w:rPr>
                <w:rFonts w:ascii="Arial" w:cs="Arial" w:eastAsia="Arial" w:hAnsi="Arial"/>
                <w:b/>
                <w:bCs/>
                <w:color w:val="2E86C1"/>
                <w:sz w:val="22"/>
                <w:szCs w:val="22"/>
              </w:rPr>
              <w:t xml:space="preserve">A: </w:t>
            </w:r>
            <w:r>
              <w:rPr>
                <w:rFonts w:ascii="Arial" w:cs="Arial" w:eastAsia="Arial" w:hAnsi="Arial"/>
                <w:color w:val="1C2833"/>
                <w:sz w:val="22"/>
                <w:szCs w:val="22"/>
              </w:rPr>
              <w:t xml:space="preserve">Visit the Agentic Pathshala platform and click on 'New Learner Registration'. Fill in your name, class, school name, and a guardian's email address. You will receive an activation link within 24 hours. Once activated, you can log in and access all features.</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D6EAF8" w:val="clear"/>
            <w:tcMar>
              <w:top w:type="dxa" w:w="120"/>
              <w:left w:type="dxa" w:w="200"/>
              <w:bottom w:type="dxa" w:w="60"/>
              <w:right w:type="dxa" w:w="200"/>
            </w:tcMar>
          </w:tcPr>
          <w:p>
            <w:r>
              <w:rPr>
                <w:rFonts w:ascii="Arial" w:cs="Arial" w:eastAsia="Arial" w:hAnsi="Arial"/>
                <w:b/>
                <w:bCs/>
                <w:color w:val="1B4F72"/>
                <w:sz w:val="22"/>
                <w:szCs w:val="22"/>
              </w:rPr>
              <w:t xml:space="preserve">Q: </w:t>
            </w:r>
            <w:r>
              <w:rPr>
                <w:rFonts w:ascii="Arial" w:cs="Arial" w:eastAsia="Arial" w:hAnsi="Arial"/>
                <w:b/>
                <w:bCs/>
                <w:color w:val="1C2833"/>
                <w:sz w:val="22"/>
                <w:szCs w:val="22"/>
              </w:rPr>
              <w:t xml:space="preserve">Is there a fee to join Agentic Pathshala?</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AAAA" w:sz="1"/>
              <w:left w:val="single" w:color="AAAAAA" w:sz="1"/>
              <w:bottom w:val="single" w:color="AAAAAA" w:sz="1"/>
              <w:right w:val="single" w:color="AAAAAA" w:sz="1"/>
            </w:tcBorders>
            <w:shd w:fill="FFFFFF" w:val="clear"/>
            <w:tcMar>
              <w:top w:type="dxa" w:w="80"/>
              <w:left w:type="dxa" w:w="200"/>
              <w:bottom w:type="dxa" w:w="120"/>
              <w:right w:type="dxa" w:w="200"/>
            </w:tcMar>
          </w:tcPr>
          <w:p>
            <w:r>
              <w:rPr>
                <w:rFonts w:ascii="Arial" w:cs="Arial" w:eastAsia="Arial" w:hAnsi="Arial"/>
                <w:b/>
                <w:bCs/>
                <w:color w:val="2E86C1"/>
                <w:sz w:val="22"/>
                <w:szCs w:val="22"/>
              </w:rPr>
              <w:t xml:space="preserve">A: </w:t>
            </w:r>
            <w:r>
              <w:rPr>
                <w:rFonts w:ascii="Arial" w:cs="Arial" w:eastAsia="Arial" w:hAnsi="Arial"/>
                <w:color w:val="1C2833"/>
                <w:sz w:val="22"/>
                <w:szCs w:val="22"/>
              </w:rPr>
              <w:t xml:space="preserve">Agentic Pathshala offers a free basic tier that includes assignment access, AI query support, and progress tracking. Premium features such as personalized coaching sessions and advanced learning recommendations may require a subscription.</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D6EAF8" w:val="clear"/>
            <w:tcMar>
              <w:top w:type="dxa" w:w="120"/>
              <w:left w:type="dxa" w:w="200"/>
              <w:bottom w:type="dxa" w:w="60"/>
              <w:right w:type="dxa" w:w="200"/>
            </w:tcMar>
          </w:tcPr>
          <w:p>
            <w:r>
              <w:rPr>
                <w:rFonts w:ascii="Arial" w:cs="Arial" w:eastAsia="Arial" w:hAnsi="Arial"/>
                <w:b/>
                <w:bCs/>
                <w:color w:val="1B4F72"/>
                <w:sz w:val="22"/>
                <w:szCs w:val="22"/>
              </w:rPr>
              <w:t xml:space="preserve">Q: </w:t>
            </w:r>
            <w:r>
              <w:rPr>
                <w:rFonts w:ascii="Arial" w:cs="Arial" w:eastAsia="Arial" w:hAnsi="Arial"/>
                <w:b/>
                <w:bCs/>
                <w:color w:val="1C2833"/>
                <w:sz w:val="22"/>
                <w:szCs w:val="22"/>
              </w:rPr>
              <w:t xml:space="preserve">What devices can I use to access the platform?</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AAAA" w:sz="1"/>
              <w:left w:val="single" w:color="AAAAAA" w:sz="1"/>
              <w:bottom w:val="single" w:color="AAAAAA" w:sz="1"/>
              <w:right w:val="single" w:color="AAAAAA" w:sz="1"/>
            </w:tcBorders>
            <w:shd w:fill="FFFFFF" w:val="clear"/>
            <w:tcMar>
              <w:top w:type="dxa" w:w="80"/>
              <w:left w:type="dxa" w:w="200"/>
              <w:bottom w:type="dxa" w:w="120"/>
              <w:right w:type="dxa" w:w="200"/>
            </w:tcMar>
          </w:tcPr>
          <w:p>
            <w:r>
              <w:rPr>
                <w:rFonts w:ascii="Arial" w:cs="Arial" w:eastAsia="Arial" w:hAnsi="Arial"/>
                <w:b/>
                <w:bCs/>
                <w:color w:val="2E86C1"/>
                <w:sz w:val="22"/>
                <w:szCs w:val="22"/>
              </w:rPr>
              <w:t xml:space="preserve">A: </w:t>
            </w:r>
            <w:r>
              <w:rPr>
                <w:rFonts w:ascii="Arial" w:cs="Arial" w:eastAsia="Arial" w:hAnsi="Arial"/>
                <w:color w:val="1C2833"/>
                <w:sz w:val="22"/>
                <w:szCs w:val="22"/>
              </w:rPr>
              <w:t xml:space="preserve">The platform is accessible on any modern web browser (Chrome, Firefox, Safari, Edge) on laptops, tablets, and smartphones. A stable internet connection is recommended for the best experience.</w:t>
            </w:r>
          </w:p>
        </w:tc>
      </w:tr>
    </w:tbl>
    <w:p>
      <w:pPr>
        <w:spacing w:after="100" w:before="100"/>
      </w:pPr>
      <w:r>
        <w:t xml:space="preserve"/>
      </w:r>
    </w:p>
    <w:p>
      <w:pPr>
        <w:spacing w:after="100" w:before="100"/>
      </w:pPr>
      <w:r>
        <w:t xml:space="preserve"/>
      </w:r>
    </w:p>
    <w:p>
      <w:pPr>
        <w:pBdr>
          <w:bottom w:val="single" w:color="2E86C1" w:sz="6" w:space="1"/>
        </w:pBdr>
        <w:spacing w:after="120" w:before="120"/>
      </w:pPr>
      <w:r>
        <w:t xml:space="preserve"/>
      </w:r>
    </w:p>
    <w:p>
      <w:r>
        <w:br w:type="page"/>
      </w:r>
    </w:p>
    <w:p>
      <w:pPr>
        <w:pStyle w:val="Heading1"/>
        <w:spacing w:after="120" w:before="360"/>
      </w:pPr>
      <w:r>
        <w:rPr>
          <w:rFonts w:ascii="Arial" w:cs="Arial" w:eastAsia="Arial" w:hAnsi="Arial"/>
          <w:b/>
          <w:bCs/>
          <w:color w:val="1B4F72"/>
          <w:sz w:val="36"/>
          <w:szCs w:val="36"/>
        </w:rPr>
        <w:t xml:space="preserve">Section 2: Assignments and Submissions</w:t>
      </w:r>
    </w:p>
    <w:p>
      <w:pPr>
        <w:pBdr>
          <w:bottom w:val="single" w:color="2E86C1" w:sz="6" w:space="1"/>
        </w:pBdr>
        <w:spacing w:after="120" w:before="120"/>
      </w:pPr>
      <w:r>
        <w:t xml:space="preserve"/>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D6EAF8" w:val="clear"/>
            <w:tcMar>
              <w:top w:type="dxa" w:w="120"/>
              <w:left w:type="dxa" w:w="200"/>
              <w:bottom w:type="dxa" w:w="60"/>
              <w:right w:type="dxa" w:w="200"/>
            </w:tcMar>
          </w:tcPr>
          <w:p>
            <w:r>
              <w:rPr>
                <w:rFonts w:ascii="Arial" w:cs="Arial" w:eastAsia="Arial" w:hAnsi="Arial"/>
                <w:b/>
                <w:bCs/>
                <w:color w:val="1B4F72"/>
                <w:sz w:val="22"/>
                <w:szCs w:val="22"/>
              </w:rPr>
              <w:t xml:space="preserve">Q: </w:t>
            </w:r>
            <w:r>
              <w:rPr>
                <w:rFonts w:ascii="Arial" w:cs="Arial" w:eastAsia="Arial" w:hAnsi="Arial"/>
                <w:b/>
                <w:bCs/>
                <w:color w:val="1C2833"/>
                <w:sz w:val="22"/>
                <w:szCs w:val="22"/>
              </w:rPr>
              <w:t xml:space="preserve">How do I find my assignments?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AAAA" w:sz="1"/>
              <w:left w:val="single" w:color="AAAAAA" w:sz="1"/>
              <w:bottom w:val="single" w:color="AAAAAA" w:sz="1"/>
              <w:right w:val="single" w:color="AAAAAA" w:sz="1"/>
            </w:tcBorders>
            <w:shd w:fill="FFFFFF" w:val="clear"/>
            <w:tcMar>
              <w:top w:type="dxa" w:w="80"/>
              <w:left w:type="dxa" w:w="200"/>
              <w:bottom w:type="dxa" w:w="120"/>
              <w:right w:type="dxa" w:w="200"/>
            </w:tcMar>
          </w:tcPr>
          <w:p>
            <w:r>
              <w:rPr>
                <w:rFonts w:ascii="Arial" w:cs="Arial" w:eastAsia="Arial" w:hAnsi="Arial"/>
                <w:b/>
                <w:bCs/>
                <w:color w:val="2E86C1"/>
                <w:sz w:val="22"/>
                <w:szCs w:val="22"/>
              </w:rPr>
              <w:t xml:space="preserve">A: </w:t>
            </w:r>
            <w:r>
              <w:rPr>
                <w:rFonts w:ascii="Arial" w:cs="Arial" w:eastAsia="Arial" w:hAnsi="Arial"/>
                <w:color w:val="1C2833"/>
                <w:sz w:val="22"/>
                <w:szCs w:val="22"/>
              </w:rPr>
              <w:t xml:space="preserve">Log into the platform and navigate to the 'My Assignments' section. You will see all current and past assignments listed with their due dates, subjects, and completion status. You can also ask the AI Coach: 'Show me my pending assignments'.</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D6EAF8" w:val="clear"/>
            <w:tcMar>
              <w:top w:type="dxa" w:w="120"/>
              <w:left w:type="dxa" w:w="200"/>
              <w:bottom w:type="dxa" w:w="60"/>
              <w:right w:type="dxa" w:w="200"/>
            </w:tcMar>
          </w:tcPr>
          <w:p>
            <w:r>
              <w:rPr>
                <w:rFonts w:ascii="Arial" w:cs="Arial" w:eastAsia="Arial" w:hAnsi="Arial"/>
                <w:b/>
                <w:bCs/>
                <w:color w:val="1B4F72"/>
                <w:sz w:val="22"/>
                <w:szCs w:val="22"/>
              </w:rPr>
              <w:t xml:space="preserve">Q: </w:t>
            </w:r>
            <w:r>
              <w:rPr>
                <w:rFonts w:ascii="Arial" w:cs="Arial" w:eastAsia="Arial" w:hAnsi="Arial"/>
                <w:b/>
                <w:bCs/>
                <w:color w:val="1C2833"/>
                <w:sz w:val="22"/>
                <w:szCs w:val="22"/>
              </w:rPr>
              <w:t xml:space="preserve">Can I submit an assignment after the deadline?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AAAA" w:sz="1"/>
              <w:left w:val="single" w:color="AAAAAA" w:sz="1"/>
              <w:bottom w:val="single" w:color="AAAAAA" w:sz="1"/>
              <w:right w:val="single" w:color="AAAAAA" w:sz="1"/>
            </w:tcBorders>
            <w:shd w:fill="FFFFFF" w:val="clear"/>
            <w:tcMar>
              <w:top w:type="dxa" w:w="80"/>
              <w:left w:type="dxa" w:w="200"/>
              <w:bottom w:type="dxa" w:w="120"/>
              <w:right w:type="dxa" w:w="200"/>
            </w:tcMar>
          </w:tcPr>
          <w:p>
            <w:r>
              <w:rPr>
                <w:rFonts w:ascii="Arial" w:cs="Arial" w:eastAsia="Arial" w:hAnsi="Arial"/>
                <w:b/>
                <w:bCs/>
                <w:color w:val="2E86C1"/>
                <w:sz w:val="22"/>
                <w:szCs w:val="22"/>
              </w:rPr>
              <w:t xml:space="preserve">A: </w:t>
            </w:r>
            <w:r>
              <w:rPr>
                <w:rFonts w:ascii="Arial" w:cs="Arial" w:eastAsia="Arial" w:hAnsi="Arial"/>
                <w:color w:val="1C2833"/>
                <w:sz w:val="22"/>
                <w:szCs w:val="22"/>
              </w:rPr>
              <w:t xml:space="preserve">Late submissions are accepted up to 48 hours after the deadline with grade penalties applied (10% for within 24 hours, 25% for 24-48 hours). Submissions beyond 48 hours will not be accepted without a prior-approved extension request.</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D6EAF8" w:val="clear"/>
            <w:tcMar>
              <w:top w:type="dxa" w:w="120"/>
              <w:left w:type="dxa" w:w="200"/>
              <w:bottom w:type="dxa" w:w="60"/>
              <w:right w:type="dxa" w:w="200"/>
            </w:tcMar>
          </w:tcPr>
          <w:p>
            <w:r>
              <w:rPr>
                <w:rFonts w:ascii="Arial" w:cs="Arial" w:eastAsia="Arial" w:hAnsi="Arial"/>
                <w:b/>
                <w:bCs/>
                <w:color w:val="1B4F72"/>
                <w:sz w:val="22"/>
                <w:szCs w:val="22"/>
              </w:rPr>
              <w:t xml:space="preserve">Q: </w:t>
            </w:r>
            <w:r>
              <w:rPr>
                <w:rFonts w:ascii="Arial" w:cs="Arial" w:eastAsia="Arial" w:hAnsi="Arial"/>
                <w:b/>
                <w:bCs/>
                <w:color w:val="1C2833"/>
                <w:sz w:val="22"/>
                <w:szCs w:val="22"/>
              </w:rPr>
              <w:t xml:space="preserve">How are my assignments evaluated?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AAAA" w:sz="1"/>
              <w:left w:val="single" w:color="AAAAAA" w:sz="1"/>
              <w:bottom w:val="single" w:color="AAAAAA" w:sz="1"/>
              <w:right w:val="single" w:color="AAAAAA" w:sz="1"/>
            </w:tcBorders>
            <w:shd w:fill="FFFFFF" w:val="clear"/>
            <w:tcMar>
              <w:top w:type="dxa" w:w="80"/>
              <w:left w:type="dxa" w:w="200"/>
              <w:bottom w:type="dxa" w:w="120"/>
              <w:right w:type="dxa" w:w="200"/>
            </w:tcMar>
          </w:tcPr>
          <w:p>
            <w:r>
              <w:rPr>
                <w:rFonts w:ascii="Arial" w:cs="Arial" w:eastAsia="Arial" w:hAnsi="Arial"/>
                <w:b/>
                <w:bCs/>
                <w:color w:val="2E86C1"/>
                <w:sz w:val="22"/>
                <w:szCs w:val="22"/>
              </w:rPr>
              <w:t xml:space="preserve">A: </w:t>
            </w:r>
            <w:r>
              <w:rPr>
                <w:rFonts w:ascii="Arial" w:cs="Arial" w:eastAsia="Arial" w:hAnsi="Arial"/>
                <w:color w:val="1C2833"/>
                <w:sz w:val="22"/>
                <w:szCs w:val="22"/>
              </w:rPr>
              <w:t xml:space="preserve">Assignments are evaluated by the AI Evaluation Agent, which checks your answers for accuracy, completeness, and understanding. The AI compares your responses against the answer key and provides detailed feedback. Coaches may review AI evaluations for quality assurance.</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D6EAF8" w:val="clear"/>
            <w:tcMar>
              <w:top w:type="dxa" w:w="120"/>
              <w:left w:type="dxa" w:w="200"/>
              <w:bottom w:type="dxa" w:w="60"/>
              <w:right w:type="dxa" w:w="200"/>
            </w:tcMar>
          </w:tcPr>
          <w:p>
            <w:r>
              <w:rPr>
                <w:rFonts w:ascii="Arial" w:cs="Arial" w:eastAsia="Arial" w:hAnsi="Arial"/>
                <w:b/>
                <w:bCs/>
                <w:color w:val="1B4F72"/>
                <w:sz w:val="22"/>
                <w:szCs w:val="22"/>
              </w:rPr>
              <w:t xml:space="preserve">Q: </w:t>
            </w:r>
            <w:r>
              <w:rPr>
                <w:rFonts w:ascii="Arial" w:cs="Arial" w:eastAsia="Arial" w:hAnsi="Arial"/>
                <w:b/>
                <w:bCs/>
                <w:color w:val="1C2833"/>
                <w:sz w:val="22"/>
                <w:szCs w:val="22"/>
              </w:rPr>
              <w:t xml:space="preserve">Can I resubmit an assignment if I am not happy with my score?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AAAA" w:sz="1"/>
              <w:left w:val="single" w:color="AAAAAA" w:sz="1"/>
              <w:bottom w:val="single" w:color="AAAAAA" w:sz="1"/>
              <w:right w:val="single" w:color="AAAAAA" w:sz="1"/>
            </w:tcBorders>
            <w:shd w:fill="FFFFFF" w:val="clear"/>
            <w:tcMar>
              <w:top w:type="dxa" w:w="80"/>
              <w:left w:type="dxa" w:w="200"/>
              <w:bottom w:type="dxa" w:w="120"/>
              <w:right w:type="dxa" w:w="200"/>
            </w:tcMar>
          </w:tcPr>
          <w:p>
            <w:r>
              <w:rPr>
                <w:rFonts w:ascii="Arial" w:cs="Arial" w:eastAsia="Arial" w:hAnsi="Arial"/>
                <w:b/>
                <w:bCs/>
                <w:color w:val="2E86C1"/>
                <w:sz w:val="22"/>
                <w:szCs w:val="22"/>
              </w:rPr>
              <w:t xml:space="preserve">A: </w:t>
            </w:r>
            <w:r>
              <w:rPr>
                <w:rFonts w:ascii="Arial" w:cs="Arial" w:eastAsia="Arial" w:hAnsi="Arial"/>
                <w:color w:val="1C2833"/>
                <w:sz w:val="22"/>
                <w:szCs w:val="22"/>
              </w:rPr>
              <w:t xml:space="preserve">Yes. You may resubmit once within 48 hours of receiving your evaluation. Resubmissions are capped at a maximum score of 80%. Make sure to review the AI feedback carefully before resubmitting.</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D6EAF8" w:val="clear"/>
            <w:tcMar>
              <w:top w:type="dxa" w:w="120"/>
              <w:left w:type="dxa" w:w="200"/>
              <w:bottom w:type="dxa" w:w="60"/>
              <w:right w:type="dxa" w:w="200"/>
            </w:tcMar>
          </w:tcPr>
          <w:p>
            <w:r>
              <w:rPr>
                <w:rFonts w:ascii="Arial" w:cs="Arial" w:eastAsia="Arial" w:hAnsi="Arial"/>
                <w:b/>
                <w:bCs/>
                <w:color w:val="1B4F72"/>
                <w:sz w:val="22"/>
                <w:szCs w:val="22"/>
              </w:rPr>
              <w:t xml:space="preserve">Q: </w:t>
            </w:r>
            <w:r>
              <w:rPr>
                <w:rFonts w:ascii="Arial" w:cs="Arial" w:eastAsia="Arial" w:hAnsi="Arial"/>
                <w:b/>
                <w:bCs/>
                <w:color w:val="1C2833"/>
                <w:sz w:val="22"/>
                <w:szCs w:val="22"/>
              </w:rPr>
              <w:t xml:space="preserve">What subjects are covered in the assignments?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AAAA" w:sz="1"/>
              <w:left w:val="single" w:color="AAAAAA" w:sz="1"/>
              <w:bottom w:val="single" w:color="AAAAAA" w:sz="1"/>
              <w:right w:val="single" w:color="AAAAAA" w:sz="1"/>
            </w:tcBorders>
            <w:shd w:fill="FFFFFF" w:val="clear"/>
            <w:tcMar>
              <w:top w:type="dxa" w:w="80"/>
              <w:left w:type="dxa" w:w="200"/>
              <w:bottom w:type="dxa" w:w="120"/>
              <w:right w:type="dxa" w:w="200"/>
            </w:tcMar>
          </w:tcPr>
          <w:p>
            <w:r>
              <w:rPr>
                <w:rFonts w:ascii="Arial" w:cs="Arial" w:eastAsia="Arial" w:hAnsi="Arial"/>
                <w:b/>
                <w:bCs/>
                <w:color w:val="2E86C1"/>
                <w:sz w:val="22"/>
                <w:szCs w:val="22"/>
              </w:rPr>
              <w:t xml:space="preserve">A: </w:t>
            </w:r>
            <w:r>
              <w:rPr>
                <w:rFonts w:ascii="Arial" w:cs="Arial" w:eastAsia="Arial" w:hAnsi="Arial"/>
                <w:color w:val="1C2833"/>
                <w:sz w:val="22"/>
                <w:szCs w:val="22"/>
              </w:rPr>
              <w:t xml:space="preserve">Assignments are available for Mathematics, English, Science, Social Studies, and General Knowledge for Classes 1 through 6. New subjects and topics are added regularly based on the curriculum.</w:t>
            </w:r>
          </w:p>
        </w:tc>
      </w:tr>
    </w:tbl>
    <w:p>
      <w:pPr>
        <w:spacing w:after="100" w:before="100"/>
      </w:pPr>
      <w:r>
        <w:t xml:space="preserve"/>
      </w:r>
    </w:p>
    <w:p>
      <w:pPr>
        <w:spacing w:after="100" w:before="100"/>
      </w:pPr>
      <w:r>
        <w:t xml:space="preserve"/>
      </w:r>
    </w:p>
    <w:p>
      <w:pPr>
        <w:pBdr>
          <w:bottom w:val="single" w:color="2E86C1" w:sz="6" w:space="1"/>
        </w:pBdr>
        <w:spacing w:after="120" w:before="120"/>
      </w:pPr>
      <w:r>
        <w:t xml:space="preserve"/>
      </w:r>
    </w:p>
    <w:p>
      <w:r>
        <w:br w:type="page"/>
      </w:r>
    </w:p>
    <w:p>
      <w:pPr>
        <w:pStyle w:val="Heading1"/>
        <w:spacing w:after="120" w:before="360"/>
      </w:pPr>
      <w:r>
        <w:rPr>
          <w:rFonts w:ascii="Arial" w:cs="Arial" w:eastAsia="Arial" w:hAnsi="Arial"/>
          <w:b/>
          <w:bCs/>
          <w:color w:val="1B4F72"/>
          <w:sz w:val="36"/>
          <w:szCs w:val="36"/>
        </w:rPr>
        <w:t xml:space="preserve">Section 3: The AI Learning Coach</w:t>
      </w:r>
    </w:p>
    <w:p>
      <w:pPr>
        <w:pBdr>
          <w:bottom w:val="single" w:color="2E86C1" w:sz="6" w:space="1"/>
        </w:pBdr>
        <w:spacing w:after="120" w:before="120"/>
      </w:pPr>
      <w:r>
        <w:t xml:space="preserve"/>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D6EAF8" w:val="clear"/>
            <w:tcMar>
              <w:top w:type="dxa" w:w="120"/>
              <w:left w:type="dxa" w:w="200"/>
              <w:bottom w:type="dxa" w:w="60"/>
              <w:right w:type="dxa" w:w="200"/>
            </w:tcMar>
          </w:tcPr>
          <w:p>
            <w:r>
              <w:rPr>
                <w:rFonts w:ascii="Arial" w:cs="Arial" w:eastAsia="Arial" w:hAnsi="Arial"/>
                <w:b/>
                <w:bCs/>
                <w:color w:val="1B4F72"/>
                <w:sz w:val="22"/>
                <w:szCs w:val="22"/>
              </w:rPr>
              <w:t xml:space="preserve">Q: </w:t>
            </w:r>
            <w:r>
              <w:rPr>
                <w:rFonts w:ascii="Arial" w:cs="Arial" w:eastAsia="Arial" w:hAnsi="Arial"/>
                <w:b/>
                <w:bCs/>
                <w:color w:val="1C2833"/>
                <w:sz w:val="22"/>
                <w:szCs w:val="22"/>
              </w:rPr>
              <w:t xml:space="preserve">What can I ask the AI Learning Coach?</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AAAA" w:sz="1"/>
              <w:left w:val="single" w:color="AAAAAA" w:sz="1"/>
              <w:bottom w:val="single" w:color="AAAAAA" w:sz="1"/>
              <w:right w:val="single" w:color="AAAAAA" w:sz="1"/>
            </w:tcBorders>
            <w:shd w:fill="FFFFFF" w:val="clear"/>
            <w:tcMar>
              <w:top w:type="dxa" w:w="80"/>
              <w:left w:type="dxa" w:w="200"/>
              <w:bottom w:type="dxa" w:w="120"/>
              <w:right w:type="dxa" w:w="200"/>
            </w:tcMar>
          </w:tcPr>
          <w:p>
            <w:r>
              <w:rPr>
                <w:rFonts w:ascii="Arial" w:cs="Arial" w:eastAsia="Arial" w:hAnsi="Arial"/>
                <w:b/>
                <w:bCs/>
                <w:color w:val="2E86C1"/>
                <w:sz w:val="22"/>
                <w:szCs w:val="22"/>
              </w:rPr>
              <w:t xml:space="preserve">A: </w:t>
            </w:r>
            <w:r>
              <w:rPr>
                <w:rFonts w:ascii="Arial" w:cs="Arial" w:eastAsia="Arial" w:hAnsi="Arial"/>
                <w:color w:val="1C2833"/>
                <w:sz w:val="22"/>
                <w:szCs w:val="22"/>
              </w:rPr>
              <w:t xml:space="preserve">You can ask the AI Coach anything related to your studies: explain a concept, solve a practice problem, summarize a topic, recommend what to study next, check your progress, or find relevant study material. The Coach is available 24/7 to assist you.</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D6EAF8" w:val="clear"/>
            <w:tcMar>
              <w:top w:type="dxa" w:w="120"/>
              <w:left w:type="dxa" w:w="200"/>
              <w:bottom w:type="dxa" w:w="60"/>
              <w:right w:type="dxa" w:w="200"/>
            </w:tcMar>
          </w:tcPr>
          <w:p>
            <w:r>
              <w:rPr>
                <w:rFonts w:ascii="Arial" w:cs="Arial" w:eastAsia="Arial" w:hAnsi="Arial"/>
                <w:b/>
                <w:bCs/>
                <w:color w:val="1B4F72"/>
                <w:sz w:val="22"/>
                <w:szCs w:val="22"/>
              </w:rPr>
              <w:t xml:space="preserve">Q: </w:t>
            </w:r>
            <w:r>
              <w:rPr>
                <w:rFonts w:ascii="Arial" w:cs="Arial" w:eastAsia="Arial" w:hAnsi="Arial"/>
                <w:b/>
                <w:bCs/>
                <w:color w:val="1C2833"/>
                <w:sz w:val="22"/>
                <w:szCs w:val="22"/>
              </w:rPr>
              <w:t xml:space="preserve">Will the AI Coach do my homework for me?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AAAA" w:sz="1"/>
              <w:left w:val="single" w:color="AAAAAA" w:sz="1"/>
              <w:bottom w:val="single" w:color="AAAAAA" w:sz="1"/>
              <w:right w:val="single" w:color="AAAAAA" w:sz="1"/>
            </w:tcBorders>
            <w:shd w:fill="FFFFFF" w:val="clear"/>
            <w:tcMar>
              <w:top w:type="dxa" w:w="80"/>
              <w:left w:type="dxa" w:w="200"/>
              <w:bottom w:type="dxa" w:w="120"/>
              <w:right w:type="dxa" w:w="200"/>
            </w:tcMar>
          </w:tcPr>
          <w:p>
            <w:r>
              <w:rPr>
                <w:rFonts w:ascii="Arial" w:cs="Arial" w:eastAsia="Arial" w:hAnsi="Arial"/>
                <w:b/>
                <w:bCs/>
                <w:color w:val="2E86C1"/>
                <w:sz w:val="22"/>
                <w:szCs w:val="22"/>
              </w:rPr>
              <w:t xml:space="preserve">A: </w:t>
            </w:r>
            <w:r>
              <w:rPr>
                <w:rFonts w:ascii="Arial" w:cs="Arial" w:eastAsia="Arial" w:hAnsi="Arial"/>
                <w:color w:val="1C2833"/>
                <w:sz w:val="22"/>
                <w:szCs w:val="22"/>
              </w:rPr>
              <w:t xml:space="preserve">No. The AI Coach is designed to help you understand concepts, guide your thinking, and assist your learning — not to complete your work. Attempting to use the AI Coach to generate full assignment answers violates the Academic Integrity Policy.</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D6EAF8" w:val="clear"/>
            <w:tcMar>
              <w:top w:type="dxa" w:w="120"/>
              <w:left w:type="dxa" w:w="200"/>
              <w:bottom w:type="dxa" w:w="60"/>
              <w:right w:type="dxa" w:w="200"/>
            </w:tcMar>
          </w:tcPr>
          <w:p>
            <w:r>
              <w:rPr>
                <w:rFonts w:ascii="Arial" w:cs="Arial" w:eastAsia="Arial" w:hAnsi="Arial"/>
                <w:b/>
                <w:bCs/>
                <w:color w:val="1B4F72"/>
                <w:sz w:val="22"/>
                <w:szCs w:val="22"/>
              </w:rPr>
              <w:t xml:space="preserve">Q: </w:t>
            </w:r>
            <w:r>
              <w:rPr>
                <w:rFonts w:ascii="Arial" w:cs="Arial" w:eastAsia="Arial" w:hAnsi="Arial"/>
                <w:b/>
                <w:bCs/>
                <w:color w:val="1C2833"/>
                <w:sz w:val="22"/>
                <w:szCs w:val="22"/>
              </w:rPr>
              <w:t xml:space="preserve">How does the AI Coach give personalized recommendations?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AAAA" w:sz="1"/>
              <w:left w:val="single" w:color="AAAAAA" w:sz="1"/>
              <w:bottom w:val="single" w:color="AAAAAA" w:sz="1"/>
              <w:right w:val="single" w:color="AAAAAA" w:sz="1"/>
            </w:tcBorders>
            <w:shd w:fill="FFFFFF" w:val="clear"/>
            <w:tcMar>
              <w:top w:type="dxa" w:w="80"/>
              <w:left w:type="dxa" w:w="200"/>
              <w:bottom w:type="dxa" w:w="120"/>
              <w:right w:type="dxa" w:w="200"/>
            </w:tcMar>
          </w:tcPr>
          <w:p>
            <w:r>
              <w:rPr>
                <w:rFonts w:ascii="Arial" w:cs="Arial" w:eastAsia="Arial" w:hAnsi="Arial"/>
                <w:b/>
                <w:bCs/>
                <w:color w:val="2E86C1"/>
                <w:sz w:val="22"/>
                <w:szCs w:val="22"/>
              </w:rPr>
              <w:t xml:space="preserve">A: </w:t>
            </w:r>
            <w:r>
              <w:rPr>
                <w:rFonts w:ascii="Arial" w:cs="Arial" w:eastAsia="Arial" w:hAnsi="Arial"/>
                <w:color w:val="1C2833"/>
                <w:sz w:val="22"/>
                <w:szCs w:val="22"/>
              </w:rPr>
              <w:t xml:space="preserve">The AI Coach uses your past assignment scores, topic completion history, and areas of weakness to suggest what you should study next. It retrieves relevant study material from the knowledge base and creates a personalized learning path for you.</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D6EAF8" w:val="clear"/>
            <w:tcMar>
              <w:top w:type="dxa" w:w="120"/>
              <w:left w:type="dxa" w:w="200"/>
              <w:bottom w:type="dxa" w:w="60"/>
              <w:right w:type="dxa" w:w="200"/>
            </w:tcMar>
          </w:tcPr>
          <w:p>
            <w:r>
              <w:rPr>
                <w:rFonts w:ascii="Arial" w:cs="Arial" w:eastAsia="Arial" w:hAnsi="Arial"/>
                <w:b/>
                <w:bCs/>
                <w:color w:val="1B4F72"/>
                <w:sz w:val="22"/>
                <w:szCs w:val="22"/>
              </w:rPr>
              <w:t xml:space="preserve">Q: </w:t>
            </w:r>
            <w:r>
              <w:rPr>
                <w:rFonts w:ascii="Arial" w:cs="Arial" w:eastAsia="Arial" w:hAnsi="Arial"/>
                <w:b/>
                <w:bCs/>
                <w:color w:val="1C2833"/>
                <w:sz w:val="22"/>
                <w:szCs w:val="22"/>
              </w:rPr>
              <w:t xml:space="preserve">What if the AI Coach gives a wrong answer?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AAAA" w:sz="1"/>
              <w:left w:val="single" w:color="AAAAAA" w:sz="1"/>
              <w:bottom w:val="single" w:color="AAAAAA" w:sz="1"/>
              <w:right w:val="single" w:color="AAAAAA" w:sz="1"/>
            </w:tcBorders>
            <w:shd w:fill="FFFFFF" w:val="clear"/>
            <w:tcMar>
              <w:top w:type="dxa" w:w="80"/>
              <w:left w:type="dxa" w:w="200"/>
              <w:bottom w:type="dxa" w:w="120"/>
              <w:right w:type="dxa" w:w="200"/>
            </w:tcMar>
          </w:tcPr>
          <w:p>
            <w:r>
              <w:rPr>
                <w:rFonts w:ascii="Arial" w:cs="Arial" w:eastAsia="Arial" w:hAnsi="Arial"/>
                <w:b/>
                <w:bCs/>
                <w:color w:val="2E86C1"/>
                <w:sz w:val="22"/>
                <w:szCs w:val="22"/>
              </w:rPr>
              <w:t xml:space="preserve">A: </w:t>
            </w:r>
            <w:r>
              <w:rPr>
                <w:rFonts w:ascii="Arial" w:cs="Arial" w:eastAsia="Arial" w:hAnsi="Arial"/>
                <w:color w:val="1C2833"/>
                <w:sz w:val="22"/>
                <w:szCs w:val="22"/>
              </w:rPr>
              <w:t xml:space="preserve">The AI Coach is highly capable but not infallible. If you believe an answer is incorrect, you can flag it using the 'Report Issue' button. All flagged responses are reviewed by human coaches and used to improve the system.</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D6EAF8" w:val="clear"/>
            <w:tcMar>
              <w:top w:type="dxa" w:w="120"/>
              <w:left w:type="dxa" w:w="200"/>
              <w:bottom w:type="dxa" w:w="60"/>
              <w:right w:type="dxa" w:w="200"/>
            </w:tcMar>
          </w:tcPr>
          <w:p>
            <w:r>
              <w:rPr>
                <w:rFonts w:ascii="Arial" w:cs="Arial" w:eastAsia="Arial" w:hAnsi="Arial"/>
                <w:b/>
                <w:bCs/>
                <w:color w:val="1B4F72"/>
                <w:sz w:val="22"/>
                <w:szCs w:val="22"/>
              </w:rPr>
              <w:t xml:space="preserve">Q: </w:t>
            </w:r>
            <w:r>
              <w:rPr>
                <w:rFonts w:ascii="Arial" w:cs="Arial" w:eastAsia="Arial" w:hAnsi="Arial"/>
                <w:b/>
                <w:bCs/>
                <w:color w:val="1C2833"/>
                <w:sz w:val="22"/>
                <w:szCs w:val="22"/>
              </w:rPr>
              <w:t xml:space="preserve">Is my conversation with the AI Coach private?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AAAA" w:sz="1"/>
              <w:left w:val="single" w:color="AAAAAA" w:sz="1"/>
              <w:bottom w:val="single" w:color="AAAAAA" w:sz="1"/>
              <w:right w:val="single" w:color="AAAAAA" w:sz="1"/>
            </w:tcBorders>
            <w:shd w:fill="FFFFFF" w:val="clear"/>
            <w:tcMar>
              <w:top w:type="dxa" w:w="80"/>
              <w:left w:type="dxa" w:w="200"/>
              <w:bottom w:type="dxa" w:w="120"/>
              <w:right w:type="dxa" w:w="200"/>
            </w:tcMar>
          </w:tcPr>
          <w:p>
            <w:r>
              <w:rPr>
                <w:rFonts w:ascii="Arial" w:cs="Arial" w:eastAsia="Arial" w:hAnsi="Arial"/>
                <w:b/>
                <w:bCs/>
                <w:color w:val="2E86C1"/>
                <w:sz w:val="22"/>
                <w:szCs w:val="22"/>
              </w:rPr>
              <w:t xml:space="preserve">A: </w:t>
            </w:r>
            <w:r>
              <w:rPr>
                <w:rFonts w:ascii="Arial" w:cs="Arial" w:eastAsia="Arial" w:hAnsi="Arial"/>
                <w:color w:val="1C2833"/>
                <w:sz w:val="22"/>
                <w:szCs w:val="22"/>
              </w:rPr>
              <w:t xml:space="preserve">Your conversations are private and protected under our data privacy policy. They are used only to improve your personalized learning experience. No conversations are shared with third parties. Coordinators may review interactions for quality and safety purposes.</w:t>
            </w:r>
          </w:p>
        </w:tc>
      </w:tr>
    </w:tbl>
    <w:p>
      <w:pPr>
        <w:spacing w:after="100" w:before="100"/>
      </w:pPr>
      <w:r>
        <w:t xml:space="preserve"/>
      </w:r>
    </w:p>
    <w:p>
      <w:pPr>
        <w:spacing w:after="100" w:before="100"/>
      </w:pPr>
      <w:r>
        <w:t xml:space="preserve"/>
      </w:r>
    </w:p>
    <w:p>
      <w:pPr>
        <w:pBdr>
          <w:bottom w:val="single" w:color="2E86C1" w:sz="6" w:space="1"/>
        </w:pBdr>
        <w:spacing w:after="120" w:before="120"/>
      </w:pPr>
      <w:r>
        <w:t xml:space="preserve"/>
      </w:r>
    </w:p>
    <w:p>
      <w:r>
        <w:br w:type="page"/>
      </w:r>
    </w:p>
    <w:p>
      <w:pPr>
        <w:pStyle w:val="Heading1"/>
        <w:spacing w:after="120" w:before="360"/>
      </w:pPr>
      <w:r>
        <w:rPr>
          <w:rFonts w:ascii="Arial" w:cs="Arial" w:eastAsia="Arial" w:hAnsi="Arial"/>
          <w:b/>
          <w:bCs/>
          <w:color w:val="1B4F72"/>
          <w:sz w:val="36"/>
          <w:szCs w:val="36"/>
        </w:rPr>
        <w:t xml:space="preserve">Section 4: Progress and Results</w:t>
      </w:r>
    </w:p>
    <w:p>
      <w:pPr>
        <w:pBdr>
          <w:bottom w:val="single" w:color="2E86C1" w:sz="6" w:space="1"/>
        </w:pBdr>
        <w:spacing w:after="120" w:before="120"/>
      </w:pPr>
      <w:r>
        <w:t xml:space="preserve"/>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D6EAF8" w:val="clear"/>
            <w:tcMar>
              <w:top w:type="dxa" w:w="120"/>
              <w:left w:type="dxa" w:w="200"/>
              <w:bottom w:type="dxa" w:w="60"/>
              <w:right w:type="dxa" w:w="200"/>
            </w:tcMar>
          </w:tcPr>
          <w:p>
            <w:r>
              <w:rPr>
                <w:rFonts w:ascii="Arial" w:cs="Arial" w:eastAsia="Arial" w:hAnsi="Arial"/>
                <w:b/>
                <w:bCs/>
                <w:color w:val="1B4F72"/>
                <w:sz w:val="22"/>
                <w:szCs w:val="22"/>
              </w:rPr>
              <w:t xml:space="preserve">Q: </w:t>
            </w:r>
            <w:r>
              <w:rPr>
                <w:rFonts w:ascii="Arial" w:cs="Arial" w:eastAsia="Arial" w:hAnsi="Arial"/>
                <w:b/>
                <w:bCs/>
                <w:color w:val="1C2833"/>
                <w:sz w:val="22"/>
                <w:szCs w:val="22"/>
              </w:rPr>
              <w:t xml:space="preserve">How can I check my progress?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AAAA" w:sz="1"/>
              <w:left w:val="single" w:color="AAAAAA" w:sz="1"/>
              <w:bottom w:val="single" w:color="AAAAAA" w:sz="1"/>
              <w:right w:val="single" w:color="AAAAAA" w:sz="1"/>
            </w:tcBorders>
            <w:shd w:fill="FFFFFF" w:val="clear"/>
            <w:tcMar>
              <w:top w:type="dxa" w:w="80"/>
              <w:left w:type="dxa" w:w="200"/>
              <w:bottom w:type="dxa" w:w="120"/>
              <w:right w:type="dxa" w:w="200"/>
            </w:tcMar>
          </w:tcPr>
          <w:p>
            <w:r>
              <w:rPr>
                <w:rFonts w:ascii="Arial" w:cs="Arial" w:eastAsia="Arial" w:hAnsi="Arial"/>
                <w:b/>
                <w:bCs/>
                <w:color w:val="2E86C1"/>
                <w:sz w:val="22"/>
                <w:szCs w:val="22"/>
              </w:rPr>
              <w:t xml:space="preserve">A: </w:t>
            </w:r>
            <w:r>
              <w:rPr>
                <w:rFonts w:ascii="Arial" w:cs="Arial" w:eastAsia="Arial" w:hAnsi="Arial"/>
                <w:color w:val="1C2833"/>
                <w:sz w:val="22"/>
                <w:szCs w:val="22"/>
              </w:rPr>
              <w:t xml:space="preserve">Go to the 'My Progress' dashboard to see your scores across all subjects, completion rates, improvement trends, and a comparison with your previous performance. You can also ask the AI Coach: 'How am I doing in Mathematics?'</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D6EAF8" w:val="clear"/>
            <w:tcMar>
              <w:top w:type="dxa" w:w="120"/>
              <w:left w:type="dxa" w:w="200"/>
              <w:bottom w:type="dxa" w:w="60"/>
              <w:right w:type="dxa" w:w="200"/>
            </w:tcMar>
          </w:tcPr>
          <w:p>
            <w:r>
              <w:rPr>
                <w:rFonts w:ascii="Arial" w:cs="Arial" w:eastAsia="Arial" w:hAnsi="Arial"/>
                <w:b/>
                <w:bCs/>
                <w:color w:val="1B4F72"/>
                <w:sz w:val="22"/>
                <w:szCs w:val="22"/>
              </w:rPr>
              <w:t xml:space="preserve">Q: </w:t>
            </w:r>
            <w:r>
              <w:rPr>
                <w:rFonts w:ascii="Arial" w:cs="Arial" w:eastAsia="Arial" w:hAnsi="Arial"/>
                <w:b/>
                <w:bCs/>
                <w:color w:val="1C2833"/>
                <w:sz w:val="22"/>
                <w:szCs w:val="22"/>
              </w:rPr>
              <w:t xml:space="preserve">What happens if I fail an assignment?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AAAA" w:sz="1"/>
              <w:left w:val="single" w:color="AAAAAA" w:sz="1"/>
              <w:bottom w:val="single" w:color="AAAAAA" w:sz="1"/>
              <w:right w:val="single" w:color="AAAAAA" w:sz="1"/>
            </w:tcBorders>
            <w:shd w:fill="FFFFFF" w:val="clear"/>
            <w:tcMar>
              <w:top w:type="dxa" w:w="80"/>
              <w:left w:type="dxa" w:w="200"/>
              <w:bottom w:type="dxa" w:w="120"/>
              <w:right w:type="dxa" w:w="200"/>
            </w:tcMar>
          </w:tcPr>
          <w:p>
            <w:r>
              <w:rPr>
                <w:rFonts w:ascii="Arial" w:cs="Arial" w:eastAsia="Arial" w:hAnsi="Arial"/>
                <w:b/>
                <w:bCs/>
                <w:color w:val="2E86C1"/>
                <w:sz w:val="22"/>
                <w:szCs w:val="22"/>
              </w:rPr>
              <w:t xml:space="preserve">A: </w:t>
            </w:r>
            <w:r>
              <w:rPr>
                <w:rFonts w:ascii="Arial" w:cs="Arial" w:eastAsia="Arial" w:hAnsi="Arial"/>
                <w:color w:val="1C2833"/>
                <w:sz w:val="22"/>
                <w:szCs w:val="22"/>
              </w:rPr>
              <w:t xml:space="preserve">A score below 40% is considered a fail. You will receive detailed AI feedback on where you went wrong. You are encouraged to review the relevant study material and resubmit within 48 hours. Persistent difficulty will trigger a recommendation for a one-on-one coaching session.</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D6EAF8" w:val="clear"/>
            <w:tcMar>
              <w:top w:type="dxa" w:w="120"/>
              <w:left w:type="dxa" w:w="200"/>
              <w:bottom w:type="dxa" w:w="60"/>
              <w:right w:type="dxa" w:w="200"/>
            </w:tcMar>
          </w:tcPr>
          <w:p>
            <w:r>
              <w:rPr>
                <w:rFonts w:ascii="Arial" w:cs="Arial" w:eastAsia="Arial" w:hAnsi="Arial"/>
                <w:b/>
                <w:bCs/>
                <w:color w:val="1B4F72"/>
                <w:sz w:val="22"/>
                <w:szCs w:val="22"/>
              </w:rPr>
              <w:t xml:space="preserve">Q: </w:t>
            </w:r>
            <w:r>
              <w:rPr>
                <w:rFonts w:ascii="Arial" w:cs="Arial" w:eastAsia="Arial" w:hAnsi="Arial"/>
                <w:b/>
                <w:bCs/>
                <w:color w:val="1C2833"/>
                <w:sz w:val="22"/>
                <w:szCs w:val="22"/>
              </w:rPr>
              <w:t xml:space="preserve">How often are progress reports generated?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AAAA" w:sz="1"/>
              <w:left w:val="single" w:color="AAAAAA" w:sz="1"/>
              <w:bottom w:val="single" w:color="AAAAAA" w:sz="1"/>
              <w:right w:val="single" w:color="AAAAAA" w:sz="1"/>
            </w:tcBorders>
            <w:shd w:fill="FFFFFF" w:val="clear"/>
            <w:tcMar>
              <w:top w:type="dxa" w:w="80"/>
              <w:left w:type="dxa" w:w="200"/>
              <w:bottom w:type="dxa" w:w="120"/>
              <w:right w:type="dxa" w:w="200"/>
            </w:tcMar>
          </w:tcPr>
          <w:p>
            <w:r>
              <w:rPr>
                <w:rFonts w:ascii="Arial" w:cs="Arial" w:eastAsia="Arial" w:hAnsi="Arial"/>
                <w:b/>
                <w:bCs/>
                <w:color w:val="2E86C1"/>
                <w:sz w:val="22"/>
                <w:szCs w:val="22"/>
              </w:rPr>
              <w:t xml:space="preserve">A: </w:t>
            </w:r>
            <w:r>
              <w:rPr>
                <w:rFonts w:ascii="Arial" w:cs="Arial" w:eastAsia="Arial" w:hAnsi="Arial"/>
                <w:color w:val="1C2833"/>
                <w:sz w:val="22"/>
                <w:szCs w:val="22"/>
              </w:rPr>
              <w:t xml:space="preserve">Automated progress reports are generated weekly and available in your dashboard. A comprehensive monthly report is sent to your registered guardian email address summarizing your performance across all subjects.</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D6EAF8" w:val="clear"/>
            <w:tcMar>
              <w:top w:type="dxa" w:w="120"/>
              <w:left w:type="dxa" w:w="200"/>
              <w:bottom w:type="dxa" w:w="60"/>
              <w:right w:type="dxa" w:w="200"/>
            </w:tcMar>
          </w:tcPr>
          <w:p>
            <w:r>
              <w:rPr>
                <w:rFonts w:ascii="Arial" w:cs="Arial" w:eastAsia="Arial" w:hAnsi="Arial"/>
                <w:b/>
                <w:bCs/>
                <w:color w:val="1B4F72"/>
                <w:sz w:val="22"/>
                <w:szCs w:val="22"/>
              </w:rPr>
              <w:t xml:space="preserve">Q: </w:t>
            </w:r>
            <w:r>
              <w:rPr>
                <w:rFonts w:ascii="Arial" w:cs="Arial" w:eastAsia="Arial" w:hAnsi="Arial"/>
                <w:b/>
                <w:bCs/>
                <w:color w:val="1C2833"/>
                <w:sz w:val="22"/>
                <w:szCs w:val="22"/>
              </w:rPr>
              <w:t xml:space="preserve">Can my parents or guardians see my progress?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AAAA" w:sz="1"/>
              <w:left w:val="single" w:color="AAAAAA" w:sz="1"/>
              <w:bottom w:val="single" w:color="AAAAAA" w:sz="1"/>
              <w:right w:val="single" w:color="AAAAAA" w:sz="1"/>
            </w:tcBorders>
            <w:shd w:fill="FFFFFF" w:val="clear"/>
            <w:tcMar>
              <w:top w:type="dxa" w:w="80"/>
              <w:left w:type="dxa" w:w="200"/>
              <w:bottom w:type="dxa" w:w="120"/>
              <w:right w:type="dxa" w:w="200"/>
            </w:tcMar>
          </w:tcPr>
          <w:p>
            <w:r>
              <w:rPr>
                <w:rFonts w:ascii="Arial" w:cs="Arial" w:eastAsia="Arial" w:hAnsi="Arial"/>
                <w:b/>
                <w:bCs/>
                <w:color w:val="2E86C1"/>
                <w:sz w:val="22"/>
                <w:szCs w:val="22"/>
              </w:rPr>
              <w:t xml:space="preserve">A: </w:t>
            </w:r>
            <w:r>
              <w:rPr>
                <w:rFonts w:ascii="Arial" w:cs="Arial" w:eastAsia="Arial" w:hAnsi="Arial"/>
                <w:color w:val="1C2833"/>
                <w:sz w:val="22"/>
                <w:szCs w:val="22"/>
              </w:rPr>
              <w:t xml:space="preserve">Yes. A guardian account can be linked to your learner profile. Guardians receive monthly progress summaries and can request access to detailed reports through the platform.</w:t>
            </w:r>
          </w:p>
        </w:tc>
      </w:tr>
    </w:tbl>
    <w:p>
      <w:pPr>
        <w:spacing w:after="100" w:before="100"/>
      </w:pPr>
      <w:r>
        <w:t xml:space="preserve"/>
      </w:r>
    </w:p>
    <w:p>
      <w:pPr>
        <w:spacing w:after="100" w:before="100"/>
      </w:pPr>
      <w:r>
        <w:t xml:space="preserve"/>
      </w:r>
    </w:p>
    <w:p>
      <w:pPr>
        <w:pBdr>
          <w:bottom w:val="single" w:color="2E86C1" w:sz="6" w:space="1"/>
        </w:pBdr>
        <w:spacing w:after="120" w:before="120"/>
      </w:pPr>
      <w:r>
        <w:t xml:space="preserve"/>
      </w:r>
    </w:p>
    <w:p>
      <w:r>
        <w:br w:type="page"/>
      </w:r>
    </w:p>
    <w:p>
      <w:pPr>
        <w:pStyle w:val="Heading1"/>
        <w:spacing w:after="120" w:before="360"/>
      </w:pPr>
      <w:r>
        <w:rPr>
          <w:rFonts w:ascii="Arial" w:cs="Arial" w:eastAsia="Arial" w:hAnsi="Arial"/>
          <w:b/>
          <w:bCs/>
          <w:color w:val="1B4F72"/>
          <w:sz w:val="36"/>
          <w:szCs w:val="36"/>
        </w:rPr>
        <w:t xml:space="preserve">Section 5: Technical Support</w:t>
      </w:r>
    </w:p>
    <w:p>
      <w:pPr>
        <w:pBdr>
          <w:bottom w:val="single" w:color="2E86C1" w:sz="6" w:space="1"/>
        </w:pBdr>
        <w:spacing w:after="120" w:before="120"/>
      </w:pPr>
      <w:r>
        <w:t xml:space="preserve"/>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D6EAF8" w:val="clear"/>
            <w:tcMar>
              <w:top w:type="dxa" w:w="120"/>
              <w:left w:type="dxa" w:w="200"/>
              <w:bottom w:type="dxa" w:w="60"/>
              <w:right w:type="dxa" w:w="200"/>
            </w:tcMar>
          </w:tcPr>
          <w:p>
            <w:r>
              <w:rPr>
                <w:rFonts w:ascii="Arial" w:cs="Arial" w:eastAsia="Arial" w:hAnsi="Arial"/>
                <w:b/>
                <w:bCs/>
                <w:color w:val="1B4F72"/>
                <w:sz w:val="22"/>
                <w:szCs w:val="22"/>
              </w:rPr>
              <w:t xml:space="preserve">Q: </w:t>
            </w:r>
            <w:r>
              <w:rPr>
                <w:rFonts w:ascii="Arial" w:cs="Arial" w:eastAsia="Arial" w:hAnsi="Arial"/>
                <w:b/>
                <w:bCs/>
                <w:color w:val="1C2833"/>
                <w:sz w:val="22"/>
                <w:szCs w:val="22"/>
              </w:rPr>
              <w:t xml:space="preserve">What should I do if the platform is not loading?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AAAA" w:sz="1"/>
              <w:left w:val="single" w:color="AAAAAA" w:sz="1"/>
              <w:bottom w:val="single" w:color="AAAAAA" w:sz="1"/>
              <w:right w:val="single" w:color="AAAAAA" w:sz="1"/>
            </w:tcBorders>
            <w:shd w:fill="FFFFFF" w:val="clear"/>
            <w:tcMar>
              <w:top w:type="dxa" w:w="80"/>
              <w:left w:type="dxa" w:w="200"/>
              <w:bottom w:type="dxa" w:w="120"/>
              <w:right w:type="dxa" w:w="200"/>
            </w:tcMar>
          </w:tcPr>
          <w:p>
            <w:r>
              <w:rPr>
                <w:rFonts w:ascii="Arial" w:cs="Arial" w:eastAsia="Arial" w:hAnsi="Arial"/>
                <w:b/>
                <w:bCs/>
                <w:color w:val="2E86C1"/>
                <w:sz w:val="22"/>
                <w:szCs w:val="22"/>
              </w:rPr>
              <w:t xml:space="preserve">A: </w:t>
            </w:r>
            <w:r>
              <w:rPr>
                <w:rFonts w:ascii="Arial" w:cs="Arial" w:eastAsia="Arial" w:hAnsi="Arial"/>
                <w:color w:val="1C2833"/>
                <w:sz w:val="22"/>
                <w:szCs w:val="22"/>
              </w:rPr>
              <w:t xml:space="preserve">First, check your internet connection. Then try clearing your browser cache or switching to a different browser. If the issue persists, contact support at support@agenticpathshala.ai with a description of the problem and a screenshot if possible.</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D6EAF8" w:val="clear"/>
            <w:tcMar>
              <w:top w:type="dxa" w:w="120"/>
              <w:left w:type="dxa" w:w="200"/>
              <w:bottom w:type="dxa" w:w="60"/>
              <w:right w:type="dxa" w:w="200"/>
            </w:tcMar>
          </w:tcPr>
          <w:p>
            <w:r>
              <w:rPr>
                <w:rFonts w:ascii="Arial" w:cs="Arial" w:eastAsia="Arial" w:hAnsi="Arial"/>
                <w:b/>
                <w:bCs/>
                <w:color w:val="1B4F72"/>
                <w:sz w:val="22"/>
                <w:szCs w:val="22"/>
              </w:rPr>
              <w:t xml:space="preserve">Q: </w:t>
            </w:r>
            <w:r>
              <w:rPr>
                <w:rFonts w:ascii="Arial" w:cs="Arial" w:eastAsia="Arial" w:hAnsi="Arial"/>
                <w:b/>
                <w:bCs/>
                <w:color w:val="1C2833"/>
                <w:sz w:val="22"/>
                <w:szCs w:val="22"/>
              </w:rPr>
              <w:t xml:space="preserve">I forgot my password. How do I reset it?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AAAA" w:sz="1"/>
              <w:left w:val="single" w:color="AAAAAA" w:sz="1"/>
              <w:bottom w:val="single" w:color="AAAAAA" w:sz="1"/>
              <w:right w:val="single" w:color="AAAAAA" w:sz="1"/>
            </w:tcBorders>
            <w:shd w:fill="FFFFFF" w:val="clear"/>
            <w:tcMar>
              <w:top w:type="dxa" w:w="80"/>
              <w:left w:type="dxa" w:w="200"/>
              <w:bottom w:type="dxa" w:w="120"/>
              <w:right w:type="dxa" w:w="200"/>
            </w:tcMar>
          </w:tcPr>
          <w:p>
            <w:r>
              <w:rPr>
                <w:rFonts w:ascii="Arial" w:cs="Arial" w:eastAsia="Arial" w:hAnsi="Arial"/>
                <w:b/>
                <w:bCs/>
                <w:color w:val="2E86C1"/>
                <w:sz w:val="22"/>
                <w:szCs w:val="22"/>
              </w:rPr>
              <w:t xml:space="preserve">A: </w:t>
            </w:r>
            <w:r>
              <w:rPr>
                <w:rFonts w:ascii="Arial" w:cs="Arial" w:eastAsia="Arial" w:hAnsi="Arial"/>
                <w:color w:val="1C2833"/>
                <w:sz w:val="22"/>
                <w:szCs w:val="22"/>
              </w:rPr>
              <w:t xml:space="preserve">Click on 'Forgot Password' on the login page and enter your registered email address. You will receive a password reset link within a few minutes. If you do not receive the email, check your spam folder or contact support.</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D6EAF8" w:val="clear"/>
            <w:tcMar>
              <w:top w:type="dxa" w:w="120"/>
              <w:left w:type="dxa" w:w="200"/>
              <w:bottom w:type="dxa" w:w="60"/>
              <w:right w:type="dxa" w:w="200"/>
            </w:tcMar>
          </w:tcPr>
          <w:p>
            <w:r>
              <w:rPr>
                <w:rFonts w:ascii="Arial" w:cs="Arial" w:eastAsia="Arial" w:hAnsi="Arial"/>
                <w:b/>
                <w:bCs/>
                <w:color w:val="1B4F72"/>
                <w:sz w:val="22"/>
                <w:szCs w:val="22"/>
              </w:rPr>
              <w:t xml:space="preserve">Q: </w:t>
            </w:r>
            <w:r>
              <w:rPr>
                <w:rFonts w:ascii="Arial" w:cs="Arial" w:eastAsia="Arial" w:hAnsi="Arial"/>
                <w:b/>
                <w:bCs/>
                <w:color w:val="1C2833"/>
                <w:sz w:val="22"/>
                <w:szCs w:val="22"/>
              </w:rPr>
              <w:t xml:space="preserve">Can I access my account on multiple devices?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AAAA" w:sz="1"/>
              <w:left w:val="single" w:color="AAAAAA" w:sz="1"/>
              <w:bottom w:val="single" w:color="AAAAAA" w:sz="1"/>
              <w:right w:val="single" w:color="AAAAAA" w:sz="1"/>
            </w:tcBorders>
            <w:shd w:fill="FFFFFF" w:val="clear"/>
            <w:tcMar>
              <w:top w:type="dxa" w:w="80"/>
              <w:left w:type="dxa" w:w="200"/>
              <w:bottom w:type="dxa" w:w="120"/>
              <w:right w:type="dxa" w:w="200"/>
            </w:tcMar>
          </w:tcPr>
          <w:p>
            <w:r>
              <w:rPr>
                <w:rFonts w:ascii="Arial" w:cs="Arial" w:eastAsia="Arial" w:hAnsi="Arial"/>
                <w:b/>
                <w:bCs/>
                <w:color w:val="2E86C1"/>
                <w:sz w:val="22"/>
                <w:szCs w:val="22"/>
              </w:rPr>
              <w:t xml:space="preserve">A: </w:t>
            </w:r>
            <w:r>
              <w:rPr>
                <w:rFonts w:ascii="Arial" w:cs="Arial" w:eastAsia="Arial" w:hAnsi="Arial"/>
                <w:color w:val="1C2833"/>
                <w:sz w:val="22"/>
                <w:szCs w:val="22"/>
              </w:rPr>
              <w:t xml:space="preserve">Yes, you can access your account from multiple devices. However, simultaneous active sessions on more than two devices may be restricted for security purposes. Always log out from shared or public devices.</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D6EAF8" w:val="clear"/>
            <w:tcMar>
              <w:top w:type="dxa" w:w="120"/>
              <w:left w:type="dxa" w:w="200"/>
              <w:bottom w:type="dxa" w:w="60"/>
              <w:right w:type="dxa" w:w="200"/>
            </w:tcMar>
          </w:tcPr>
          <w:p>
            <w:r>
              <w:rPr>
                <w:rFonts w:ascii="Arial" w:cs="Arial" w:eastAsia="Arial" w:hAnsi="Arial"/>
                <w:b/>
                <w:bCs/>
                <w:color w:val="1B4F72"/>
                <w:sz w:val="22"/>
                <w:szCs w:val="22"/>
              </w:rPr>
              <w:t xml:space="preserve">Q: </w:t>
            </w:r>
            <w:r>
              <w:rPr>
                <w:rFonts w:ascii="Arial" w:cs="Arial" w:eastAsia="Arial" w:hAnsi="Arial"/>
                <w:b/>
                <w:bCs/>
                <w:color w:val="1C2833"/>
                <w:sz w:val="22"/>
                <w:szCs w:val="22"/>
              </w:rPr>
              <w:t xml:space="preserve">Who do I contact for urgent issues?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AAAA" w:sz="1"/>
              <w:left w:val="single" w:color="AAAAAA" w:sz="1"/>
              <w:bottom w:val="single" w:color="AAAAAA" w:sz="1"/>
              <w:right w:val="single" w:color="AAAAAA" w:sz="1"/>
            </w:tcBorders>
            <w:shd w:fill="FFFFFF" w:val="clear"/>
            <w:tcMar>
              <w:top w:type="dxa" w:w="80"/>
              <w:left w:type="dxa" w:w="200"/>
              <w:bottom w:type="dxa" w:w="120"/>
              <w:right w:type="dxa" w:w="200"/>
            </w:tcMar>
          </w:tcPr>
          <w:p>
            <w:r>
              <w:rPr>
                <w:rFonts w:ascii="Arial" w:cs="Arial" w:eastAsia="Arial" w:hAnsi="Arial"/>
                <w:b/>
                <w:bCs/>
                <w:color w:val="2E86C1"/>
                <w:sz w:val="22"/>
                <w:szCs w:val="22"/>
              </w:rPr>
              <w:t xml:space="preserve">A: </w:t>
            </w:r>
            <w:r>
              <w:rPr>
                <w:rFonts w:ascii="Arial" w:cs="Arial" w:eastAsia="Arial" w:hAnsi="Arial"/>
                <w:color w:val="1C2833"/>
                <w:sz w:val="22"/>
                <w:szCs w:val="22"/>
              </w:rPr>
              <w:t xml:space="preserve">For urgent academic issues, email support@agenticpathshala.ai. For general queries, use the in-platform Help Chat or consult the AI Coach. Response times are within 24 hours on working days (Monday to Saturday).</w:t>
            </w:r>
          </w:p>
        </w:tc>
      </w:tr>
    </w:tbl>
    <w:p>
      <w:pPr>
        <w:spacing w:after="100" w:before="100"/>
      </w:pPr>
      <w:r>
        <w:t xml:space="preserve"/>
      </w:r>
    </w:p>
    <w:p>
      <w:pPr>
        <w:spacing w:after="100" w:before="100"/>
      </w:pPr>
      <w:r>
        <w:t xml:space="preserve"/>
      </w:r>
    </w:p>
    <w:p>
      <w:pPr>
        <w:pBdr>
          <w:bottom w:val="single" w:color="2E86C1" w:sz="6" w:space="1"/>
        </w:pBdr>
        <w:spacing w:after="120" w:before="120"/>
      </w:pPr>
      <w:r>
        <w:t xml:space="preserve"/>
      </w:r>
    </w:p>
    <w:p>
      <w:pPr>
        <w:spacing w:after="100" w:before="100"/>
      </w:pPr>
      <w:r>
        <w:t xml:space="preserve"/>
      </w:r>
    </w:p>
    <w:p>
      <w:pPr>
        <w:spacing w:before="200"/>
        <w:jc w:val="center"/>
      </w:pPr>
      <w:r>
        <w:rPr>
          <w:rFonts w:ascii="Arial" w:cs="Arial" w:eastAsia="Arial" w:hAnsi="Arial"/>
          <w:i/>
          <w:iCs/>
          <w:color w:val="2E86C1"/>
          <w:sz w:val="20"/>
          <w:szCs w:val="20"/>
        </w:rPr>
        <w:t xml:space="preserve">Can't find your answer? Ask the AI Coach directly — it's available 24/7!</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lowerLetter"/>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B4F72"/>
      <w:sz w:val="36"/>
      <w:szCs w:val="36"/>
    </w:rPr>
  </w:style>
  <w:style w:type="paragraph" w:styleId="Heading2">
    <w:name w:val="Heading 2"/>
    <w:basedOn w:val="Normal"/>
    <w:next w:val="Normal"/>
    <w:qFormat/>
    <w:pPr>
      <w:spacing w:after="100" w:before="280"/>
      <w:outlineLvl w:val="1"/>
    </w:pPr>
    <w:rPr>
      <w:rFonts w:ascii="Arial" w:cs="Arial" w:eastAsia="Arial" w:hAnsi="Arial"/>
      <w:b/>
      <w:bCs/>
      <w:color w:val="2E86C1"/>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2026-05-12T08:55:33.881Z</dcterms:created>
  <dcterms:modified xsi:type="dcterms:W3CDTF">2026-05-12T08:55:33.881Z</dcterms:modified>
</cp:coreProperties>
</file>

<file path=docProps/custom.xml><?xml version="1.0" encoding="utf-8"?>
<Properties xmlns="http://schemas.openxmlformats.org/officeDocument/2006/custom-properties" xmlns:vt="http://schemas.openxmlformats.org/officeDocument/2006/docPropsVTypes"/>
</file>