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07.10 – Replay and Simulation Engine</w:t>
      </w:r>
    </w:p>
    <w:p>
      <w:pPr>
        <w:jc w:val="center"/>
      </w:pPr>
      <w:r>
        <w:rPr>
          <w:b/>
        </w:rPr>
        <w:t>Profit-Bees Strategy Platform | Version 1.0 – Review Draft</w:t>
      </w:r>
    </w:p>
    <w:p>
      <w:r>
        <w:t>Purpose: Define the Replay and Simulation Engine used to deterministically reproduce market-driven strategy behavior, validate strategies using historical or synthetic observations, and generate simulated trades without placing live broker orders.</w:t>
      </w:r>
    </w:p>
    <w:p>
      <w:r>
        <w:t>Architecture alignment: normalized market observation storage, 07.5 Workflow Engine, 07.6 Rule Engine, 07.7 Indicator Engine, 07.8 Allocation and Risk Engine and 07.9 Trade Lifecycle Manager. The same versioned runtime components are reused for live and replay execution wherever semantics must remain identical.</w:t>
      </w:r>
    </w:p>
    <w:p>
      <w:pPr>
        <w:pStyle w:val="Heading1"/>
      </w:pPr>
      <w:r>
        <w:t>1. Scope</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In Scope</w:t>
            </w:r>
          </w:p>
        </w:tc>
        <w:tc>
          <w:tcPr>
            <w:tcW w:type="dxa" w:w="5040"/>
          </w:tcPr>
          <w:p>
            <w:r>
              <w:t>Out of Scope</w:t>
            </w:r>
          </w:p>
        </w:tc>
      </w:tr>
      <w:tr>
        <w:tc>
          <w:tcPr>
            <w:tcW w:type="dxa" w:w="5040"/>
          </w:tcPr>
          <w:p>
            <w:r>
              <w:t>Historical market observation replay</w:t>
            </w:r>
          </w:p>
        </w:tc>
        <w:tc>
          <w:tcPr>
            <w:tcW w:type="dxa" w:w="5040"/>
          </w:tcPr>
          <w:p>
            <w:r>
              <w:t>Broker historical-data acquisition details</w:t>
            </w:r>
          </w:p>
        </w:tc>
      </w:tr>
      <w:tr>
        <w:tc>
          <w:tcPr>
            <w:tcW w:type="dxa" w:w="5040"/>
          </w:tcPr>
          <w:p>
            <w:r>
              <w:t>Synthetic/dummy LTP generation</w:t>
            </w:r>
          </w:p>
        </w:tc>
        <w:tc>
          <w:tcPr>
            <w:tcW w:type="dxa" w:w="5040"/>
          </w:tcPr>
          <w:p>
            <w:r>
              <w:t>Production market-data ingestion</w:t>
            </w:r>
          </w:p>
        </w:tc>
      </w:tr>
      <w:tr>
        <w:tc>
          <w:tcPr>
            <w:tcW w:type="dxa" w:w="5040"/>
          </w:tcPr>
          <w:p>
            <w:r>
              <w:t>Deterministic strategy simulation</w:t>
            </w:r>
          </w:p>
        </w:tc>
        <w:tc>
          <w:tcPr>
            <w:tcW w:type="dxa" w:w="5040"/>
          </w:tcPr>
          <w:p>
            <w:r>
              <w:t>Investment advice or strategy recommendation</w:t>
            </w:r>
          </w:p>
        </w:tc>
      </w:tr>
      <w:tr>
        <w:tc>
          <w:tcPr>
            <w:tcW w:type="dxa" w:w="5040"/>
          </w:tcPr>
          <w:p>
            <w:r>
              <w:t>Replay speed and time control</w:t>
            </w:r>
          </w:p>
        </w:tc>
        <w:tc>
          <w:tcPr>
            <w:tcW w:type="dxa" w:w="5040"/>
          </w:tcPr>
          <w:p>
            <w:r>
              <w:t>Changing strategy logic during one run</w:t>
            </w:r>
          </w:p>
        </w:tc>
      </w:tr>
      <w:tr>
        <w:tc>
          <w:tcPr>
            <w:tcW w:type="dxa" w:w="5040"/>
          </w:tcPr>
          <w:p>
            <w:r>
              <w:t>Simulated allocation/risk and trade lifecycle</w:t>
            </w:r>
          </w:p>
        </w:tc>
        <w:tc>
          <w:tcPr>
            <w:tcW w:type="dxa" w:w="5040"/>
          </w:tcPr>
          <w:p>
            <w:r>
              <w:t>Automatic live order placement</w:t>
            </w:r>
          </w:p>
        </w:tc>
      </w:tr>
      <w:tr>
        <w:tc>
          <w:tcPr>
            <w:tcW w:type="dxa" w:w="5040"/>
          </w:tcPr>
          <w:p>
            <w:r>
              <w:t>Result capture and comparison</w:t>
            </w:r>
          </w:p>
        </w:tc>
        <w:tc>
          <w:tcPr>
            <w:tcW w:type="dxa" w:w="5040"/>
          </w:tcPr>
          <w:p>
            <w:r>
              <w:t>AI-generated strategy decisions</w:t>
            </w:r>
          </w:p>
        </w:tc>
      </w:tr>
      <w:tr>
        <w:tc>
          <w:tcPr>
            <w:tcW w:type="dxa" w:w="5040"/>
          </w:tcPr>
          <w:p>
            <w:r>
              <w:t>Debugging and regression replay</w:t>
            </w:r>
          </w:p>
        </w:tc>
        <w:tc>
          <w:tcPr>
            <w:tcW w:type="dxa" w:w="5040"/>
          </w:tcPr>
          <w:p>
            <w:r>
              <w:t>Unbounded analytics/data warehouse</w:t>
            </w:r>
          </w:p>
        </w:tc>
      </w:tr>
    </w:tbl>
    <w:p>
      <w:pPr>
        <w:pStyle w:val="Heading1"/>
      </w:pPr>
      <w:r>
        <w:t>2. Architectural Position</w:t>
      </w:r>
    </w:p>
    <w:p>
      <w:r>
        <w:rPr>
          <w:rFonts w:ascii="Consolas" w:hAnsi="Consolas"/>
          <w:sz w:val="16"/>
        </w:rPr>
        <w:t>Historical / Synthetic Market Data</w:t>
        <w:br/>
        <w:t xml:space="preserve">              │</w:t>
        <w:br/>
        <w:t xml:space="preserve">              ▼</w:t>
        <w:br/>
        <w:t xml:space="preserve">        Replay Source</w:t>
        <w:br/>
        <w:t xml:space="preserve">              │</w:t>
        <w:br/>
        <w:t xml:space="preserve">              ▼</w:t>
        <w:br/>
        <w:t xml:space="preserve">        Replay Scheduler</w:t>
        <w:br/>
        <w:t xml:space="preserve">              │</w:t>
        <w:br/>
        <w:t xml:space="preserve">              ▼</w:t>
        <w:br/>
        <w:t xml:space="preserve">   NormalizedMarketObservation</w:t>
        <w:br/>
        <w:t xml:space="preserve">              │</w:t>
        <w:br/>
        <w:t xml:space="preserve">              ▼</w:t>
        <w:br/>
        <w:t>Execution Mailbox / Partition Manager</w:t>
        <w:br/>
        <w:t xml:space="preserve">              │</w:t>
        <w:br/>
        <w:t xml:space="preserve">              ▼</w:t>
        <w:br/>
        <w:t>Workflow → Indicator → Rule Engine</w:t>
        <w:br/>
        <w:t xml:space="preserve">              │</w:t>
        <w:br/>
        <w:t xml:space="preserve">              ▼</w:t>
        <w:br/>
        <w:t>CandidateIntent</w:t>
        <w:br/>
        <w:t xml:space="preserve">              │</w:t>
        <w:br/>
        <w:t xml:space="preserve">              ▼</w:t>
        <w:br/>
        <w:t>Allocation &amp; Risk Engine</w:t>
        <w:br/>
        <w:t xml:space="preserve">              │</w:t>
        <w:br/>
        <w:t xml:space="preserve">              ▼</w:t>
        <w:br/>
        <w:t>Trade Lifecycle Manager</w:t>
        <w:br/>
        <w:t xml:space="preserve">              │</w:t>
        <w:br/>
        <w:t xml:space="preserve">              ▼</w:t>
        <w:br/>
        <w:t>Simulation Execution Adapter</w:t>
        <w:br/>
        <w:t xml:space="preserve">              │</w:t>
        <w:br/>
        <w:t xml:space="preserve">              ▼</w:t>
        <w:br/>
        <w:t>Simulated Trades / Positions / Results</w:t>
      </w:r>
    </w:p>
    <w:p>
      <w:pPr>
        <w:pStyle w:val="Heading1"/>
      </w:pPr>
      <w:r>
        <w:t>3. Core Principles</w:t>
      </w:r>
    </w:p>
    <w:p>
      <w:pPr>
        <w:pStyle w:val="ListBullet"/>
      </w:pPr>
      <w:r>
        <w:t>Use the same strategy runtime semantics for live and replay wherever possible.</w:t>
      </w:r>
    </w:p>
    <w:p>
      <w:pPr>
        <w:pStyle w:val="ListBullet"/>
      </w:pPr>
      <w:r>
        <w:t>Never place a live broker order from a replay run.</w:t>
      </w:r>
    </w:p>
    <w:p>
      <w:pPr>
        <w:pStyle w:val="ListBullet"/>
      </w:pPr>
      <w:r>
        <w:t>Freeze strategy, rule, indicator, allocation and risk versions at run creation.</w:t>
      </w:r>
    </w:p>
    <w:p>
      <w:pPr>
        <w:pStyle w:val="ListBullet"/>
      </w:pPr>
      <w:r>
        <w:t>Use normalized observations as the replay contract rather than broker-specific payloads.</w:t>
      </w:r>
    </w:p>
    <w:p>
      <w:pPr>
        <w:pStyle w:val="ListBullet"/>
      </w:pPr>
      <w:r>
        <w:t>Preserve the ordering semantics required by the strategy.</w:t>
      </w:r>
    </w:p>
    <w:p>
      <w:pPr>
        <w:pStyle w:val="ListBullet"/>
      </w:pPr>
      <w:r>
        <w:t>Make simulation assumptions explicit and persisted with results.</w:t>
      </w:r>
    </w:p>
    <w:p>
      <w:pPr>
        <w:pStyle w:val="ListBullet"/>
      </w:pPr>
      <w:r>
        <w:t>Support reproducibility: the same inputs and versions should reproduce the same result.</w:t>
      </w:r>
    </w:p>
    <w:p>
      <w:pPr>
        <w:pStyle w:val="ListBullet"/>
      </w:pPr>
      <w:r>
        <w:t>Keep replay execution isolated from live strategy state and live positions.</w:t>
      </w:r>
    </w:p>
    <w:p>
      <w:pPr>
        <w:pStyle w:val="Heading1"/>
      </w:pPr>
      <w:r>
        <w:t>4. Replay Modes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Mode</w:t>
            </w:r>
          </w:p>
        </w:tc>
        <w:tc>
          <w:tcPr>
            <w:tcW w:type="dxa" w:w="5040"/>
          </w:tcPr>
          <w:p>
            <w:r>
              <w:t>Purpose</w:t>
            </w:r>
          </w:p>
        </w:tc>
      </w:tr>
      <w:tr>
        <w:tc>
          <w:tcPr>
            <w:tcW w:type="dxa" w:w="5040"/>
          </w:tcPr>
          <w:p>
            <w:r>
              <w:t>HISTORICAL_REPLAY</w:t>
            </w:r>
          </w:p>
        </w:tc>
        <w:tc>
          <w:tcPr>
            <w:tcW w:type="dxa" w:w="5040"/>
          </w:tcPr>
          <w:p>
            <w:r>
              <w:t>Replay persisted normalized market observations</w:t>
            </w:r>
          </w:p>
        </w:tc>
      </w:tr>
      <w:tr>
        <w:tc>
          <w:tcPr>
            <w:tcW w:type="dxa" w:w="5040"/>
          </w:tcPr>
          <w:p>
            <w:r>
              <w:t>SYNTHETIC_SIMULATION</w:t>
            </w:r>
          </w:p>
        </w:tc>
        <w:tc>
          <w:tcPr>
            <w:tcW w:type="dxa" w:w="5040"/>
          </w:tcPr>
          <w:p>
            <w:r>
              <w:t>Generate deterministic dummy instrument/LTP streams</w:t>
            </w:r>
          </w:p>
        </w:tc>
      </w:tr>
      <w:tr>
        <w:tc>
          <w:tcPr>
            <w:tcW w:type="dxa" w:w="5040"/>
          </w:tcPr>
          <w:p>
            <w:r>
              <w:t>SCENARIO_SIMULATION</w:t>
            </w:r>
          </w:p>
        </w:tc>
        <w:tc>
          <w:tcPr>
            <w:tcW w:type="dxa" w:w="5040"/>
          </w:tcPr>
          <w:p>
            <w:r>
              <w:t>Run a defined market scenario such as dip, reversal or gap</w:t>
            </w:r>
          </w:p>
        </w:tc>
      </w:tr>
      <w:tr>
        <w:tc>
          <w:tcPr>
            <w:tcW w:type="dxa" w:w="5040"/>
          </w:tcPr>
          <w:p>
            <w:r>
              <w:t>REGRESSION_REPLAY</w:t>
            </w:r>
          </w:p>
        </w:tc>
        <w:tc>
          <w:tcPr>
            <w:tcW w:type="dxa" w:w="5040"/>
          </w:tcPr>
          <w:p>
            <w:r>
              <w:t>Re-run known streams to verify behavior after code/config changes</w:t>
            </w:r>
          </w:p>
        </w:tc>
      </w:tr>
      <w:tr>
        <w:tc>
          <w:tcPr>
            <w:tcW w:type="dxa" w:w="5040"/>
          </w:tcPr>
          <w:p>
            <w:r>
              <w:t>DEBUG_REPLAY</w:t>
            </w:r>
          </w:p>
        </w:tc>
        <w:tc>
          <w:tcPr>
            <w:tcW w:type="dxa" w:w="5040"/>
          </w:tcPr>
          <w:p>
            <w:r>
              <w:t>Replay a narrow observation range with expanded traces</w:t>
            </w:r>
          </w:p>
        </w:tc>
      </w:tr>
    </w:tbl>
    <w:p>
      <w:pPr>
        <w:pStyle w:val="Heading1"/>
      </w:pPr>
      <w:r>
        <w:t>5. ReplayRun Definition</w:t>
      </w:r>
    </w:p>
    <w:p>
      <w:r>
        <w:rPr>
          <w:rFonts w:ascii="Consolas" w:hAnsi="Consolas"/>
          <w:sz w:val="16"/>
        </w:rPr>
        <w:t>ReplayRun {</w:t>
        <w:br/>
        <w:t xml:space="preserve">  replayRunId,</w:t>
        <w:br/>
        <w:t xml:space="preserve">  mode,</w:t>
        <w:br/>
        <w:t xml:space="preserve">  status,</w:t>
        <w:br/>
        <w:t xml:space="preserve">  strategyExecutionId,</w:t>
        <w:br/>
        <w:t xml:space="preserve">  strategyVersion,</w:t>
        <w:br/>
        <w:t xml:space="preserve">  planFingerprint,</w:t>
        <w:br/>
        <w:t xml:space="preserve">  indicatorVersions,</w:t>
        <w:br/>
        <w:t xml:space="preserve">  allocationPolicyVersion,</w:t>
        <w:br/>
        <w:t xml:space="preserve">  riskPolicyVersion,</w:t>
        <w:br/>
        <w:t xml:space="preserve">  sourceDefinition,</w:t>
        <w:br/>
        <w:t xml:space="preserve">  timeRange,</w:t>
        <w:br/>
        <w:t xml:space="preserve">  speedPolicy,</w:t>
        <w:br/>
        <w:t xml:space="preserve">  simulationAssumptions,</w:t>
        <w:br/>
        <w:t xml:space="preserve">  createdAt</w:t>
        <w:br/>
        <w:t>}</w:t>
      </w:r>
    </w:p>
    <w:p>
      <w:r>
        <w:t>A run is immutable with respect to the effective strategy plan and policy versions. Changing a strategy configuration creates a new replay run rather than modifying the semantics of an active or completed run.</w:t>
      </w:r>
    </w:p>
    <w:p>
      <w:pPr>
        <w:pStyle w:val="Heading1"/>
      </w:pPr>
      <w:r>
        <w:t>6. Observation Replay Contract</w:t>
      </w:r>
    </w:p>
    <w:p>
      <w:r>
        <w:rPr>
          <w:rFonts w:ascii="Consolas" w:hAnsi="Consolas"/>
          <w:sz w:val="16"/>
        </w:rPr>
        <w:t>ReplayObservation {</w:t>
        <w:br/>
        <w:t xml:space="preserve">  observationId,</w:t>
        <w:br/>
        <w:t xml:space="preserve">  instrumentId,</w:t>
        <w:br/>
        <w:t xml:space="preserve">  sourceSequence,</w:t>
        <w:br/>
        <w:t xml:space="preserve">  eventTime,</w:t>
        <w:br/>
        <w:t xml:space="preserve">  receivedAt,</w:t>
        <w:br/>
        <w:t xml:space="preserve">  ltp,</w:t>
        <w:br/>
        <w:t xml:space="preserve">  volume,</w:t>
        <w:br/>
        <w:t xml:space="preserve">  marketData,</w:t>
        <w:br/>
        <w:t xml:space="preserve">  quality</w:t>
        <w:br/>
        <w:t>}</w:t>
      </w:r>
    </w:p>
    <w:p>
      <w:r>
        <w:t>Replay uses the same normalized market observation model expected by the runtime. Broker-specific raw payload parsing remains outside the replay engine.</w:t>
      </w:r>
    </w:p>
    <w:p>
      <w:pPr>
        <w:pStyle w:val="Heading1"/>
      </w:pPr>
      <w:r>
        <w:t>7. Ordering and Determinism</w:t>
      </w:r>
    </w:p>
    <w:p>
      <w:r>
        <w:t>The replay order is explicitly defined. The recommended default is deterministic ordering by instrument processing semantics, authoritative source sequence when available, event time and a stable observation identity as a final tie-breaker.</w:t>
      </w:r>
    </w:p>
    <w:p>
      <w:r>
        <w:rPr>
          <w:rFonts w:ascii="Consolas" w:hAnsi="Consolas"/>
          <w:sz w:val="16"/>
        </w:rPr>
        <w:t>order by:</w:t>
        <w:br/>
        <w:t xml:space="preserve">  instrument/runtime key</w:t>
        <w:br/>
        <w:t xml:space="preserve">  → authoritative source sequence (if present)</w:t>
        <w:br/>
        <w:t xml:space="preserve">  → eventTime</w:t>
        <w:br/>
        <w:t xml:space="preserve">  → stable observationId</w:t>
      </w:r>
    </w:p>
    <w:p>
      <w:r>
        <w:t>The exact ordering contract must match the live normalization contract. Replay must not silently reorder observations differently from the behavior the strategy expects.</w:t>
      </w:r>
    </w:p>
    <w:p>
      <w:pPr>
        <w:pStyle w:val="Heading1"/>
      </w:pPr>
      <w:r>
        <w:t>8. Replay Scheduler</w:t>
      </w:r>
    </w:p>
    <w:p>
      <w:r>
        <w:t>The Replay Scheduler controls when the next observation is released without changing its semantic order.</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Speed Policy</w:t>
            </w:r>
          </w:p>
        </w:tc>
        <w:tc>
          <w:tcPr>
            <w:tcW w:type="dxa" w:w="5040"/>
          </w:tcPr>
          <w:p>
            <w:r>
              <w:t>Behavior</w:t>
            </w:r>
          </w:p>
        </w:tc>
      </w:tr>
      <w:tr>
        <w:tc>
          <w:tcPr>
            <w:tcW w:type="dxa" w:w="5040"/>
          </w:tcPr>
          <w:p>
            <w:r>
              <w:t>AS_FAST_AS_POSSIBLE</w:t>
            </w:r>
          </w:p>
        </w:tc>
        <w:tc>
          <w:tcPr>
            <w:tcW w:type="dxa" w:w="5040"/>
          </w:tcPr>
          <w:p>
            <w:r>
              <w:t>Process in order with no intentional market-time delay</w:t>
            </w:r>
          </w:p>
        </w:tc>
      </w:tr>
      <w:tr>
        <w:tc>
          <w:tcPr>
            <w:tcW w:type="dxa" w:w="5040"/>
          </w:tcPr>
          <w:p>
            <w:r>
              <w:t>REAL_TIME</w:t>
            </w:r>
          </w:p>
        </w:tc>
        <w:tc>
          <w:tcPr>
            <w:tcW w:type="dxa" w:w="5040"/>
          </w:tcPr>
          <w:p>
            <w:r>
              <w:t>Respect original event-time spacing</w:t>
            </w:r>
          </w:p>
        </w:tc>
      </w:tr>
      <w:tr>
        <w:tc>
          <w:tcPr>
            <w:tcW w:type="dxa" w:w="5040"/>
          </w:tcPr>
          <w:p>
            <w:r>
              <w:t>ACCELERATED</w:t>
            </w:r>
          </w:p>
        </w:tc>
        <w:tc>
          <w:tcPr>
            <w:tcW w:type="dxa" w:w="5040"/>
          </w:tcPr>
          <w:p>
            <w:r>
              <w:t>Scale original spacing by configured factor</w:t>
            </w:r>
          </w:p>
        </w:tc>
      </w:tr>
      <w:tr>
        <w:tc>
          <w:tcPr>
            <w:tcW w:type="dxa" w:w="5040"/>
          </w:tcPr>
          <w:p>
            <w:r>
              <w:t>STEP</w:t>
            </w:r>
          </w:p>
        </w:tc>
        <w:tc>
          <w:tcPr>
            <w:tcW w:type="dxa" w:w="5040"/>
          </w:tcPr>
          <w:p>
            <w:r>
              <w:t>Release next observation only on user/test command</w:t>
            </w:r>
          </w:p>
        </w:tc>
      </w:tr>
      <w:tr>
        <w:tc>
          <w:tcPr>
            <w:tcW w:type="dxa" w:w="5040"/>
          </w:tcPr>
          <w:p>
            <w:r>
              <w:t>EVENT_WINDOW</w:t>
            </w:r>
          </w:p>
        </w:tc>
        <w:tc>
          <w:tcPr>
            <w:tcW w:type="dxa" w:w="5040"/>
          </w:tcPr>
          <w:p>
            <w:r>
              <w:t>Release deterministic groups for controlled testing</w:t>
            </w:r>
          </w:p>
        </w:tc>
      </w:tr>
    </w:tbl>
    <w:p>
      <w:r>
        <w:t>Speed changes elapsed wall-clock execution time, not market-event timestamps. Runtime calculations that depend on market time use the replayed event-time context, not the machine clock.</w:t>
      </w:r>
    </w:p>
    <w:p>
      <w:pPr>
        <w:pStyle w:val="Heading1"/>
      </w:pPr>
      <w:r>
        <w:t>9. Virtual Clock</w:t>
      </w:r>
    </w:p>
    <w:p>
      <w:r>
        <w:rPr>
          <w:rFonts w:ascii="Consolas" w:hAnsi="Consolas"/>
          <w:sz w:val="16"/>
        </w:rPr>
        <w:t>ReplayClock {</w:t>
        <w:br/>
        <w:t xml:space="preserve">  currentEventTime,</w:t>
        <w:br/>
        <w:t xml:space="preserve">  runStartTime,</w:t>
        <w:br/>
        <w:t xml:space="preserve">  speedPolicy,</w:t>
        <w:br/>
        <w:t xml:space="preserve">  advanceTo(nextObservation.eventTime)</w:t>
        <w:br/>
        <w:t>}</w:t>
      </w:r>
    </w:p>
    <w:p>
      <w:r>
        <w:t>The runtime receives a clock context from the replay engine. This prevents rules such as cooldowns, session windows and elapsed durations from accidentally depending on real system time.</w:t>
      </w:r>
    </w:p>
    <w:p>
      <w:pPr>
        <w:pStyle w:val="Heading1"/>
      </w:pPr>
      <w:r>
        <w:t>10. Historical Replay</w:t>
      </w:r>
    </w:p>
    <w:p>
      <w:r>
        <w:t>Historical replay reads immutable or version-controlled normalized observations for a requested instrument set and time range. Storage may be queried in pages/chunks, but the emitted stream remains ordered and checkpointable.</w:t>
      </w:r>
    </w:p>
    <w:p>
      <w:pPr>
        <w:pStyle w:val="ListBullet"/>
      </w:pPr>
      <w:r>
        <w:t>Validate source completeness before marking results comparable.</w:t>
      </w:r>
    </w:p>
    <w:p>
      <w:pPr>
        <w:pStyle w:val="ListBullet"/>
      </w:pPr>
      <w:r>
        <w:t>Record source identifiers and time boundaries in ReplayRun metadata.</w:t>
      </w:r>
    </w:p>
    <w:p>
      <w:pPr>
        <w:pStyle w:val="ListBullet"/>
      </w:pPr>
      <w:r>
        <w:t>Allow replay of observations that produced no trade; normalized market observations are not filtered to trade-triggering events.</w:t>
      </w:r>
    </w:p>
    <w:p>
      <w:pPr>
        <w:pStyle w:val="ListBullet"/>
      </w:pPr>
      <w:r>
        <w:t>Use the same data-quality semantics as live processing.</w:t>
      </w:r>
    </w:p>
    <w:p>
      <w:pPr>
        <w:pStyle w:val="Heading1"/>
      </w:pPr>
      <w:r>
        <w:t>11. Synthetic / Dummy Instrument Simulation</w:t>
      </w:r>
    </w:p>
    <w:p>
      <w:r>
        <w:t>Synthetic simulation is a first-class testing capability. A dummy instrument can generate controlled LTP streams to verify exactly which strategy transitions and trades occur.</w:t>
      </w:r>
    </w:p>
    <w:p>
      <w:r>
        <w:rPr>
          <w:rFonts w:ascii="Consolas" w:hAnsi="Consolas"/>
          <w:sz w:val="16"/>
        </w:rPr>
        <w:t>Scenario: BUY_LOW_REVERSAL</w:t>
        <w:br/>
        <w:br/>
        <w:t>09:15:00  1250</w:t>
        <w:br/>
        <w:t>09:15:01  1248</w:t>
        <w:br/>
        <w:t>09:15:02  1245   ← rolling low</w:t>
        <w:br/>
        <w:t>09:15:03  1246</w:t>
        <w:br/>
        <w:t>09:15:04  1248   ← reversal threshold met</w:t>
        <w:br/>
        <w:t>09:15:05  1255</w:t>
        <w:br/>
        <w:t>09:15:06  1260   ← target condition</w:t>
      </w:r>
    </w:p>
    <w:p>
      <w:r>
        <w:t>The scenario definition can also inject volume, missing data, stale observations, duplicates, out-of-order events and bursts arriving faster than evaluation.</w:t>
      </w:r>
    </w:p>
    <w:p>
      <w:pPr>
        <w:pStyle w:val="Heading1"/>
      </w:pPr>
      <w:r>
        <w:t>12. Synthetic Scenario Definition</w:t>
      </w:r>
    </w:p>
    <w:p>
      <w:r>
        <w:rPr>
          <w:rFonts w:ascii="Consolas" w:hAnsi="Consolas"/>
          <w:sz w:val="16"/>
        </w:rPr>
        <w:t>SimulationScenario {</w:t>
        <w:br/>
        <w:t xml:space="preserve">  scenarioId,</w:t>
        <w:br/>
        <w:t xml:space="preserve">  instrument,</w:t>
        <w:br/>
        <w:t xml:space="preserve">  seed,</w:t>
        <w:br/>
        <w:t xml:space="preserve">  observations[],</w:t>
        <w:br/>
        <w:t xml:space="preserve">  expectedTransitions[],</w:t>
        <w:br/>
        <w:t xml:space="preserve">  expectedCandidateIntents[],</w:t>
        <w:br/>
        <w:t xml:space="preserve">  expectedTrades[]</w:t>
        <w:br/>
        <w:t>}</w:t>
      </w:r>
    </w:p>
    <w:p>
      <w:r>
        <w:t>A deterministic seed is required when synthetic values are generated algorithmically. Explicit expected outputs allow scenario execution to act as an automated acceptance/regression test.</w:t>
      </w:r>
    </w:p>
    <w:p>
      <w:pPr>
        <w:pStyle w:val="Heading1"/>
      </w:pPr>
      <w:r>
        <w:t>13. Millisecond Tick Bursts</w:t>
      </w:r>
    </w:p>
    <w:p>
      <w:r>
        <w:t>Replay must exercise the same Execution Mailbox / Partition Manager semantics used by live processing. It must not call the Rule Engine in parallel for the same EvaluationKey merely to make tests faster.</w:t>
      </w:r>
    </w:p>
    <w:p>
      <w:r>
        <w:rPr>
          <w:rFonts w:ascii="Consolas" w:hAnsi="Consolas"/>
          <w:sz w:val="16"/>
        </w:rPr>
        <w:t>Event burst:</w:t>
        <w:br/>
        <w:t>T0: 1250</w:t>
        <w:br/>
        <w:t>T0+2ms: 1247</w:t>
        <w:br/>
        <w:t>T0+4ms: 1243</w:t>
        <w:br/>
        <w:t>T0+6ms: 1248</w:t>
        <w:br/>
        <w:br/>
        <w:t>Same EvaluationKey:</w:t>
        <w:br/>
        <w:t>O1 → queued</w:t>
        <w:br/>
        <w:t>O2 → queued</w:t>
        <w:br/>
        <w:t>O3 → queued</w:t>
        <w:br/>
        <w:t>O4 → queued</w:t>
        <w:br/>
        <w:br/>
        <w:t>Processed sequentially according to the active evaluation policy.</w:t>
      </w:r>
    </w:p>
    <w:p>
      <w:r>
        <w:t>Independent EvaluationKeys may be processed concurrently. This allows replay to test both correctness and horizontal scaling without violating same-key ordering.</w:t>
      </w:r>
    </w:p>
    <w:p>
      <w:pPr>
        <w:pStyle w:val="Heading1"/>
      </w:pPr>
      <w:r>
        <w:t>14. State Isolation</w:t>
      </w:r>
    </w:p>
    <w:p>
      <w:r>
        <w:t>Each ReplayRun owns isolated runtime state or a clearly namespaced state scope.</w:t>
      </w:r>
    </w:p>
    <w:p>
      <w:pPr>
        <w:pStyle w:val="ListBullet"/>
      </w:pPr>
      <w:r>
        <w:t>Execution state is not shared with live strategies.</w:t>
      </w:r>
    </w:p>
    <w:p>
      <w:pPr>
        <w:pStyle w:val="ListBullet"/>
      </w:pPr>
      <w:r>
        <w:t>Indicator state is initialized from run-specific checkpoints or warm-up replay.</w:t>
      </w:r>
    </w:p>
    <w:p>
      <w:pPr>
        <w:pStyle w:val="ListBullet"/>
      </w:pPr>
      <w:r>
        <w:t>Allocation/risk reservations use a simulation scope.</w:t>
      </w:r>
    </w:p>
    <w:p>
      <w:pPr>
        <w:pStyle w:val="ListBullet"/>
      </w:pPr>
      <w:r>
        <w:t>Trades and positions are marked with replayRunId and mode=SIMULATION.</w:t>
      </w:r>
    </w:p>
    <w:p>
      <w:pPr>
        <w:pStyle w:val="ListBullet"/>
      </w:pPr>
      <w:r>
        <w:t>Replay cleanup cannot delete or modify live data.</w:t>
      </w:r>
    </w:p>
    <w:p>
      <w:pPr>
        <w:pStyle w:val="Heading1"/>
      </w:pPr>
      <w:r>
        <w:t>15. Warm-Up and Start Points</w:t>
      </w:r>
    </w:p>
    <w:p>
      <w:r>
        <w:t>Indicators and strategies may require observations before the user-selected evaluation start time. The engine supports a warm-up period that initializes indicator/runtime state without treating warm-up observations as reportable strategy results unless explicitly configured.</w:t>
      </w:r>
    </w:p>
    <w:p>
      <w:r>
        <w:rPr>
          <w:rFonts w:ascii="Consolas" w:hAnsi="Consolas"/>
          <w:sz w:val="16"/>
        </w:rPr>
        <w:t>Warm-up range ─────► initialize state</w:t>
        <w:br/>
        <w:t>Evaluation range ──► collect results and assertions</w:t>
      </w:r>
    </w:p>
    <w:p>
      <w:r>
        <w:t>The warm-up window is recorded so another run can reproduce the same initialization.</w:t>
      </w:r>
    </w:p>
    <w:p>
      <w:pPr>
        <w:pStyle w:val="Heading1"/>
      </w:pPr>
      <w:r>
        <w:t>16. Simulation Execution Model</w:t>
      </w:r>
    </w:p>
    <w:p>
      <w:r>
        <w:t>An approved simulated trade is sent to SimulationExecutionAdapter, not a broker adapter. Fill behavior is configurable and versioned.</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Fill Model</w:t>
            </w:r>
          </w:p>
        </w:tc>
        <w:tc>
          <w:tcPr>
            <w:tcW w:type="dxa" w:w="5040"/>
          </w:tcPr>
          <w:p>
            <w:r>
              <w:t>Example</w:t>
            </w:r>
          </w:p>
        </w:tc>
      </w:tr>
      <w:tr>
        <w:tc>
          <w:tcPr>
            <w:tcW w:type="dxa" w:w="5040"/>
          </w:tcPr>
          <w:p>
            <w:r>
              <w:t>TRIGGER_PRICE</w:t>
            </w:r>
          </w:p>
        </w:tc>
        <w:tc>
          <w:tcPr>
            <w:tcW w:type="dxa" w:w="5040"/>
          </w:tcPr>
          <w:p>
            <w:r>
              <w:t>Fill at candidate reference/trigger price</w:t>
            </w:r>
          </w:p>
        </w:tc>
      </w:tr>
      <w:tr>
        <w:tc>
          <w:tcPr>
            <w:tcW w:type="dxa" w:w="5040"/>
          </w:tcPr>
          <w:p>
            <w:r>
              <w:t>NEXT_OBSERVATION</w:t>
            </w:r>
          </w:p>
        </w:tc>
        <w:tc>
          <w:tcPr>
            <w:tcW w:type="dxa" w:w="5040"/>
          </w:tcPr>
          <w:p>
            <w:r>
              <w:t>Fill using next eligible observation</w:t>
            </w:r>
          </w:p>
        </w:tc>
      </w:tr>
      <w:tr>
        <w:tc>
          <w:tcPr>
            <w:tcW w:type="dxa" w:w="5040"/>
          </w:tcPr>
          <w:p>
            <w:r>
              <w:t>SPREAD_AWARE</w:t>
            </w:r>
          </w:p>
        </w:tc>
        <w:tc>
          <w:tcPr>
            <w:tcW w:type="dxa" w:w="5040"/>
          </w:tcPr>
          <w:p>
            <w:r>
              <w:t>Apply configured bid/ask or synthetic spread</w:t>
            </w:r>
          </w:p>
        </w:tc>
      </w:tr>
      <w:tr>
        <w:tc>
          <w:tcPr>
            <w:tcW w:type="dxa" w:w="5040"/>
          </w:tcPr>
          <w:p>
            <w:r>
              <w:t>SLIPPAGE_MODEL</w:t>
            </w:r>
          </w:p>
        </w:tc>
        <w:tc>
          <w:tcPr>
            <w:tcW w:type="dxa" w:w="5040"/>
          </w:tcPr>
          <w:p>
            <w:r>
              <w:t>Apply deterministic configured slippage</w:t>
            </w:r>
          </w:p>
        </w:tc>
      </w:tr>
    </w:tbl>
    <w:p>
      <w:r>
        <w:t>Brokerage, taxes, fees and other costs can be introduced as explicit simulation assumptions. Results must identify which assumptions were applied.</w:t>
      </w:r>
    </w:p>
    <w:p>
      <w:pPr>
        <w:pStyle w:val="Heading1"/>
      </w:pPr>
      <w:r>
        <w:t>17. Allocation and Risk in Simulation</w:t>
      </w:r>
    </w:p>
    <w:p>
      <w:r>
        <w:t>The same Allocation and Risk Engine is reused with a simulated PortfolioRiskSnapshot and simulation-scoped reservations. This enables realistic testing of capital competition and risk rejections.</w:t>
      </w:r>
    </w:p>
    <w:p>
      <w:r>
        <w:rPr>
          <w:rFonts w:ascii="Consolas" w:hAnsi="Consolas"/>
          <w:sz w:val="16"/>
        </w:rPr>
        <w:t>Strategy Candidate</w:t>
        <w:br/>
        <w:t xml:space="preserve">      │</w:t>
        <w:br/>
        <w:t xml:space="preserve">      ▼</w:t>
        <w:br/>
        <w:t>Simulated Portfolio Snapshot</w:t>
        <w:br/>
        <w:t xml:space="preserve">      │</w:t>
        <w:br/>
        <w:t xml:space="preserve">      ▼</w:t>
        <w:br/>
        <w:t>Same Allocation/Risk Policies</w:t>
        <w:br/>
        <w:t xml:space="preserve">      │</w:t>
        <w:br/>
        <w:t xml:space="preserve">      ▼</w:t>
        <w:br/>
        <w:t>APPROVED / RESIZED / REJECTED</w:t>
      </w:r>
    </w:p>
    <w:p>
      <w:pPr>
        <w:pStyle w:val="Heading1"/>
      </w:pPr>
      <w:r>
        <w:t>18. Result Model</w:t>
      </w:r>
    </w:p>
    <w:p>
      <w:r>
        <w:rPr>
          <w:rFonts w:ascii="Consolas" w:hAnsi="Consolas"/>
          <w:sz w:val="16"/>
        </w:rPr>
        <w:t>ReplayResult {</w:t>
        <w:br/>
        <w:t xml:space="preserve">  replayRunId,</w:t>
        <w:br/>
        <w:t xml:space="preserve">  status,</w:t>
        <w:br/>
        <w:t xml:space="preserve">  observationsProcessed,</w:t>
        <w:br/>
        <w:t xml:space="preserve">  strategyTransitions,</w:t>
        <w:br/>
        <w:t xml:space="preserve">  candidateIntents,</w:t>
        <w:br/>
        <w:t xml:space="preserve">  approvedTrades,</w:t>
        <w:br/>
        <w:t xml:space="preserve">  rejectedCandidates,</w:t>
        <w:br/>
        <w:t xml:space="preserve">  closedPositions,</w:t>
        <w:br/>
        <w:t xml:space="preserve">  realizedPnl,</w:t>
        <w:br/>
        <w:t xml:space="preserve">  unrealizedPnl,</w:t>
        <w:br/>
        <w:t xml:space="preserve">  startedAt,</w:t>
        <w:br/>
        <w:t xml:space="preserve">  completedAt</w:t>
        <w:br/>
        <w:t>}</w:t>
      </w:r>
    </w:p>
    <w:p>
      <w:r>
        <w:t>Results are summaries. Detailed evidence remains available through transitions, rule traces, indicator snapshots, risk decisions, lifecycle events and simulated execution records subject to retention policies.</w:t>
      </w:r>
    </w:p>
    <w:p>
      <w:pPr>
        <w:pStyle w:val="Heading1"/>
      </w:pPr>
      <w:r>
        <w:t>19. Reproducibility Fingerprint</w:t>
      </w:r>
    </w:p>
    <w:p>
      <w:r>
        <w:rPr>
          <w:rFonts w:ascii="Consolas" w:hAnsi="Consolas"/>
          <w:sz w:val="16"/>
        </w:rPr>
        <w:t>ReplayFingerprint = hash(</w:t>
        <w:br/>
        <w:t xml:space="preserve">  sourceDefinition +</w:t>
        <w:br/>
        <w:t xml:space="preserve">  orderedObservationIdentity +</w:t>
        <w:br/>
        <w:t xml:space="preserve">  planFingerprint +</w:t>
        <w:br/>
        <w:t xml:space="preserve">  indicatorVersions +</w:t>
        <w:br/>
        <w:t xml:space="preserve">  allocationPolicyVersion +</w:t>
        <w:br/>
        <w:t xml:space="preserve">  riskPolicyVersion +</w:t>
        <w:br/>
        <w:t xml:space="preserve">  simulationAssumptions +</w:t>
        <w:br/>
        <w:t xml:space="preserve">  runtimeVersion</w:t>
        <w:br/>
        <w:t>)</w:t>
      </w:r>
    </w:p>
    <w:p>
      <w:r>
        <w:t>A replay fingerprint makes it possible to determine whether two results were generated from equivalent inputs and semantics. It is not a substitute for retaining the underlying evidence.</w:t>
      </w:r>
    </w:p>
    <w:p>
      <w:pPr>
        <w:pStyle w:val="Heading1"/>
      </w:pPr>
      <w:r>
        <w:t>20. Comparison and Regression Testing</w:t>
      </w:r>
    </w:p>
    <w:p>
      <w:r>
        <w:t>Replay supports baseline comparison between a known expected result and a newly generated result.</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Comparison Level</w:t>
            </w:r>
          </w:p>
        </w:tc>
        <w:tc>
          <w:tcPr>
            <w:tcW w:type="dxa" w:w="5040"/>
          </w:tcPr>
          <w:p>
            <w:r>
              <w:t>Example</w:t>
            </w:r>
          </w:p>
        </w:tc>
      </w:tr>
      <w:tr>
        <w:tc>
          <w:tcPr>
            <w:tcW w:type="dxa" w:w="5040"/>
          </w:tcPr>
          <w:p>
            <w:r>
              <w:t>State transitions</w:t>
            </w:r>
          </w:p>
        </w:tc>
        <w:tc>
          <w:tcPr>
            <w:tcW w:type="dxa" w:w="5040"/>
          </w:tcPr>
          <w:p>
            <w:r>
              <w:t>Expected BUY_ARMED → BUY_CANDIDATE</w:t>
            </w:r>
          </w:p>
        </w:tc>
      </w:tr>
      <w:tr>
        <w:tc>
          <w:tcPr>
            <w:tcW w:type="dxa" w:w="5040"/>
          </w:tcPr>
          <w:p>
            <w:r>
              <w:t>Rule outcomes</w:t>
            </w:r>
          </w:p>
        </w:tc>
        <w:tc>
          <w:tcPr>
            <w:tcW w:type="dxa" w:w="5040"/>
          </w:tcPr>
          <w:p>
            <w:r>
              <w:t>Expected trigger TRUE at observation O123</w:t>
            </w:r>
          </w:p>
        </w:tc>
      </w:tr>
      <w:tr>
        <w:tc>
          <w:tcPr>
            <w:tcW w:type="dxa" w:w="5040"/>
          </w:tcPr>
          <w:p>
            <w:r>
              <w:t>Trades</w:t>
            </w:r>
          </w:p>
        </w:tc>
        <w:tc>
          <w:tcPr>
            <w:tcW w:type="dxa" w:w="5040"/>
          </w:tcPr>
          <w:p>
            <w:r>
              <w:t>Expected one simulated BUY of quantity 25</w:t>
            </w:r>
          </w:p>
        </w:tc>
      </w:tr>
      <w:tr>
        <w:tc>
          <w:tcPr>
            <w:tcW w:type="dxa" w:w="5040"/>
          </w:tcPr>
          <w:p>
            <w:r>
              <w:t>Risk decisions</w:t>
            </w:r>
          </w:p>
        </w:tc>
        <w:tc>
          <w:tcPr>
            <w:tcW w:type="dxa" w:w="5040"/>
          </w:tcPr>
          <w:p>
            <w:r>
              <w:t>Expected RESIZED due to position cap</w:t>
            </w:r>
          </w:p>
        </w:tc>
      </w:tr>
      <w:tr>
        <w:tc>
          <w:tcPr>
            <w:tcW w:type="dxa" w:w="5040"/>
          </w:tcPr>
          <w:p>
            <w:r>
              <w:t>P&amp;L</w:t>
            </w:r>
          </w:p>
        </w:tc>
        <w:tc>
          <w:tcPr>
            <w:tcW w:type="dxa" w:w="5040"/>
          </w:tcPr>
          <w:p>
            <w:r>
              <w:t>Compare only when identical fill/cost assumptions apply</w:t>
            </w:r>
          </w:p>
        </w:tc>
      </w:tr>
    </w:tbl>
    <w:p>
      <w:r>
        <w:t>Result differences should be classified as expected configuration change, intended engine behavior change, source-data change or regression.</w:t>
      </w:r>
    </w:p>
    <w:p>
      <w:pPr>
        <w:pStyle w:val="Heading1"/>
      </w:pPr>
      <w:r>
        <w:t>21. Checkpoint and Resume</w:t>
      </w:r>
    </w:p>
    <w:p>
      <w:r>
        <w:t>Long replay runs can checkpoint progress without changing results.</w:t>
      </w:r>
    </w:p>
    <w:p>
      <w:r>
        <w:rPr>
          <w:rFonts w:ascii="Consolas" w:hAnsi="Consolas"/>
          <w:sz w:val="16"/>
        </w:rPr>
        <w:t>ReplayCheckpoint {</w:t>
        <w:br/>
        <w:t xml:space="preserve">  replayRunId,</w:t>
        <w:br/>
        <w:t xml:space="preserve">  lastObservationId,</w:t>
        <w:br/>
        <w:t xml:space="preserve">  virtualClockTime,</w:t>
        <w:br/>
        <w:t xml:space="preserve">  executionState,</w:t>
        <w:br/>
        <w:t xml:space="preserve">  indicatorState,</w:t>
        <w:br/>
        <w:t xml:space="preserve">  simulatedPortfolioState,</w:t>
        <w:br/>
        <w:t xml:space="preserve">  resultCounters</w:t>
        <w:br/>
        <w:t>}</w:t>
      </w:r>
    </w:p>
    <w:p>
      <w:r>
        <w:t>On resume, the engine restores the checkpoint and continues from the next observation. Checkpoint creation must not duplicate candidate intents, reservations or simulated fills.</w:t>
      </w:r>
    </w:p>
    <w:p>
      <w:pPr>
        <w:pStyle w:val="Heading1"/>
      </w:pPr>
      <w:r>
        <w:t>22. Failure Handling</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Failure</w:t>
            </w:r>
          </w:p>
        </w:tc>
        <w:tc>
          <w:tcPr>
            <w:tcW w:type="dxa" w:w="5040"/>
          </w:tcPr>
          <w:p>
            <w:r>
              <w:t>Handling</w:t>
            </w:r>
          </w:p>
        </w:tc>
      </w:tr>
      <w:tr>
        <w:tc>
          <w:tcPr>
            <w:tcW w:type="dxa" w:w="5040"/>
          </w:tcPr>
          <w:p>
            <w:r>
              <w:t>Malformed observation</w:t>
            </w:r>
          </w:p>
        </w:tc>
        <w:tc>
          <w:tcPr>
            <w:tcW w:type="dxa" w:w="5040"/>
          </w:tcPr>
          <w:p>
            <w:r>
              <w:t>Apply normalized data-quality policy; record outcome</w:t>
            </w:r>
          </w:p>
        </w:tc>
      </w:tr>
      <w:tr>
        <w:tc>
          <w:tcPr>
            <w:tcW w:type="dxa" w:w="5040"/>
          </w:tcPr>
          <w:p>
            <w:r>
              <w:t>Source gap</w:t>
            </w:r>
          </w:p>
        </w:tc>
        <w:tc>
          <w:tcPr>
            <w:tcW w:type="dxa" w:w="5040"/>
          </w:tcPr>
          <w:p>
            <w:r>
              <w:t>Mark run degraded/failed according to scenario requirements</w:t>
            </w:r>
          </w:p>
        </w:tc>
      </w:tr>
      <w:tr>
        <w:tc>
          <w:tcPr>
            <w:tcW w:type="dxa" w:w="5040"/>
          </w:tcPr>
          <w:p>
            <w:r>
              <w:t>Runtime error</w:t>
            </w:r>
          </w:p>
        </w:tc>
        <w:tc>
          <w:tcPr>
            <w:tcW w:type="dxa" w:w="5040"/>
          </w:tcPr>
          <w:p>
            <w:r>
              <w:t>Fail run safely and retain diagnostics</w:t>
            </w:r>
          </w:p>
        </w:tc>
      </w:tr>
      <w:tr>
        <w:tc>
          <w:tcPr>
            <w:tcW w:type="dxa" w:w="5040"/>
          </w:tcPr>
          <w:p>
            <w:r>
              <w:t>Checkpoint failure</w:t>
            </w:r>
          </w:p>
        </w:tc>
        <w:tc>
          <w:tcPr>
            <w:tcW w:type="dxa" w:w="5040"/>
          </w:tcPr>
          <w:p>
            <w:r>
              <w:t>Do not mark progress beyond durable checkpoint</w:t>
            </w:r>
          </w:p>
        </w:tc>
      </w:tr>
      <w:tr>
        <w:tc>
          <w:tcPr>
            <w:tcW w:type="dxa" w:w="5040"/>
          </w:tcPr>
          <w:p>
            <w:r>
              <w:t>Duplicate replay event</w:t>
            </w:r>
          </w:p>
        </w:tc>
        <w:tc>
          <w:tcPr>
            <w:tcW w:type="dxa" w:w="5040"/>
          </w:tcPr>
          <w:p>
            <w:r>
              <w:t>Use stable observation identity and runtime idempotency</w:t>
            </w:r>
          </w:p>
        </w:tc>
      </w:tr>
      <w:tr>
        <w:tc>
          <w:tcPr>
            <w:tcW w:type="dxa" w:w="5040"/>
          </w:tcPr>
          <w:p>
            <w:r>
              <w:t>Cancellation</w:t>
            </w:r>
          </w:p>
        </w:tc>
        <w:tc>
          <w:tcPr>
            <w:tcW w:type="dxa" w:w="5040"/>
          </w:tcPr>
          <w:p>
            <w:r>
              <w:t>Stop new release, drain/abort according to run policy and persist state</w:t>
            </w:r>
          </w:p>
        </w:tc>
      </w:tr>
    </w:tbl>
    <w:p>
      <w:pPr>
        <w:pStyle w:val="Heading1"/>
      </w:pPr>
      <w:r>
        <w:t>23. Observability and Debugging</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Metric/Signal</w:t>
            </w:r>
          </w:p>
        </w:tc>
        <w:tc>
          <w:tcPr>
            <w:tcW w:type="dxa" w:w="5040"/>
          </w:tcPr>
          <w:p>
            <w:r>
              <w:t>Purpose</w:t>
            </w:r>
          </w:p>
        </w:tc>
      </w:tr>
      <w:tr>
        <w:tc>
          <w:tcPr>
            <w:tcW w:type="dxa" w:w="5040"/>
          </w:tcPr>
          <w:p>
            <w:r>
              <w:t>replay_run_total</w:t>
            </w:r>
          </w:p>
        </w:tc>
        <w:tc>
          <w:tcPr>
            <w:tcW w:type="dxa" w:w="5040"/>
          </w:tcPr>
          <w:p>
            <w:r>
              <w:t>Run volume by mode/status</w:t>
            </w:r>
          </w:p>
        </w:tc>
      </w:tr>
      <w:tr>
        <w:tc>
          <w:tcPr>
            <w:tcW w:type="dxa" w:w="5040"/>
          </w:tcPr>
          <w:p>
            <w:r>
              <w:t>replay_observation_total</w:t>
            </w:r>
          </w:p>
        </w:tc>
        <w:tc>
          <w:tcPr>
            <w:tcW w:type="dxa" w:w="5040"/>
          </w:tcPr>
          <w:p>
            <w:r>
              <w:t>Throughput</w:t>
            </w:r>
          </w:p>
        </w:tc>
      </w:tr>
      <w:tr>
        <w:tc>
          <w:tcPr>
            <w:tcW w:type="dxa" w:w="5040"/>
          </w:tcPr>
          <w:p>
            <w:r>
              <w:t>replay_lag</w:t>
            </w:r>
          </w:p>
        </w:tc>
        <w:tc>
          <w:tcPr>
            <w:tcW w:type="dxa" w:w="5040"/>
          </w:tcPr>
          <w:p>
            <w:r>
              <w:t>Scheduler/backlog visibility</w:t>
            </w:r>
          </w:p>
        </w:tc>
      </w:tr>
      <w:tr>
        <w:tc>
          <w:tcPr>
            <w:tcW w:type="dxa" w:w="5040"/>
          </w:tcPr>
          <w:p>
            <w:r>
              <w:t>replay_transition_total</w:t>
            </w:r>
          </w:p>
        </w:tc>
        <w:tc>
          <w:tcPr>
            <w:tcW w:type="dxa" w:w="5040"/>
          </w:tcPr>
          <w:p>
            <w:r>
              <w:t>Strategy behavior</w:t>
            </w:r>
          </w:p>
        </w:tc>
      </w:tr>
      <w:tr>
        <w:tc>
          <w:tcPr>
            <w:tcW w:type="dxa" w:w="5040"/>
          </w:tcPr>
          <w:p>
            <w:r>
              <w:t>simulation_trade_total</w:t>
            </w:r>
          </w:p>
        </w:tc>
        <w:tc>
          <w:tcPr>
            <w:tcW w:type="dxa" w:w="5040"/>
          </w:tcPr>
          <w:p>
            <w:r>
              <w:t>Generated simulated trades</w:t>
            </w:r>
          </w:p>
        </w:tc>
      </w:tr>
      <w:tr>
        <w:tc>
          <w:tcPr>
            <w:tcW w:type="dxa" w:w="5040"/>
          </w:tcPr>
          <w:p>
            <w:r>
              <w:t>replay_checkpoint_total</w:t>
            </w:r>
          </w:p>
        </w:tc>
        <w:tc>
          <w:tcPr>
            <w:tcW w:type="dxa" w:w="5040"/>
          </w:tcPr>
          <w:p>
            <w:r>
              <w:t>Recovery activity</w:t>
            </w:r>
          </w:p>
        </w:tc>
      </w:tr>
      <w:tr>
        <w:tc>
          <w:tcPr>
            <w:tcW w:type="dxa" w:w="5040"/>
          </w:tcPr>
          <w:p>
            <w:r>
              <w:t>replay_determinism_mismatch_total</w:t>
            </w:r>
          </w:p>
        </w:tc>
        <w:tc>
          <w:tcPr>
            <w:tcW w:type="dxa" w:w="5040"/>
          </w:tcPr>
          <w:p>
            <w:r>
              <w:t>Unexpected comparison differences</w:t>
            </w:r>
          </w:p>
        </w:tc>
      </w:tr>
    </w:tbl>
    <w:p>
      <w:r>
        <w:t>Operators should be able to inspect a run by replayRunId and drill into observation, indicator snapshot, rule trace, allocation/risk decision and trade lifecycle event. STEP mode and DEBUG_REPLAY are intended for manual troubleshooting.</w:t>
      </w:r>
    </w:p>
    <w:p>
      <w:pPr>
        <w:pStyle w:val="Heading1"/>
      </w:pPr>
      <w:r>
        <w:t>24. UI and User Workflow</w:t>
      </w:r>
    </w:p>
    <w:p>
      <w:r>
        <w:rPr>
          <w:rFonts w:ascii="Consolas" w:hAnsi="Consolas"/>
          <w:sz w:val="16"/>
        </w:rPr>
        <w:t>1. Select Strategy Version</w:t>
        <w:br/>
        <w:t>2. Select Instrument(s)</w:t>
        <w:br/>
        <w:t>3. Choose HISTORICAL or SYNTHETIC source</w:t>
        <w:br/>
        <w:t>4. Configure time range / scenario / warm-up</w:t>
        <w:br/>
        <w:t>5. Choose speed and simulation assumptions</w:t>
        <w:br/>
        <w:t>6. Start ReplayRun</w:t>
        <w:br/>
        <w:t>7. Monitor progress</w:t>
        <w:br/>
        <w:t>8. Review transitions, trades, positions and P&amp;L</w:t>
        <w:br/>
        <w:t>9. Drill into an individual trade</w:t>
        <w:br/>
        <w:t>10. Optionally request on-demand AI explanation</w:t>
      </w:r>
    </w:p>
    <w:p>
      <w:r>
        <w:t>The UI must clearly label simulation/replay results and prevent them from being confused with live positions or live orders.</w:t>
      </w:r>
    </w:p>
    <w:p>
      <w:pPr>
        <w:pStyle w:val="Heading1"/>
      </w:pPr>
      <w:r>
        <w:t>25. On-Demand AI Explanation</w:t>
      </w:r>
    </w:p>
    <w:p>
      <w:r>
        <w:t>AI explanation remains strictly user initiated. A user can request an explanation for a simulated trade, rejected candidate or replay result. The explanation context may include selected rule traces, indicator values, allocation/risk checks, market observations and simulation assumptions.</w:t>
      </w:r>
    </w:p>
    <w:p>
      <w:r>
        <w:t>The AI provider and cost pass-through remain configurable. AI is not invoked while replaying observations and cannot modify replay state or results.</w:t>
      </w:r>
    </w:p>
    <w:p>
      <w:pPr>
        <w:pStyle w:val="Heading1"/>
      </w:pPr>
      <w:r>
        <w:t>26. Security and Safety</w:t>
      </w:r>
    </w:p>
    <w:p>
      <w:pPr>
        <w:pStyle w:val="ListBullet"/>
      </w:pPr>
      <w:r>
        <w:t>Replay cannot access live order-placement credentials through the simulation execution path.</w:t>
      </w:r>
    </w:p>
    <w:p>
      <w:pPr>
        <w:pStyle w:val="ListBullet"/>
      </w:pPr>
      <w:r>
        <w:t>Live and simulation namespaces are isolated.</w:t>
      </w:r>
    </w:p>
    <w:p>
      <w:pPr>
        <w:pStyle w:val="ListBullet"/>
      </w:pPr>
      <w:r>
        <w:t>Authorization controls restrict who can start high-volume replay jobs.</w:t>
      </w:r>
    </w:p>
    <w:p>
      <w:pPr>
        <w:pStyle w:val="ListBullet"/>
      </w:pPr>
      <w:r>
        <w:t>Historical data and account-related context follow access and retention controls.</w:t>
      </w:r>
    </w:p>
    <w:p>
      <w:pPr>
        <w:pStyle w:val="ListBullet"/>
      </w:pPr>
      <w:r>
        <w:t>Run cancellation and resource limits protect the platform from runaway simulations.</w:t>
      </w:r>
    </w:p>
    <w:p>
      <w:pPr>
        <w:pStyle w:val="Heading1"/>
      </w:pPr>
      <w:r>
        <w:t>27. Testing Strategy</w:t>
      </w:r>
    </w:p>
    <w:p>
      <w:pPr>
        <w:pStyle w:val="ListBullet"/>
      </w:pPr>
      <w:r>
        <w:t>Golden historical replay with fixed expected transitions and trades.</w:t>
      </w:r>
    </w:p>
    <w:p>
      <w:pPr>
        <w:pStyle w:val="ListBullet"/>
      </w:pPr>
      <w:r>
        <w:t>Buy-low reversal dummy stream test from falling LTP through buy and target exit.</w:t>
      </w:r>
    </w:p>
    <w:p>
      <w:pPr>
        <w:pStyle w:val="ListBullet"/>
      </w:pPr>
      <w:r>
        <w:t>Millisecond burst test verifies same-key mailbox ordering.</w:t>
      </w:r>
    </w:p>
    <w:p>
      <w:pPr>
        <w:pStyle w:val="ListBullet"/>
      </w:pPr>
      <w:r>
        <w:t>Independent-key concurrency test verifies safe parallel replay.</w:t>
      </w:r>
    </w:p>
    <w:p>
      <w:pPr>
        <w:pStyle w:val="ListBullet"/>
      </w:pPr>
      <w:r>
        <w:t>Indicator warm-up parity test.</w:t>
      </w:r>
    </w:p>
    <w:p>
      <w:pPr>
        <w:pStyle w:val="ListBullet"/>
      </w:pPr>
      <w:r>
        <w:t>Checkpoint/resume determinism test.</w:t>
      </w:r>
    </w:p>
    <w:p>
      <w:pPr>
        <w:pStyle w:val="ListBullet"/>
      </w:pPr>
      <w:r>
        <w:t>Duplicate and out-of-order observation tests.</w:t>
      </w:r>
    </w:p>
    <w:p>
      <w:pPr>
        <w:pStyle w:val="ListBullet"/>
      </w:pPr>
      <w:r>
        <w:t>Allocation/risk budget competition using multiple simulated candidates.</w:t>
      </w:r>
    </w:p>
    <w:p>
      <w:pPr>
        <w:pStyle w:val="ListBullet"/>
      </w:pPr>
      <w:r>
        <w:t>Partial-fill simulation lifecycle test.</w:t>
      </w:r>
    </w:p>
    <w:p>
      <w:pPr>
        <w:pStyle w:val="ListBullet"/>
      </w:pPr>
      <w:r>
        <w:t>Virtual clock tests for cooldown and market-session rules.</w:t>
      </w:r>
    </w:p>
    <w:p>
      <w:pPr>
        <w:pStyle w:val="ListBullet"/>
      </w:pPr>
      <w:r>
        <w:t>Regression comparison against stored baselines.</w:t>
      </w:r>
    </w:p>
    <w:p>
      <w:pPr>
        <w:pStyle w:val="ListBullet"/>
      </w:pPr>
      <w:r>
        <w:t>Live-vs-replay semantic parity tests for identical normalized input.</w:t>
      </w:r>
    </w:p>
    <w:p>
      <w:pPr>
        <w:pStyle w:val="Heading1"/>
      </w:pPr>
      <w:r>
        <w:t>28. Suggested Java Package Structure</w:t>
      </w:r>
    </w:p>
    <w:p>
      <w:r>
        <w:rPr>
          <w:rFonts w:ascii="Consolas" w:hAnsi="Consolas"/>
          <w:sz w:val="16"/>
        </w:rPr>
        <w:t>strategy-runtime/</w:t>
        <w:br/>
        <w:t xml:space="preserve">  replay/</w:t>
        <w:br/>
        <w:t xml:space="preserve">    ReplayEngine.java</w:t>
        <w:br/>
        <w:t xml:space="preserve">    ReplayRun.java</w:t>
        <w:br/>
        <w:t xml:space="preserve">    ReplayScheduler.java</w:t>
        <w:br/>
        <w:t xml:space="preserve">    ReplayClock.java</w:t>
        <w:br/>
        <w:t xml:space="preserve">    ReplaySource.java</w:t>
        <w:br/>
        <w:t xml:space="preserve">    ReplayCheckpoint.java</w:t>
        <w:br/>
        <w:t xml:space="preserve">    result/</w:t>
        <w:br/>
        <w:t xml:space="preserve">    comparison/</w:t>
        <w:br/>
        <w:t xml:space="preserve">  simulation/</w:t>
        <w:br/>
        <w:t xml:space="preserve">    SimulationScenario.java</w:t>
        <w:br/>
        <w:t xml:space="preserve">    SyntheticObservationGenerator.java</w:t>
        <w:br/>
        <w:t xml:space="preserve">    SimulationExecutionAdapter.java</w:t>
        <w:br/>
        <w:t xml:space="preserve">    FillModel.java</w:t>
        <w:br/>
        <w:t xml:space="preserve">    assumptions/</w:t>
      </w:r>
    </w:p>
    <w:p>
      <w:pPr>
        <w:pStyle w:val="Heading1"/>
      </w:pPr>
      <w:r>
        <w:t>29. Recommended Interfaces</w:t>
      </w:r>
    </w:p>
    <w:p>
      <w:r>
        <w:rPr>
          <w:rFonts w:ascii="Consolas" w:hAnsi="Consolas"/>
          <w:sz w:val="16"/>
        </w:rPr>
        <w:t>public interface ReplayEngine {</w:t>
        <w:br/>
        <w:t xml:space="preserve">    ReplayResult start(ReplayRunDefinition definition);</w:t>
        <w:br/>
        <w:t xml:space="preserve">    ReplayResult resume(String replayRunId);</w:t>
        <w:br/>
        <w:t xml:space="preserve">    void cancel(String replayRunId);</w:t>
        <w:br/>
        <w:t>}</w:t>
        <w:br/>
        <w:br/>
        <w:t>public interface ReplaySource {</w:t>
        <w:br/>
        <w:t xml:space="preserve">    Stream&lt;NormalizedMarketObservation&gt; observations(</w:t>
        <w:br/>
        <w:t xml:space="preserve">        ReplaySourceDefinition source</w:t>
        <w:br/>
        <w:t xml:space="preserve">    );</w:t>
        <w:br/>
        <w:t>}</w:t>
        <w:br/>
        <w:br/>
        <w:t>public interface SimulationExecutionAdapter {</w:t>
        <w:br/>
        <w:t xml:space="preserve">    ExecutionUpdate execute(</w:t>
        <w:br/>
        <w:t xml:space="preserve">        ExecutionRequest request,</w:t>
        <w:br/>
        <w:t xml:space="preserve">        SimulationContext context</w:t>
        <w:br/>
        <w:t xml:space="preserve">    );</w:t>
        <w:br/>
        <w:t>}</w:t>
      </w:r>
    </w:p>
    <w:p>
      <w:pPr>
        <w:pStyle w:val="Heading1"/>
      </w:pPr>
      <w:r>
        <w:t>30. Acceptance Criteria</w:t>
      </w:r>
    </w:p>
    <w:p>
      <w:pPr>
        <w:pStyle w:val="ListBullet"/>
      </w:pPr>
      <w:r>
        <w:t>Replay reuses the same versioned Workflow, Rule, Indicator, Allocation/Risk and Trade Lifecycle semantics.</w:t>
      </w:r>
    </w:p>
    <w:p>
      <w:pPr>
        <w:pStyle w:val="ListBullet"/>
      </w:pPr>
      <w:r>
        <w:t>No replay or simulation path can place a live broker order.</w:t>
      </w:r>
    </w:p>
    <w:p>
      <w:pPr>
        <w:pStyle w:val="ListBullet"/>
      </w:pPr>
      <w:r>
        <w:t>Normalized observations that do not generate trades are retained and replayable.</w:t>
      </w:r>
    </w:p>
    <w:p>
      <w:pPr>
        <w:pStyle w:val="ListBullet"/>
      </w:pPr>
      <w:r>
        <w:t>Observation ordering is deterministic and aligned with live semantics.</w:t>
      </w:r>
    </w:p>
    <w:p>
      <w:pPr>
        <w:pStyle w:val="ListBullet"/>
      </w:pPr>
      <w:r>
        <w:t>Virtual time controls time-dependent strategy behavior.</w:t>
      </w:r>
    </w:p>
    <w:p>
      <w:pPr>
        <w:pStyle w:val="ListBullet"/>
      </w:pPr>
      <w:r>
        <w:t>Synthetic scenarios can define exact dummy LTP streams and expected outputs.</w:t>
      </w:r>
    </w:p>
    <w:p>
      <w:pPr>
        <w:pStyle w:val="ListBullet"/>
      </w:pPr>
      <w:r>
        <w:t>Same-key millisecond bursts respect the Execution Mailbox ordering model.</w:t>
      </w:r>
    </w:p>
    <w:p>
      <w:pPr>
        <w:pStyle w:val="ListBullet"/>
      </w:pPr>
      <w:r>
        <w:t>Indicator warm-up is explicit and reproducible.</w:t>
      </w:r>
    </w:p>
    <w:p>
      <w:pPr>
        <w:pStyle w:val="ListBullet"/>
      </w:pPr>
      <w:r>
        <w:t>Allocation/risk decisions use simulation-scoped portfolio state and reservations.</w:t>
      </w:r>
    </w:p>
    <w:p>
      <w:pPr>
        <w:pStyle w:val="ListBullet"/>
      </w:pPr>
      <w:r>
        <w:t>Fill, slippage and cost assumptions are explicit and versioned.</w:t>
      </w:r>
    </w:p>
    <w:p>
      <w:pPr>
        <w:pStyle w:val="ListBullet"/>
      </w:pPr>
      <w:r>
        <w:t>Runs can checkpoint and resume without duplicating business effects.</w:t>
      </w:r>
    </w:p>
    <w:p>
      <w:pPr>
        <w:pStyle w:val="ListBullet"/>
      </w:pPr>
      <w:r>
        <w:t>Replay results retain fingerprints and evidence for reproducibility.</w:t>
      </w:r>
    </w:p>
    <w:p>
      <w:pPr>
        <w:pStyle w:val="ListBullet"/>
      </w:pPr>
      <w:r>
        <w:t>Simulation/live data and credentials are isolated.</w:t>
      </w:r>
    </w:p>
    <w:p>
      <w:pPr>
        <w:pStyle w:val="ListBullet"/>
      </w:pPr>
      <w:r>
        <w:t>AI explanation is strictly on demand and cannot affect replay results.</w:t>
      </w:r>
    </w:p>
    <w:p>
      <w:pPr>
        <w:pStyle w:val="Heading1"/>
      </w:pPr>
      <w:r>
        <w:t>31. Dependencies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Dependency</w:t>
            </w:r>
          </w:p>
        </w:tc>
        <w:tc>
          <w:tcPr>
            <w:tcW w:type="dxa" w:w="5040"/>
          </w:tcPr>
          <w:p>
            <w:r>
              <w:t>Relationship</w:t>
            </w:r>
          </w:p>
        </w:tc>
      </w:tr>
      <w:tr>
        <w:tc>
          <w:tcPr>
            <w:tcW w:type="dxa" w:w="5040"/>
          </w:tcPr>
          <w:p>
            <w:r>
              <w:t>Normalized Market Observation Store</w:t>
            </w:r>
          </w:p>
        </w:tc>
        <w:tc>
          <w:tcPr>
            <w:tcW w:type="dxa" w:w="5040"/>
          </w:tcPr>
          <w:p>
            <w:r>
              <w:t>Historical replay input</w:t>
            </w:r>
          </w:p>
        </w:tc>
      </w:tr>
      <w:tr>
        <w:tc>
          <w:tcPr>
            <w:tcW w:type="dxa" w:w="5040"/>
          </w:tcPr>
          <w:p>
            <w:r>
              <w:t>07.5 Workflow Engine</w:t>
            </w:r>
          </w:p>
        </w:tc>
        <w:tc>
          <w:tcPr>
            <w:tcW w:type="dxa" w:w="5040"/>
          </w:tcPr>
          <w:p>
            <w:r>
              <w:t>Ordered strategy execution</w:t>
            </w:r>
          </w:p>
        </w:tc>
      </w:tr>
      <w:tr>
        <w:tc>
          <w:tcPr>
            <w:tcW w:type="dxa" w:w="5040"/>
          </w:tcPr>
          <w:p>
            <w:r>
              <w:t>07.6 Rule Engine</w:t>
            </w:r>
          </w:p>
        </w:tc>
        <w:tc>
          <w:tcPr>
            <w:tcW w:type="dxa" w:w="5040"/>
          </w:tcPr>
          <w:p>
            <w:r>
              <w:t>Deterministic rule evaluation</w:t>
            </w:r>
          </w:p>
        </w:tc>
      </w:tr>
      <w:tr>
        <w:tc>
          <w:tcPr>
            <w:tcW w:type="dxa" w:w="5040"/>
          </w:tcPr>
          <w:p>
            <w:r>
              <w:t>07.7 Indicator Engine</w:t>
            </w:r>
          </w:p>
        </w:tc>
        <w:tc>
          <w:tcPr>
            <w:tcW w:type="dxa" w:w="5040"/>
          </w:tcPr>
          <w:p>
            <w:r>
              <w:t>Incremental indicators and warm-up</w:t>
            </w:r>
          </w:p>
        </w:tc>
      </w:tr>
      <w:tr>
        <w:tc>
          <w:tcPr>
            <w:tcW w:type="dxa" w:w="5040"/>
          </w:tcPr>
          <w:p>
            <w:r>
              <w:t>07.8 Allocation and Risk Engine</w:t>
            </w:r>
          </w:p>
        </w:tc>
        <w:tc>
          <w:tcPr>
            <w:tcW w:type="dxa" w:w="5040"/>
          </w:tcPr>
          <w:p>
            <w:r>
              <w:t>Simulation-scoped decisioning</w:t>
            </w:r>
          </w:p>
        </w:tc>
      </w:tr>
      <w:tr>
        <w:tc>
          <w:tcPr>
            <w:tcW w:type="dxa" w:w="5040"/>
          </w:tcPr>
          <w:p>
            <w:r>
              <w:t>07.9 Trade Lifecycle Manager</w:t>
            </w:r>
          </w:p>
        </w:tc>
        <w:tc>
          <w:tcPr>
            <w:tcW w:type="dxa" w:w="5040"/>
          </w:tcPr>
          <w:p>
            <w:r>
              <w:t>Simulated trade/position lifecycle</w:t>
            </w:r>
          </w:p>
        </w:tc>
      </w:tr>
      <w:tr>
        <w:tc>
          <w:tcPr>
            <w:tcW w:type="dxa" w:w="5040"/>
          </w:tcPr>
          <w:p>
            <w:r>
              <w:t>Observability architecture</w:t>
            </w:r>
          </w:p>
        </w:tc>
        <w:tc>
          <w:tcPr>
            <w:tcW w:type="dxa" w:w="5040"/>
          </w:tcPr>
          <w:p>
            <w:r>
              <w:t>Run metrics, traces and diagnostics</w:t>
            </w:r>
          </w:p>
        </w:tc>
      </w:tr>
    </w:tbl>
    <w:p>
      <w:pPr>
        <w:pStyle w:val="Heading1"/>
      </w:pPr>
      <w:r>
        <w:t>Conclusion</w:t>
      </w:r>
    </w:p>
    <w:p>
      <w:r>
        <w:t>The Replay and Simulation Engine turns the Profit-Bees strategy platform into a testable and reproducible system rather than one that can only be validated against live markets. Historical normalized observations and deterministic synthetic streams flow through the same runtime architecture, including mailbox ordering, indicators, rules, allocation/risk and trade lifecycle management. Explicit virtual time, state isolation, version fingerprints, checkpointing and simulation assumptions provide a foundation for debugging, regression testing and controlled strategy validation without any possibility of replay itself placing a live broker order.</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