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07.1 – Strategy Platform Overview</w:t>
      </w:r>
    </w:p>
    <w:p>
      <w:pPr>
        <w:jc w:val="center"/>
      </w:pPr>
      <w:r>
        <w:rPr>
          <w:b/>
        </w:rPr>
        <w:t>Profit-Bees Architecture | Version 1.0 – Review Draft</w:t>
      </w:r>
    </w:p>
    <w:p>
      <w:r>
        <w:t>Parent document: 07 – Strategy Platform Architecture v1.1</w:t>
      </w:r>
    </w:p>
    <w:p>
      <w:r>
        <w:t>Purpose: Define the architectural overview, responsibilities, boundaries, component model and end-to-end operating model of the Strategy Platform before the detailed 07.2–07.18 implementation documents.</w:t>
      </w:r>
    </w:p>
    <w:p>
      <w:r>
        <w:br w:type="page"/>
      </w:r>
    </w:p>
    <w:p>
      <w:pPr>
        <w:pStyle w:val="Heading1"/>
      </w:pPr>
      <w:r>
        <w:t>Document Control</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Attribute</w:t>
            </w:r>
          </w:p>
        </w:tc>
        <w:tc>
          <w:tcPr>
            <w:tcW w:type="dxa" w:w="5040"/>
          </w:tcPr>
          <w:p>
            <w:r>
              <w:t>Value</w:t>
            </w:r>
          </w:p>
        </w:tc>
      </w:tr>
      <w:tr>
        <w:tc>
          <w:tcPr>
            <w:tcW w:type="dxa" w:w="5040"/>
          </w:tcPr>
          <w:p>
            <w:r>
              <w:t>Document ID</w:t>
            </w:r>
          </w:p>
        </w:tc>
        <w:tc>
          <w:tcPr>
            <w:tcW w:type="dxa" w:w="5040"/>
          </w:tcPr>
          <w:p>
            <w:r>
              <w:t>PB-ARCH-07.1</w:t>
            </w:r>
          </w:p>
        </w:tc>
      </w:tr>
      <w:tr>
        <w:tc>
          <w:tcPr>
            <w:tcW w:type="dxa" w:w="5040"/>
          </w:tcPr>
          <w:p>
            <w:r>
              <w:t>Version</w:t>
            </w:r>
          </w:p>
        </w:tc>
        <w:tc>
          <w:tcPr>
            <w:tcW w:type="dxa" w:w="5040"/>
          </w:tcPr>
          <w:p>
            <w:r>
              <w:t>1.0 Review Draft</w:t>
            </w:r>
          </w:p>
        </w:tc>
      </w:tr>
      <w:tr>
        <w:tc>
          <w:tcPr>
            <w:tcW w:type="dxa" w:w="5040"/>
          </w:tcPr>
          <w:p>
            <w:r>
              <w:t>Status</w:t>
            </w:r>
          </w:p>
        </w:tc>
        <w:tc>
          <w:tcPr>
            <w:tcW w:type="dxa" w:w="5040"/>
          </w:tcPr>
          <w:p>
            <w:r>
              <w:t>For review</w:t>
            </w:r>
          </w:p>
        </w:tc>
      </w:tr>
      <w:tr>
        <w:tc>
          <w:tcPr>
            <w:tcW w:type="dxa" w:w="5040"/>
          </w:tcPr>
          <w:p>
            <w:r>
              <w:t>Parent</w:t>
            </w:r>
          </w:p>
        </w:tc>
        <w:tc>
          <w:tcPr>
            <w:tcW w:type="dxa" w:w="5040"/>
          </w:tcPr>
          <w:p>
            <w:r>
              <w:t>07_Strategy_Platform_Architecture v1.1</w:t>
            </w:r>
          </w:p>
        </w:tc>
      </w:tr>
      <w:tr>
        <w:tc>
          <w:tcPr>
            <w:tcW w:type="dxa" w:w="5040"/>
          </w:tcPr>
          <w:p>
            <w:r>
              <w:t>Audience</w:t>
            </w:r>
          </w:p>
        </w:tc>
        <w:tc>
          <w:tcPr>
            <w:tcW w:type="dxa" w:w="5040"/>
          </w:tcPr>
          <w:p>
            <w:r>
              <w:t>Architects, developers, QA, DevOps and product stakeholders</w:t>
            </w:r>
          </w:p>
        </w:tc>
      </w:tr>
      <w:tr>
        <w:tc>
          <w:tcPr>
            <w:tcW w:type="dxa" w:w="5040"/>
          </w:tcPr>
          <w:p>
            <w:r>
              <w:t>Scope</w:t>
            </w:r>
          </w:p>
        </w:tc>
        <w:tc>
          <w:tcPr>
            <w:tcW w:type="dxa" w:w="5040"/>
          </w:tcPr>
          <w:p>
            <w:r>
              <w:t>Strategy Platform overview and its interaction with Market Data and Trade domains</w:t>
            </w:r>
          </w:p>
        </w:tc>
      </w:tr>
    </w:tbl>
    <w:p>
      <w:pPr>
        <w:pStyle w:val="Heading1"/>
      </w:pPr>
      <w:r>
        <w:t>1. Purpose</w:t>
      </w:r>
    </w:p>
    <w:p>
      <w:r>
        <w:t>The Strategy Platform converts normalized market observations into deterministic strategy decisions. It provides configurable strategies, immutable versioning, rule evaluation, explicit state management, allocation and risk gating, probable trade generation, simulation, replay and explainability.</w:t>
      </w:r>
    </w:p>
    <w:p>
      <w:r>
        <w:t>This document establishes the component-level ownership model. Detailed persistence, APIs, DSL syntax, evaluation internals, ordering, simulation and operational implementation are intentionally delegated to the subsequent 07.x documents.</w:t>
      </w:r>
    </w:p>
    <w:p>
      <w:pPr>
        <w:pStyle w:val="Heading1"/>
      </w:pPr>
      <w:r>
        <w:t>2. Architectural Position</w:t>
      </w:r>
    </w:p>
    <w:p>
      <w:r>
        <w:t>The Strategy Platform sits between the Market Data Platform and the Trade domain. It does not own broker payload formats and does not own the primary lifecycle of market data.</w:t>
      </w:r>
    </w:p>
    <w:p>
      <w:r>
        <w:rPr>
          <w:rFonts w:ascii="Consolas" w:hAnsi="Consolas"/>
          <w:sz w:val="17"/>
        </w:rPr>
        <w:t>Broker / SDK</w:t>
        <w:br/>
        <w:t xml:space="preserve">    │</w:t>
        <w:br/>
        <w:t xml:space="preserve">    ▼</w:t>
        <w:br/>
        <w:t>Broker Integration</w:t>
        <w:br/>
        <w:t xml:space="preserve">    │</w:t>
        <w:br/>
        <w:t xml:space="preserve">    ▼</w:t>
        <w:br/>
        <w:t>MARKET DATA PLATFORM</w:t>
        <w:br/>
        <w:t>Validation • Normalization • Ordering • Quality • Persistence</w:t>
        <w:br/>
        <w:t xml:space="preserve">    │</w:t>
        <w:br/>
        <w:t xml:space="preserve">    ├──────────────► Durable Market Observation Storage</w:t>
        <w:br/>
        <w:t xml:space="preserve">    │                       │</w:t>
        <w:br/>
        <w:t xml:space="preserve">    │                       └── Replay / Analytics / Charts</w:t>
        <w:br/>
        <w:t xml:space="preserve">    │</w:t>
        <w:br/>
        <w:t xml:space="preserve">    ▼</w:t>
        <w:br/>
        <w:t>STRATEGY PLATFORM</w:t>
        <w:br/>
        <w:t>Strategy Management → Evaluation → State → Allocation/Risk</w:t>
        <w:br/>
        <w:t xml:space="preserve">    │</w:t>
        <w:br/>
        <w:t xml:space="preserve">    ├── No match / configured evidence</w:t>
        <w:br/>
        <w:t xml:space="preserve">    │</w:t>
        <w:br/>
        <w:t xml:space="preserve">    ▼</w:t>
        <w:br/>
        <w:t>Probable Trade</w:t>
        <w:br/>
        <w:t xml:space="preserve">    │</w:t>
        <w:br/>
        <w:t xml:space="preserve">    ▼</w:t>
        <w:br/>
        <w:t>TRADE DOMAIN</w:t>
        <w:br/>
        <w:t>Lifecycle / Position / Future Execution Boundary</w:t>
        <w:br/>
        <w:t xml:space="preserve">    │</w:t>
        <w:br/>
        <w:t xml:space="preserve">    ▼</w:t>
        <w:br/>
        <w:t>On-demand Explanation (optional AI)</w:t>
      </w:r>
    </w:p>
    <w:p>
      <w:pPr>
        <w:pStyle w:val="Heading1"/>
      </w:pPr>
      <w:r>
        <w:t>3. Core Responsibilities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Capability</w:t>
            </w:r>
          </w:p>
        </w:tc>
        <w:tc>
          <w:tcPr>
            <w:tcW w:type="dxa" w:w="5040"/>
          </w:tcPr>
          <w:p>
            <w:r>
              <w:t>Strategy Platform Responsibility</w:t>
            </w:r>
          </w:p>
        </w:tc>
      </w:tr>
      <w:tr>
        <w:tc>
          <w:tcPr>
            <w:tcW w:type="dxa" w:w="5040"/>
          </w:tcPr>
          <w:p>
            <w:r>
              <w:t>Strategy management</w:t>
            </w:r>
          </w:p>
        </w:tc>
        <w:tc>
          <w:tcPr>
            <w:tcW w:type="dxa" w:w="5040"/>
          </w:tcPr>
          <w:p>
            <w:r>
              <w:t>Create, validate, version, publish, activate and retire strategies</w:t>
            </w:r>
          </w:p>
        </w:tc>
      </w:tr>
      <w:tr>
        <w:tc>
          <w:tcPr>
            <w:tcW w:type="dxa" w:w="5040"/>
          </w:tcPr>
          <w:p>
            <w:r>
              <w:t>Rule interpretation</w:t>
            </w:r>
          </w:p>
        </w:tc>
        <w:tc>
          <w:tcPr>
            <w:tcW w:type="dxa" w:w="5040"/>
          </w:tcPr>
          <w:p>
            <w:r>
              <w:t>Evaluate broker-neutral normalized observation fields and strategy state</w:t>
            </w:r>
          </w:p>
        </w:tc>
      </w:tr>
      <w:tr>
        <w:tc>
          <w:tcPr>
            <w:tcW w:type="dxa" w:w="5040"/>
          </w:tcPr>
          <w:p>
            <w:r>
              <w:t>Workflow</w:t>
            </w:r>
          </w:p>
        </w:tc>
        <w:tc>
          <w:tcPr>
            <w:tcW w:type="dxa" w:w="5040"/>
          </w:tcPr>
          <w:p>
            <w:r>
              <w:t>Maintain explicit states and transitions</w:t>
            </w:r>
          </w:p>
        </w:tc>
      </w:tr>
      <w:tr>
        <w:tc>
          <w:tcPr>
            <w:tcW w:type="dxa" w:w="5040"/>
          </w:tcPr>
          <w:p>
            <w:r>
              <w:t>Runtime state</w:t>
            </w:r>
          </w:p>
        </w:tc>
        <w:tc>
          <w:tcPr>
            <w:tcW w:type="dxa" w:w="5040"/>
          </w:tcPr>
          <w:p>
            <w:r>
              <w:t>Maintain extrema, counters, windows, cooldowns and checkpoints</w:t>
            </w:r>
          </w:p>
        </w:tc>
      </w:tr>
      <w:tr>
        <w:tc>
          <w:tcPr>
            <w:tcW w:type="dxa" w:w="5040"/>
          </w:tcPr>
          <w:p>
            <w:r>
              <w:t>Allocation/risk</w:t>
            </w:r>
          </w:p>
        </w:tc>
        <w:tc>
          <w:tcPr>
            <w:tcW w:type="dxa" w:w="5040"/>
          </w:tcPr>
          <w:p>
            <w:r>
              <w:t>Allow, reduce or block candidate trade intents</w:t>
            </w:r>
          </w:p>
        </w:tc>
      </w:tr>
      <w:tr>
        <w:tc>
          <w:tcPr>
            <w:tcW w:type="dxa" w:w="5040"/>
          </w:tcPr>
          <w:p>
            <w:r>
              <w:t>Trade generation</w:t>
            </w:r>
          </w:p>
        </w:tc>
        <w:tc>
          <w:tcPr>
            <w:tcW w:type="dxa" w:w="5040"/>
          </w:tcPr>
          <w:p>
            <w:r>
              <w:t>Create deterministic probable BUY/SELL trade candidates</w:t>
            </w:r>
          </w:p>
        </w:tc>
      </w:tr>
      <w:tr>
        <w:tc>
          <w:tcPr>
            <w:tcW w:type="dxa" w:w="5040"/>
          </w:tcPr>
          <w:p>
            <w:r>
              <w:t>Evidence</w:t>
            </w:r>
          </w:p>
        </w:tc>
        <w:tc>
          <w:tcPr>
            <w:tcW w:type="dxa" w:w="5040"/>
          </w:tcPr>
          <w:p>
            <w:r>
              <w:t>Capture or reconstruct rule results, transitions and allocation decisions</w:t>
            </w:r>
          </w:p>
        </w:tc>
      </w:tr>
      <w:tr>
        <w:tc>
          <w:tcPr>
            <w:tcW w:type="dxa" w:w="5040"/>
          </w:tcPr>
          <w:p>
            <w:r>
              <w:t>Simulation</w:t>
            </w:r>
          </w:p>
        </w:tc>
        <w:tc>
          <w:tcPr>
            <w:tcW w:type="dxa" w:w="5040"/>
          </w:tcPr>
          <w:p>
            <w:r>
              <w:t>Execute strategies against dummy or historical normalized observations</w:t>
            </w:r>
          </w:p>
        </w:tc>
      </w:tr>
      <w:tr>
        <w:tc>
          <w:tcPr>
            <w:tcW w:type="dxa" w:w="5040"/>
          </w:tcPr>
          <w:p>
            <w:r>
              <w:t>Replay</w:t>
            </w:r>
          </w:p>
        </w:tc>
        <w:tc>
          <w:tcPr>
            <w:tcW w:type="dxa" w:w="5040"/>
          </w:tcPr>
          <w:p>
            <w:r>
              <w:t>Reproduce historical decisions using immutable versions and observations</w:t>
            </w:r>
          </w:p>
        </w:tc>
      </w:tr>
      <w:tr>
        <w:tc>
          <w:tcPr>
            <w:tcW w:type="dxa" w:w="5040"/>
          </w:tcPr>
          <w:p>
            <w:r>
              <w:t>Explainability</w:t>
            </w:r>
          </w:p>
        </w:tc>
        <w:tc>
          <w:tcPr>
            <w:tcW w:type="dxa" w:w="5040"/>
          </w:tcPr>
          <w:p>
            <w:r>
              <w:t>Provide deterministic evidence and optional on-demand AI explanation</w:t>
            </w:r>
          </w:p>
        </w:tc>
      </w:tr>
    </w:tbl>
    <w:p>
      <w:pPr>
        <w:pStyle w:val="Heading1"/>
      </w:pPr>
      <w:r>
        <w:t>4. Explicit Ownership Boundaries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Domain</w:t>
            </w:r>
          </w:p>
        </w:tc>
        <w:tc>
          <w:tcPr>
            <w:tcW w:type="dxa" w:w="3360"/>
          </w:tcPr>
          <w:p>
            <w:r>
              <w:t>Owns</w:t>
            </w:r>
          </w:p>
        </w:tc>
        <w:tc>
          <w:tcPr>
            <w:tcW w:type="dxa" w:w="3360"/>
          </w:tcPr>
          <w:p>
            <w:r>
              <w:t>Strategy Platform Interaction</w:t>
            </w:r>
          </w:p>
        </w:tc>
      </w:tr>
      <w:tr>
        <w:tc>
          <w:tcPr>
            <w:tcW w:type="dxa" w:w="3360"/>
          </w:tcPr>
          <w:p>
            <w:r>
              <w:t>Broker Integration</w:t>
            </w:r>
          </w:p>
        </w:tc>
        <w:tc>
          <w:tcPr>
            <w:tcW w:type="dxa" w:w="3360"/>
          </w:tcPr>
          <w:p>
            <w:r>
              <w:t>SDK/JAR, sessions, reconnect, broker-specific mapping</w:t>
            </w:r>
          </w:p>
        </w:tc>
        <w:tc>
          <w:tcPr>
            <w:tcW w:type="dxa" w:w="3360"/>
          </w:tcPr>
          <w:p>
            <w:r>
              <w:t>Receives normalized output only</w:t>
            </w:r>
          </w:p>
        </w:tc>
      </w:tr>
      <w:tr>
        <w:tc>
          <w:tcPr>
            <w:tcW w:type="dxa" w:w="3360"/>
          </w:tcPr>
          <w:p>
            <w:r>
              <w:t>Market Data Platform</w:t>
            </w:r>
          </w:p>
        </w:tc>
        <w:tc>
          <w:tcPr>
            <w:tcW w:type="dxa" w:w="3360"/>
          </w:tcPr>
          <w:p>
            <w:r>
              <w:t>Normalization, ordering policy, quality and observation persistence</w:t>
            </w:r>
          </w:p>
        </w:tc>
        <w:tc>
          <w:tcPr>
            <w:tcW w:type="dxa" w:w="3360"/>
          </w:tcPr>
          <w:p>
            <w:r>
              <w:t>Supplies NormalizedMarketObservation</w:t>
            </w:r>
          </w:p>
        </w:tc>
      </w:tr>
      <w:tr>
        <w:tc>
          <w:tcPr>
            <w:tcW w:type="dxa" w:w="3360"/>
          </w:tcPr>
          <w:p>
            <w:r>
              <w:t>Strategy Platform</w:t>
            </w:r>
          </w:p>
        </w:tc>
        <w:tc>
          <w:tcPr>
            <w:tcW w:type="dxa" w:w="3360"/>
          </w:tcPr>
          <w:p>
            <w:r>
              <w:t>Interpretation, state and decisioning</w:t>
            </w:r>
          </w:p>
        </w:tc>
        <w:tc>
          <w:tcPr>
            <w:tcW w:type="dxa" w:w="3360"/>
          </w:tcPr>
          <w:p>
            <w:r>
              <w:t>Consumes market facts; emits decision/trade facts</w:t>
            </w:r>
          </w:p>
        </w:tc>
      </w:tr>
      <w:tr>
        <w:tc>
          <w:tcPr>
            <w:tcW w:type="dxa" w:w="3360"/>
          </w:tcPr>
          <w:p>
            <w:r>
              <w:t>Allocation/Risk</w:t>
            </w:r>
          </w:p>
        </w:tc>
        <w:tc>
          <w:tcPr>
            <w:tcW w:type="dxa" w:w="3360"/>
          </w:tcPr>
          <w:p>
            <w:r>
              <w:t>Capital and safety constraints</w:t>
            </w:r>
          </w:p>
        </w:tc>
        <w:tc>
          <w:tcPr>
            <w:tcW w:type="dxa" w:w="3360"/>
          </w:tcPr>
          <w:p>
            <w:r>
              <w:t>Gates candidate intents</w:t>
            </w:r>
          </w:p>
        </w:tc>
      </w:tr>
      <w:tr>
        <w:tc>
          <w:tcPr>
            <w:tcW w:type="dxa" w:w="3360"/>
          </w:tcPr>
          <w:p>
            <w:r>
              <w:t>Trade Domain</w:t>
            </w:r>
          </w:p>
        </w:tc>
        <w:tc>
          <w:tcPr>
            <w:tcW w:type="dxa" w:w="3360"/>
          </w:tcPr>
          <w:p>
            <w:r>
              <w:t>Probable trade lifecycle and future execution</w:t>
            </w:r>
          </w:p>
        </w:tc>
        <w:tc>
          <w:tcPr>
            <w:tcW w:type="dxa" w:w="3360"/>
          </w:tcPr>
          <w:p>
            <w:r>
              <w:t>Receives generated probable trades</w:t>
            </w:r>
          </w:p>
        </w:tc>
      </w:tr>
      <w:tr>
        <w:tc>
          <w:tcPr>
            <w:tcW w:type="dxa" w:w="3360"/>
          </w:tcPr>
          <w:p>
            <w:r>
              <w:t>AI Gateway</w:t>
            </w:r>
          </w:p>
        </w:tc>
        <w:tc>
          <w:tcPr>
            <w:tcW w:type="dxa" w:w="3360"/>
          </w:tcPr>
          <w:p>
            <w:r>
              <w:t>On-demand explanation provider interaction</w:t>
            </w:r>
          </w:p>
        </w:tc>
        <w:tc>
          <w:tcPr>
            <w:tcW w:type="dxa" w:w="3360"/>
          </w:tcPr>
          <w:p>
            <w:r>
              <w:t>Receives approved minimized context only</w:t>
            </w:r>
          </w:p>
        </w:tc>
      </w:tr>
    </w:tbl>
    <w:p>
      <w:r>
        <w:t>Important rule: an observation does not need to generate a probable trade in order to exist durably. Market observation persistence is independent of strategy outcome.</w:t>
      </w:r>
    </w:p>
    <w:p>
      <w:pPr>
        <w:pStyle w:val="Heading1"/>
      </w:pPr>
      <w:r>
        <w:t>5. Logical Component Model</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Component</w:t>
            </w:r>
          </w:p>
        </w:tc>
        <w:tc>
          <w:tcPr>
            <w:tcW w:type="dxa" w:w="3360"/>
          </w:tcPr>
          <w:p>
            <w:r>
              <w:t>Responsibility</w:t>
            </w:r>
          </w:p>
        </w:tc>
        <w:tc>
          <w:tcPr>
            <w:tcW w:type="dxa" w:w="3360"/>
          </w:tcPr>
          <w:p>
            <w:r>
              <w:t>Primary Interfaces</w:t>
            </w:r>
          </w:p>
        </w:tc>
      </w:tr>
      <w:tr>
        <w:tc>
          <w:tcPr>
            <w:tcW w:type="dxa" w:w="3360"/>
          </w:tcPr>
          <w:p>
            <w:r>
              <w:t>Strategy Management</w:t>
            </w:r>
          </w:p>
        </w:tc>
        <w:tc>
          <w:tcPr>
            <w:tcW w:type="dxa" w:w="3360"/>
          </w:tcPr>
          <w:p>
            <w:r>
              <w:t>CRUD, versioning, publication and activation</w:t>
            </w:r>
          </w:p>
        </w:tc>
        <w:tc>
          <w:tcPr>
            <w:tcW w:type="dxa" w:w="3360"/>
          </w:tcPr>
          <w:p>
            <w:r>
              <w:t>REST/UI, PostgreSQL</w:t>
            </w:r>
          </w:p>
        </w:tc>
      </w:tr>
      <w:tr>
        <w:tc>
          <w:tcPr>
            <w:tcW w:type="dxa" w:w="3360"/>
          </w:tcPr>
          <w:p>
            <w:r>
              <w:t>Strategy Validator</w:t>
            </w:r>
          </w:p>
        </w:tc>
        <w:tc>
          <w:tcPr>
            <w:tcW w:type="dxa" w:w="3360"/>
          </w:tcPr>
          <w:p>
            <w:r>
              <w:t>Schema, semantic and dependency validation</w:t>
            </w:r>
          </w:p>
        </w:tc>
        <w:tc>
          <w:tcPr>
            <w:tcW w:type="dxa" w:w="3360"/>
          </w:tcPr>
          <w:p>
            <w:r>
              <w:t>Domain API</w:t>
            </w:r>
          </w:p>
        </w:tc>
      </w:tr>
      <w:tr>
        <w:tc>
          <w:tcPr>
            <w:tcW w:type="dxa" w:w="3360"/>
          </w:tcPr>
          <w:p>
            <w:r>
              <w:t>Strategy Compiler</w:t>
            </w:r>
          </w:p>
        </w:tc>
        <w:tc>
          <w:tcPr>
            <w:tcW w:type="dxa" w:w="3360"/>
          </w:tcPr>
          <w:p>
            <w:r>
              <w:t>Converts immutable definition to ExecutablePlan</w:t>
            </w:r>
          </w:p>
        </w:tc>
        <w:tc>
          <w:tcPr>
            <w:tcW w:type="dxa" w:w="3360"/>
          </w:tcPr>
          <w:p>
            <w:r>
              <w:t>Domain API/cache</w:t>
            </w:r>
          </w:p>
        </w:tc>
      </w:tr>
      <w:tr>
        <w:tc>
          <w:tcPr>
            <w:tcW w:type="dxa" w:w="3360"/>
          </w:tcPr>
          <w:p>
            <w:r>
              <w:t>Evaluation Coordinator</w:t>
            </w:r>
          </w:p>
        </w:tc>
        <w:tc>
          <w:tcPr>
            <w:tcW w:type="dxa" w:w="3360"/>
          </w:tcPr>
          <w:p>
            <w:r>
              <w:t>Routes observations to active executions</w:t>
            </w:r>
          </w:p>
        </w:tc>
        <w:tc>
          <w:tcPr>
            <w:tcW w:type="dxa" w:w="3360"/>
          </w:tcPr>
          <w:p>
            <w:r>
              <w:t>Market event input</w:t>
            </w:r>
          </w:p>
        </w:tc>
      </w:tr>
      <w:tr>
        <w:tc>
          <w:tcPr>
            <w:tcW w:type="dxa" w:w="3360"/>
          </w:tcPr>
          <w:p>
            <w:r>
              <w:t>Rule Engine</w:t>
            </w:r>
          </w:p>
        </w:tc>
        <w:tc>
          <w:tcPr>
            <w:tcW w:type="dxa" w:w="3360"/>
          </w:tcPr>
          <w:p>
            <w:r>
              <w:t>Evaluates typed conditions deterministically</w:t>
            </w:r>
          </w:p>
        </w:tc>
        <w:tc>
          <w:tcPr>
            <w:tcW w:type="dxa" w:w="3360"/>
          </w:tcPr>
          <w:p>
            <w:r>
              <w:t>ExecutablePlan + context</w:t>
            </w:r>
          </w:p>
        </w:tc>
      </w:tr>
      <w:tr>
        <w:tc>
          <w:tcPr>
            <w:tcW w:type="dxa" w:w="3360"/>
          </w:tcPr>
          <w:p>
            <w:r>
              <w:t>State Machine</w:t>
            </w:r>
          </w:p>
        </w:tc>
        <w:tc>
          <w:tcPr>
            <w:tcW w:type="dxa" w:w="3360"/>
          </w:tcPr>
          <w:p>
            <w:r>
              <w:t>Applies transitions and action semantics</w:t>
            </w:r>
          </w:p>
        </w:tc>
        <w:tc>
          <w:tcPr>
            <w:tcW w:type="dxa" w:w="3360"/>
          </w:tcPr>
          <w:p>
            <w:r>
              <w:t>EvaluationState</w:t>
            </w:r>
          </w:p>
        </w:tc>
      </w:tr>
      <w:tr>
        <w:tc>
          <w:tcPr>
            <w:tcW w:type="dxa" w:w="3360"/>
          </w:tcPr>
          <w:p>
            <w:r>
              <w:t>Runtime State Manager</w:t>
            </w:r>
          </w:p>
        </w:tc>
        <w:tc>
          <w:tcPr>
            <w:tcW w:type="dxa" w:w="3360"/>
          </w:tcPr>
          <w:p>
            <w:r>
              <w:t>Loads/checkpoints state and recovery metadata</w:t>
            </w:r>
          </w:p>
        </w:tc>
        <w:tc>
          <w:tcPr>
            <w:tcW w:type="dxa" w:w="3360"/>
          </w:tcPr>
          <w:p>
            <w:r>
              <w:t>Redis + durable store</w:t>
            </w:r>
          </w:p>
        </w:tc>
      </w:tr>
      <w:tr>
        <w:tc>
          <w:tcPr>
            <w:tcW w:type="dxa" w:w="3360"/>
          </w:tcPr>
          <w:p>
            <w:r>
              <w:t>Allocation/Risk Gate</w:t>
            </w:r>
          </w:p>
        </w:tc>
        <w:tc>
          <w:tcPr>
            <w:tcW w:type="dxa" w:w="3360"/>
          </w:tcPr>
          <w:p>
            <w:r>
              <w:t>Checks quantity, exposure, cooldown and duplicates</w:t>
            </w:r>
          </w:p>
        </w:tc>
        <w:tc>
          <w:tcPr>
            <w:tcW w:type="dxa" w:w="3360"/>
          </w:tcPr>
          <w:p>
            <w:r>
              <w:t>Candidate intent</w:t>
            </w:r>
          </w:p>
        </w:tc>
      </w:tr>
      <w:tr>
        <w:tc>
          <w:tcPr>
            <w:tcW w:type="dxa" w:w="3360"/>
          </w:tcPr>
          <w:p>
            <w:r>
              <w:t>Trade Generator</w:t>
            </w:r>
          </w:p>
        </w:tc>
        <w:tc>
          <w:tcPr>
            <w:tcW w:type="dxa" w:w="3360"/>
          </w:tcPr>
          <w:p>
            <w:r>
              <w:t>Creates idempotent probable trades</w:t>
            </w:r>
          </w:p>
        </w:tc>
        <w:tc>
          <w:tcPr>
            <w:tcW w:type="dxa" w:w="3360"/>
          </w:tcPr>
          <w:p>
            <w:r>
              <w:t>Trade API/event</w:t>
            </w:r>
          </w:p>
        </w:tc>
      </w:tr>
      <w:tr>
        <w:tc>
          <w:tcPr>
            <w:tcW w:type="dxa" w:w="3360"/>
          </w:tcPr>
          <w:p>
            <w:r>
              <w:t>Evidence Service</w:t>
            </w:r>
          </w:p>
        </w:tc>
        <w:tc>
          <w:tcPr>
            <w:tcW w:type="dxa" w:w="3360"/>
          </w:tcPr>
          <w:p>
            <w:r>
              <w:t>Stores or reconstructs decision trace</w:t>
            </w:r>
          </w:p>
        </w:tc>
        <w:tc>
          <w:tcPr>
            <w:tcW w:type="dxa" w:w="3360"/>
          </w:tcPr>
          <w:p>
            <w:r>
              <w:t>Evidence store/API</w:t>
            </w:r>
          </w:p>
        </w:tc>
      </w:tr>
      <w:tr>
        <w:tc>
          <w:tcPr>
            <w:tcW w:type="dxa" w:w="3360"/>
          </w:tcPr>
          <w:p>
            <w:r>
              <w:t>Simulation/Replay</w:t>
            </w:r>
          </w:p>
        </w:tc>
        <w:tc>
          <w:tcPr>
            <w:tcW w:type="dxa" w:w="3360"/>
          </w:tcPr>
          <w:p>
            <w:r>
              <w:t>Runs production-compatible evaluation against supplied streams</w:t>
            </w:r>
          </w:p>
        </w:tc>
        <w:tc>
          <w:tcPr>
            <w:tcW w:type="dxa" w:w="3360"/>
          </w:tcPr>
          <w:p>
            <w:r>
              <w:t>Simulation API</w:t>
            </w:r>
          </w:p>
        </w:tc>
      </w:tr>
      <w:tr>
        <w:tc>
          <w:tcPr>
            <w:tcW w:type="dxa" w:w="3360"/>
          </w:tcPr>
          <w:p>
            <w:r>
              <w:t>Explanation Facade</w:t>
            </w:r>
          </w:p>
        </w:tc>
        <w:tc>
          <w:tcPr>
            <w:tcW w:type="dxa" w:w="3360"/>
          </w:tcPr>
          <w:p>
            <w:r>
              <w:t>Returns deterministic explanation; optionally invokes AI</w:t>
            </w:r>
          </w:p>
        </w:tc>
        <w:tc>
          <w:tcPr>
            <w:tcW w:type="dxa" w:w="3360"/>
          </w:tcPr>
          <w:p>
            <w:r>
              <w:t>Trade/trace API</w:t>
            </w:r>
          </w:p>
        </w:tc>
      </w:tr>
    </w:tbl>
    <w:p>
      <w:pPr>
        <w:pStyle w:val="Heading1"/>
      </w:pPr>
      <w:r>
        <w:t>6. End-to-End Operating Flow</w:t>
      </w:r>
    </w:p>
    <w:p>
      <w:pPr>
        <w:pStyle w:val="ListNumber"/>
      </w:pPr>
      <w:r>
        <w:t>A normalized market observation is created and retained by the Market Data Platform according to its policy.</w:t>
      </w:r>
    </w:p>
    <w:p>
      <w:pPr>
        <w:pStyle w:val="ListNumber"/>
      </w:pPr>
      <w:r>
        <w:t>The observation is delivered to the Strategy Platform.</w:t>
      </w:r>
    </w:p>
    <w:p>
      <w:pPr>
        <w:pStyle w:val="ListNumber"/>
      </w:pPr>
      <w:r>
        <w:t>The Evaluation Coordinator identifies active StrategyExecution instances applicable to the instrument and observation type.</w:t>
      </w:r>
    </w:p>
    <w:p>
      <w:pPr>
        <w:pStyle w:val="ListNumber"/>
      </w:pPr>
      <w:r>
        <w:t>The platform loads the immutable ExecutablePlan and current EvaluationState.</w:t>
      </w:r>
    </w:p>
    <w:p>
      <w:pPr>
        <w:pStyle w:val="ListNumber"/>
      </w:pPr>
      <w:r>
        <w:t>Rules execute in deterministic order against observation and state.</w:t>
      </w:r>
    </w:p>
    <w:p>
      <w:pPr>
        <w:pStyle w:val="ListNumber"/>
      </w:pPr>
      <w:r>
        <w:t>The State Machine applies valid transitions and updates state.</w:t>
      </w:r>
    </w:p>
    <w:p>
      <w:pPr>
        <w:pStyle w:val="ListNumber"/>
      </w:pPr>
      <w:r>
        <w:t>If no trade candidate exists, the outcome is recorded according to configured evidence/metrics policy.</w:t>
      </w:r>
    </w:p>
    <w:p>
      <w:pPr>
        <w:pStyle w:val="ListNumber"/>
      </w:pPr>
      <w:r>
        <w:t>If a candidate exists, Allocation/Risk evaluates permission and quantity.</w:t>
      </w:r>
    </w:p>
    <w:p>
      <w:pPr>
        <w:pStyle w:val="ListNumber"/>
      </w:pPr>
      <w:r>
        <w:t>An allowed candidate becomes an idempotent ProbableTrade.</w:t>
      </w:r>
    </w:p>
    <w:p>
      <w:pPr>
        <w:pStyle w:val="ListNumber"/>
      </w:pPr>
      <w:r>
        <w:t>State and evidence are checkpointed or persisted as required.</w:t>
      </w:r>
    </w:p>
    <w:p>
      <w:pPr>
        <w:pStyle w:val="ListNumber"/>
      </w:pPr>
      <w:r>
        <w:t>Observability emits correlated metrics, logs and traces.</w:t>
      </w:r>
    </w:p>
    <w:p>
      <w:pPr>
        <w:pStyle w:val="ListNumber"/>
      </w:pPr>
      <w:r>
        <w:t>Users can later replay the observation stream or request an on-demand explanation.</w:t>
      </w:r>
    </w:p>
    <w:p>
      <w:pPr>
        <w:pStyle w:val="Heading1"/>
      </w:pPr>
      <w:r>
        <w:t>7. Primary Input and Output Contracts</w:t>
      </w:r>
    </w:p>
    <w:p>
      <w:pPr>
        <w:pStyle w:val="Heading2"/>
      </w:pPr>
      <w:r>
        <w:t>7.1 Input: NormalizedMarketObservation</w:t>
      </w:r>
    </w:p>
    <w:p>
      <w:r>
        <w:t>The Strategy Platform depends on a broker-neutral market fact supplied by the Market Data Platform. Typical categories include LTP, OHLC, market depth, open interest, index values and composite snapshots.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Required Concern</w:t>
            </w:r>
          </w:p>
        </w:tc>
        <w:tc>
          <w:tcPr>
            <w:tcW w:type="dxa" w:w="5040"/>
          </w:tcPr>
          <w:p>
            <w:r>
              <w:t>Examples</w:t>
            </w:r>
          </w:p>
        </w:tc>
      </w:tr>
      <w:tr>
        <w:tc>
          <w:tcPr>
            <w:tcW w:type="dxa" w:w="5040"/>
          </w:tcPr>
          <w:p>
            <w:r>
              <w:t>Identity</w:t>
            </w:r>
          </w:p>
        </w:tc>
        <w:tc>
          <w:tcPr>
            <w:tcW w:type="dxa" w:w="5040"/>
          </w:tcPr>
          <w:p>
            <w:r>
              <w:t>observationId, instrumentId</w:t>
            </w:r>
          </w:p>
        </w:tc>
      </w:tr>
      <w:tr>
        <w:tc>
          <w:tcPr>
            <w:tcW w:type="dxa" w:w="5040"/>
          </w:tcPr>
          <w:p>
            <w:r>
              <w:t>Classification</w:t>
            </w:r>
          </w:p>
        </w:tc>
        <w:tc>
          <w:tcPr>
            <w:tcW w:type="dxa" w:w="5040"/>
          </w:tcPr>
          <w:p>
            <w:r>
              <w:t>observationType</w:t>
            </w:r>
          </w:p>
        </w:tc>
      </w:tr>
      <w:tr>
        <w:tc>
          <w:tcPr>
            <w:tcW w:type="dxa" w:w="5040"/>
          </w:tcPr>
          <w:p>
            <w:r>
              <w:t>Time</w:t>
            </w:r>
          </w:p>
        </w:tc>
        <w:tc>
          <w:tcPr>
            <w:tcW w:type="dxa" w:w="5040"/>
          </w:tcPr>
          <w:p>
            <w:r>
              <w:t>sourceEventTime, receivedAt, normalizedAt</w:t>
            </w:r>
          </w:p>
        </w:tc>
      </w:tr>
      <w:tr>
        <w:tc>
          <w:tcPr>
            <w:tcW w:type="dxa" w:w="5040"/>
          </w:tcPr>
          <w:p>
            <w:r>
              <w:t>Ordering</w:t>
            </w:r>
          </w:p>
        </w:tc>
        <w:tc>
          <w:tcPr>
            <w:tcW w:type="dxa" w:w="5040"/>
          </w:tcPr>
          <w:p>
            <w:r>
              <w:t>sourceSequence where available</w:t>
            </w:r>
          </w:p>
        </w:tc>
      </w:tr>
      <w:tr>
        <w:tc>
          <w:tcPr>
            <w:tcW w:type="dxa" w:w="5040"/>
          </w:tcPr>
          <w:p>
            <w:r>
              <w:t>Quality</w:t>
            </w:r>
          </w:p>
        </w:tc>
        <w:tc>
          <w:tcPr>
            <w:tcW w:type="dxa" w:w="5040"/>
          </w:tcPr>
          <w:p>
            <w:r>
              <w:t>VALID, LATE, DUPLICATE, STALE, PARTIAL</w:t>
            </w:r>
          </w:p>
        </w:tc>
      </w:tr>
      <w:tr>
        <w:tc>
          <w:tcPr>
            <w:tcW w:type="dxa" w:w="5040"/>
          </w:tcPr>
          <w:p>
            <w:r>
              <w:t>Payload</w:t>
            </w:r>
          </w:p>
        </w:tc>
        <w:tc>
          <w:tcPr>
            <w:tcW w:type="dxa" w:w="5040"/>
          </w:tcPr>
          <w:p>
            <w:r>
              <w:t>Typed normalized values</w:t>
            </w:r>
          </w:p>
        </w:tc>
      </w:tr>
      <w:tr>
        <w:tc>
          <w:tcPr>
            <w:tcW w:type="dxa" w:w="5040"/>
          </w:tcPr>
          <w:p>
            <w:r>
              <w:t>Traceability</w:t>
            </w:r>
          </w:p>
        </w:tc>
        <w:tc>
          <w:tcPr>
            <w:tcW w:type="dxa" w:w="5040"/>
          </w:tcPr>
          <w:p>
            <w:r>
              <w:t>correlationId, schemaVersion</w:t>
            </w:r>
          </w:p>
        </w:tc>
      </w:tr>
    </w:tbl>
    <w:p>
      <w:r>
        <w:t>The complete contract, ordering and persistence model is defined in 07.9.</w:t>
      </w:r>
    </w:p>
    <w:p>
      <w:pPr>
        <w:pStyle w:val="Heading2"/>
      </w:pPr>
      <w:r>
        <w:t>7.2 Outputs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Output</w:t>
            </w:r>
          </w:p>
        </w:tc>
        <w:tc>
          <w:tcPr>
            <w:tcW w:type="dxa" w:w="5040"/>
          </w:tcPr>
          <w:p>
            <w:r>
              <w:t>Meaning</w:t>
            </w:r>
          </w:p>
        </w:tc>
      </w:tr>
      <w:tr>
        <w:tc>
          <w:tcPr>
            <w:tcW w:type="dxa" w:w="5040"/>
          </w:tcPr>
          <w:p>
            <w:r>
              <w:t>EvaluationOutcome</w:t>
            </w:r>
          </w:p>
        </w:tc>
        <w:tc>
          <w:tcPr>
            <w:tcW w:type="dxa" w:w="5040"/>
          </w:tcPr>
          <w:p>
            <w:r>
              <w:t>Deterministic result for an observation and execution</w:t>
            </w:r>
          </w:p>
        </w:tc>
      </w:tr>
      <w:tr>
        <w:tc>
          <w:tcPr>
            <w:tcW w:type="dxa" w:w="5040"/>
          </w:tcPr>
          <w:p>
            <w:r>
              <w:t>StateUpdate</w:t>
            </w:r>
          </w:p>
        </w:tc>
        <w:tc>
          <w:tcPr>
            <w:tcW w:type="dxa" w:w="5040"/>
          </w:tcPr>
          <w:p>
            <w:r>
              <w:t>Updated strategy execution state/checkpoint</w:t>
            </w:r>
          </w:p>
        </w:tc>
      </w:tr>
      <w:tr>
        <w:tc>
          <w:tcPr>
            <w:tcW w:type="dxa" w:w="5040"/>
          </w:tcPr>
          <w:p>
            <w:r>
              <w:t>DecisionEvidence</w:t>
            </w:r>
          </w:p>
        </w:tc>
        <w:tc>
          <w:tcPr>
            <w:tcW w:type="dxa" w:w="5040"/>
          </w:tcPr>
          <w:p>
            <w:r>
              <w:t>Rule, transition and gate facts where configured</w:t>
            </w:r>
          </w:p>
        </w:tc>
      </w:tr>
      <w:tr>
        <w:tc>
          <w:tcPr>
            <w:tcW w:type="dxa" w:w="5040"/>
          </w:tcPr>
          <w:p>
            <w:r>
              <w:t>ProbableTrade</w:t>
            </w:r>
          </w:p>
        </w:tc>
        <w:tc>
          <w:tcPr>
            <w:tcW w:type="dxa" w:w="5040"/>
          </w:tcPr>
          <w:p>
            <w:r>
              <w:t>Allowed BUY/SELL candidate</w:t>
            </w:r>
          </w:p>
        </w:tc>
      </w:tr>
      <w:tr>
        <w:tc>
          <w:tcPr>
            <w:tcW w:type="dxa" w:w="5040"/>
          </w:tcPr>
          <w:p>
            <w:r>
              <w:t>Operational Signals</w:t>
            </w:r>
          </w:p>
        </w:tc>
        <w:tc>
          <w:tcPr>
            <w:tcW w:type="dxa" w:w="5040"/>
          </w:tcPr>
          <w:p>
            <w:r>
              <w:t>Metrics, logs, traces and health events</w:t>
            </w:r>
          </w:p>
        </w:tc>
      </w:tr>
    </w:tbl>
    <w:p>
      <w:pPr>
        <w:pStyle w:val="Heading1"/>
      </w:pPr>
      <w:r>
        <w:t>8. Strategy Lifecycle</w:t>
      </w:r>
    </w:p>
    <w:p>
      <w:r>
        <w:rPr>
          <w:rFonts w:ascii="Consolas" w:hAnsi="Consolas"/>
          <w:sz w:val="17"/>
        </w:rPr>
        <w:t>DRAFT</w:t>
        <w:br/>
        <w:t xml:space="preserve">  │ validate</w:t>
        <w:br/>
        <w:t xml:space="preserve">  ▼</w:t>
        <w:br/>
        <w:t>VALIDATED</w:t>
        <w:br/>
        <w:t xml:space="preserve">  │ publish</w:t>
        <w:br/>
        <w:t xml:space="preserve">  ▼</w:t>
        <w:br/>
        <w:t>PUBLISHED (immutable)</w:t>
        <w:br/>
        <w:t xml:space="preserve">  │ activate</w:t>
        <w:br/>
        <w:t xml:space="preserve">  ▼</w:t>
        <w:br/>
        <w:t>ACTIVE ── pause ──► PAUSED</w:t>
        <w:br/>
        <w:t xml:space="preserve">  │                   │ resume</w:t>
        <w:br/>
        <w:t xml:space="preserve">  │ retire            ▼</w:t>
        <w:br/>
        <w:t xml:space="preserve">  └──────────────► RETIRED</w:t>
      </w:r>
    </w:p>
    <w:p>
      <w:r>
        <w:t>A published version is immutable. Changes create a new version. An execution references a specific version so that historical decisions remain reproducible.</w:t>
      </w:r>
    </w:p>
    <w:p>
      <w:pPr>
        <w:pStyle w:val="Heading1"/>
      </w:pPr>
      <w:r>
        <w:t>9. Strategy Execution Model</w:t>
      </w:r>
    </w:p>
    <w:p>
      <w:r>
        <w:t>A Strategy is the logical business definition. A StrategyVersion is an immutable executable configuration. A StrategyExecution applies that version to a specific instrument or configured scope and owns runtime state.</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Concept</w:t>
            </w:r>
          </w:p>
        </w:tc>
        <w:tc>
          <w:tcPr>
            <w:tcW w:type="dxa" w:w="5040"/>
          </w:tcPr>
          <w:p>
            <w:r>
              <w:t>Example</w:t>
            </w:r>
          </w:p>
        </w:tc>
      </w:tr>
      <w:tr>
        <w:tc>
          <w:tcPr>
            <w:tcW w:type="dxa" w:w="5040"/>
          </w:tcPr>
          <w:p>
            <w:r>
              <w:t>Strategy</w:t>
            </w:r>
          </w:p>
        </w:tc>
        <w:tc>
          <w:tcPr>
            <w:tcW w:type="dxa" w:w="5040"/>
          </w:tcPr>
          <w:p>
            <w:r>
              <w:t>BUY_LOW_SELL_TARGET</w:t>
            </w:r>
          </w:p>
        </w:tc>
      </w:tr>
      <w:tr>
        <w:tc>
          <w:tcPr>
            <w:tcW w:type="dxa" w:w="5040"/>
          </w:tcPr>
          <w:p>
            <w:r>
              <w:t>StrategyVersion</w:t>
            </w:r>
          </w:p>
        </w:tc>
        <w:tc>
          <w:tcPr>
            <w:tcW w:type="dxa" w:w="5040"/>
          </w:tcPr>
          <w:p>
            <w:r>
              <w:t>v7</w:t>
            </w:r>
          </w:p>
        </w:tc>
      </w:tr>
      <w:tr>
        <w:tc>
          <w:tcPr>
            <w:tcW w:type="dxa" w:w="5040"/>
          </w:tcPr>
          <w:p>
            <w:r>
              <w:t>Execution</w:t>
            </w:r>
          </w:p>
        </w:tc>
        <w:tc>
          <w:tcPr>
            <w:tcW w:type="dxa" w:w="5040"/>
          </w:tcPr>
          <w:p>
            <w:r>
              <w:t>v7 + instrument 2885 + allocation A12</w:t>
            </w:r>
          </w:p>
        </w:tc>
      </w:tr>
      <w:tr>
        <w:tc>
          <w:tcPr>
            <w:tcW w:type="dxa" w:w="5040"/>
          </w:tcPr>
          <w:p>
            <w:r>
              <w:t>State</w:t>
            </w:r>
          </w:p>
        </w:tc>
        <w:tc>
          <w:tcPr>
            <w:tcW w:type="dxa" w:w="5040"/>
          </w:tcPr>
          <w:p>
            <w:r>
              <w:t>TRACK_LOW</w:t>
            </w:r>
          </w:p>
        </w:tc>
      </w:tr>
      <w:tr>
        <w:tc>
          <w:tcPr>
            <w:tcW w:type="dxa" w:w="5040"/>
          </w:tcPr>
          <w:p>
            <w:r>
              <w:t>Current observation</w:t>
            </w:r>
          </w:p>
        </w:tc>
        <w:tc>
          <w:tcPr>
            <w:tcW w:type="dxa" w:w="5040"/>
          </w:tcPr>
          <w:p>
            <w:r>
              <w:t>LTP 1249</w:t>
            </w:r>
          </w:p>
        </w:tc>
      </w:tr>
      <w:tr>
        <w:tc>
          <w:tcPr>
            <w:tcW w:type="dxa" w:w="5040"/>
          </w:tcPr>
          <w:p>
            <w:r>
              <w:t>Outcome</w:t>
            </w:r>
          </w:p>
        </w:tc>
        <w:tc>
          <w:tcPr>
            <w:tcW w:type="dxa" w:w="5040"/>
          </w:tcPr>
          <w:p>
            <w:r>
              <w:t>BUY candidate or no-match</w:t>
            </w:r>
          </w:p>
        </w:tc>
      </w:tr>
    </w:tbl>
    <w:p>
      <w:pPr>
        <w:pStyle w:val="Heading1"/>
      </w:pPr>
      <w:r>
        <w:t>10. Runtime State Model</w:t>
      </w:r>
    </w:p>
    <w:p>
      <w:r>
        <w:t>The platform maintains only the decision state necessary for current evaluation, such as low/high watermarks, counters, rolling-window metadata, cooldowns and state-machine position. Durable market history remains owned by the Market Data Platform.</w:t>
      </w:r>
    </w:p>
    <w:p>
      <w:pPr>
        <w:pStyle w:val="ListBullet"/>
      </w:pPr>
      <w:r>
        <w:t>Hot state may use Redis-compatible storage for low latency.</w:t>
      </w:r>
    </w:p>
    <w:p>
      <w:pPr>
        <w:pStyle w:val="ListBullet"/>
      </w:pPr>
      <w:r>
        <w:t>Durable checkpoints are required for recovery.</w:t>
      </w:r>
    </w:p>
    <w:p>
      <w:pPr>
        <w:pStyle w:val="ListBullet"/>
      </w:pPr>
      <w:r>
        <w:t>State must be partitioned so ordering-sensitive evaluations remain correct.</w:t>
      </w:r>
    </w:p>
    <w:p>
      <w:pPr>
        <w:pStyle w:val="ListBullet"/>
      </w:pPr>
      <w:r>
        <w:t>A restart must not silently lose state or generate duplicate probable trades.</w:t>
      </w:r>
    </w:p>
    <w:p>
      <w:pPr>
        <w:pStyle w:val="Heading1"/>
      </w:pPr>
      <w:r>
        <w:t>11. Decision Model</w:t>
      </w:r>
    </w:p>
    <w:p>
      <w:r>
        <w:rPr>
          <w:rFonts w:ascii="Consolas" w:hAnsi="Consolas"/>
          <w:sz w:val="17"/>
        </w:rPr>
        <w:t>Normalized Observation</w:t>
        <w:br/>
        <w:t xml:space="preserve">        │</w:t>
        <w:br/>
        <w:t xml:space="preserve">        ▼</w:t>
        <w:br/>
        <w:t>Rule Evaluation</w:t>
        <w:br/>
        <w:t xml:space="preserve">        │</w:t>
        <w:br/>
        <w:t xml:space="preserve">        ├── NO_MATCH ─────────► Metrics / configured evidence</w:t>
        <w:br/>
        <w:t xml:space="preserve">        │</w:t>
        <w:br/>
        <w:t xml:space="preserve">        ├── STATE_TRANSITION ─► Update runtime state</w:t>
        <w:br/>
        <w:t xml:space="preserve">        │</w:t>
        <w:br/>
        <w:t xml:space="preserve">        └── CANDIDATE</w:t>
        <w:br/>
        <w:t xml:space="preserve">               │</w:t>
        <w:br/>
        <w:t xml:space="preserve">               ▼</w:t>
        <w:br/>
        <w:t xml:space="preserve">          Allocation/Risk</w:t>
        <w:br/>
        <w:t xml:space="preserve">               │</w:t>
        <w:br/>
        <w:t xml:space="preserve">        ┌──────┴──────┐</w:t>
        <w:br/>
        <w:t xml:space="preserve">      BLOCKED       ALLOWED</w:t>
        <w:br/>
        <w:t xml:space="preserve">        │              │</w:t>
        <w:br/>
        <w:t xml:space="preserve">        ▼              ▼</w:t>
        <w:br/>
        <w:t xml:space="preserve">   Decision evidence  ProbableTrade</w:t>
      </w:r>
    </w:p>
    <w:p>
      <w:r>
        <w:t>A no-match is a valid business outcome. It does not imply that the source market observation should be discarded.</w:t>
      </w:r>
    </w:p>
    <w:p>
      <w:pPr>
        <w:pStyle w:val="Heading1"/>
      </w:pPr>
      <w:r>
        <w:t>12. Data and Persistence Overview</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Data Category</w:t>
            </w:r>
          </w:p>
        </w:tc>
        <w:tc>
          <w:tcPr>
            <w:tcW w:type="dxa" w:w="3360"/>
          </w:tcPr>
          <w:p>
            <w:r>
              <w:t>Primary Owner</w:t>
            </w:r>
          </w:p>
        </w:tc>
        <w:tc>
          <w:tcPr>
            <w:tcW w:type="dxa" w:w="3360"/>
          </w:tcPr>
          <w:p>
            <w:r>
              <w:t>Storage Character</w:t>
            </w:r>
          </w:p>
        </w:tc>
      </w:tr>
      <w:tr>
        <w:tc>
          <w:tcPr>
            <w:tcW w:type="dxa" w:w="3360"/>
          </w:tcPr>
          <w:p>
            <w:r>
              <w:t>Normalized market observations</w:t>
            </w:r>
          </w:p>
        </w:tc>
        <w:tc>
          <w:tcPr>
            <w:tcW w:type="dxa" w:w="3360"/>
          </w:tcPr>
          <w:p>
            <w:r>
              <w:t>Market Data Platform</w:t>
            </w:r>
          </w:p>
        </w:tc>
        <w:tc>
          <w:tcPr>
            <w:tcW w:type="dxa" w:w="3360"/>
          </w:tcPr>
          <w:p>
            <w:r>
              <w:t>Durable, retention-managed</w:t>
            </w:r>
          </w:p>
        </w:tc>
      </w:tr>
      <w:tr>
        <w:tc>
          <w:tcPr>
            <w:tcW w:type="dxa" w:w="3360"/>
          </w:tcPr>
          <w:p>
            <w:r>
              <w:t>Strategy definitions/versions</w:t>
            </w:r>
          </w:p>
        </w:tc>
        <w:tc>
          <w:tcPr>
            <w:tcW w:type="dxa" w:w="3360"/>
          </w:tcPr>
          <w:p>
            <w:r>
              <w:t>Strategy Platform</w:t>
            </w:r>
          </w:p>
        </w:tc>
        <w:tc>
          <w:tcPr>
            <w:tcW w:type="dxa" w:w="3360"/>
          </w:tcPr>
          <w:p>
            <w:r>
              <w:t>Durable relational/JSONB</w:t>
            </w:r>
          </w:p>
        </w:tc>
      </w:tr>
      <w:tr>
        <w:tc>
          <w:tcPr>
            <w:tcW w:type="dxa" w:w="3360"/>
          </w:tcPr>
          <w:p>
            <w:r>
              <w:t>Executable plans</w:t>
            </w:r>
          </w:p>
        </w:tc>
        <w:tc>
          <w:tcPr>
            <w:tcW w:type="dxa" w:w="3360"/>
          </w:tcPr>
          <w:p>
            <w:r>
              <w:t>Strategy Platform</w:t>
            </w:r>
          </w:p>
        </w:tc>
        <w:tc>
          <w:tcPr>
            <w:tcW w:type="dxa" w:w="3360"/>
          </w:tcPr>
          <w:p>
            <w:r>
              <w:t>Derived; cacheable/reconstructable</w:t>
            </w:r>
          </w:p>
        </w:tc>
      </w:tr>
      <w:tr>
        <w:tc>
          <w:tcPr>
            <w:tcW w:type="dxa" w:w="3360"/>
          </w:tcPr>
          <w:p>
            <w:r>
              <w:t>Runtime state</w:t>
            </w:r>
          </w:p>
        </w:tc>
        <w:tc>
          <w:tcPr>
            <w:tcW w:type="dxa" w:w="3360"/>
          </w:tcPr>
          <w:p>
            <w:r>
              <w:t>Strategy Platform</w:t>
            </w:r>
          </w:p>
        </w:tc>
        <w:tc>
          <w:tcPr>
            <w:tcW w:type="dxa" w:w="3360"/>
          </w:tcPr>
          <w:p>
            <w:r>
              <w:t>Hot + recoverable checkpoint</w:t>
            </w:r>
          </w:p>
        </w:tc>
      </w:tr>
      <w:tr>
        <w:tc>
          <w:tcPr>
            <w:tcW w:type="dxa" w:w="3360"/>
          </w:tcPr>
          <w:p>
            <w:r>
              <w:t>Evaluation evidence</w:t>
            </w:r>
          </w:p>
        </w:tc>
        <w:tc>
          <w:tcPr>
            <w:tcW w:type="dxa" w:w="3360"/>
          </w:tcPr>
          <w:p>
            <w:r>
              <w:t>Strategy Platform</w:t>
            </w:r>
          </w:p>
        </w:tc>
        <w:tc>
          <w:tcPr>
            <w:tcW w:type="dxa" w:w="3360"/>
          </w:tcPr>
          <w:p>
            <w:r>
              <w:t>Configurable durable/audit retention</w:t>
            </w:r>
          </w:p>
        </w:tc>
      </w:tr>
      <w:tr>
        <w:tc>
          <w:tcPr>
            <w:tcW w:type="dxa" w:w="3360"/>
          </w:tcPr>
          <w:p>
            <w:r>
              <w:t>Probable trades</w:t>
            </w:r>
          </w:p>
        </w:tc>
        <w:tc>
          <w:tcPr>
            <w:tcW w:type="dxa" w:w="3360"/>
          </w:tcPr>
          <w:p>
            <w:r>
              <w:t>Trade/Strategy domain</w:t>
            </w:r>
          </w:p>
        </w:tc>
        <w:tc>
          <w:tcPr>
            <w:tcW w:type="dxa" w:w="3360"/>
          </w:tcPr>
          <w:p>
            <w:r>
              <w:t>Durable transactional</w:t>
            </w:r>
          </w:p>
        </w:tc>
      </w:tr>
      <w:tr>
        <w:tc>
          <w:tcPr>
            <w:tcW w:type="dxa" w:w="3360"/>
          </w:tcPr>
          <w:p>
            <w:r>
              <w:t>Simulation/replay artifacts</w:t>
            </w:r>
          </w:p>
        </w:tc>
        <w:tc>
          <w:tcPr>
            <w:tcW w:type="dxa" w:w="3360"/>
          </w:tcPr>
          <w:p>
            <w:r>
              <w:t>Strategy Platform</w:t>
            </w:r>
          </w:p>
        </w:tc>
        <w:tc>
          <w:tcPr>
            <w:tcW w:type="dxa" w:w="3360"/>
          </w:tcPr>
          <w:p>
            <w:r>
              <w:t>Durable queryable results</w:t>
            </w:r>
          </w:p>
        </w:tc>
      </w:tr>
    </w:tbl>
    <w:p>
      <w:pPr>
        <w:pStyle w:val="Heading1"/>
      </w:pPr>
      <w:r>
        <w:t>13. Buy-Low / Sell-Target Example</w:t>
      </w:r>
    </w:p>
    <w:p>
      <w:r>
        <w:t>The reference strategy enters a configured buy range, tracks the lowest observed normalized LTP, waits for a configurable reversal confirmation, requests a BUY candidate, then tracks the post-buy high and evaluates a configured target/sell rule.</w:t>
      </w:r>
    </w:p>
    <w:p>
      <w:r>
        <w:rPr>
          <w:rFonts w:ascii="Consolas" w:hAnsi="Consolas"/>
          <w:sz w:val="17"/>
        </w:rPr>
        <w:t>WATCH_BUY</w:t>
        <w:br/>
        <w:t xml:space="preserve">   │ LTP enters range</w:t>
        <w:br/>
        <w:t xml:space="preserve">   ▼</w:t>
        <w:br/>
        <w:t>TRACK_LOW ── lower LTP ──► TRACK_LOW (update low watermark)</w:t>
        <w:br/>
        <w:t xml:space="preserve">   │ reversal confirmed</w:t>
        <w:br/>
        <w:t xml:space="preserve">   ▼</w:t>
        <w:br/>
        <w:t>BUY_CANDIDATE ── allocation allowed ──► BOUGHT</w:t>
        <w:br/>
        <w:t xml:space="preserve">   │</w:t>
        <w:br/>
        <w:t xml:space="preserve">   ▼ blocked</w:t>
        <w:br/>
        <w:t>TRACK_LOW / configured recovery policy</w:t>
        <w:br/>
        <w:br/>
        <w:t>BOUGHT</w:t>
        <w:br/>
        <w:t xml:space="preserve">   ▼</w:t>
        <w:br/>
        <w:t>TRACK_SELL ── target/sell condition ──► SELL_CANDIDATE</w:t>
        <w:br/>
        <w:t xml:space="preserve">                                         │</w:t>
        <w:br/>
        <w:t xml:space="preserve">                                         ▼</w:t>
        <w:br/>
        <w:t xml:space="preserve">                                   Probable SELL</w:t>
      </w:r>
    </w:p>
    <w:p>
      <w:r>
        <w:t>The market observations T1 through Tn are retained independently. The strategy state stores only the values needed to make the next deterministic decision, not the complete market-data history.</w:t>
      </w:r>
    </w:p>
    <w:p>
      <w:pPr>
        <w:pStyle w:val="Heading1"/>
      </w:pPr>
      <w:r>
        <w:t>14. Simulation and Replay Position</w:t>
      </w:r>
    </w:p>
    <w:p>
      <w:r>
        <w:t>Simulation and replay are first-class consumers of the same domain contracts used by production. The evaluator must not require a live broker connection.</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Mode</w:t>
            </w:r>
          </w:p>
        </w:tc>
        <w:tc>
          <w:tcPr>
            <w:tcW w:type="dxa" w:w="5040"/>
          </w:tcPr>
          <w:p>
            <w:r>
              <w:t>Input Source</w:t>
            </w:r>
          </w:p>
        </w:tc>
      </w:tr>
      <w:tr>
        <w:tc>
          <w:tcPr>
            <w:tcW w:type="dxa" w:w="5040"/>
          </w:tcPr>
          <w:p>
            <w:r>
              <w:t>Dummy simulation</w:t>
            </w:r>
          </w:p>
        </w:tc>
        <w:tc>
          <w:tcPr>
            <w:tcW w:type="dxa" w:w="5040"/>
          </w:tcPr>
          <w:p>
            <w:r>
              <w:t>Synthetic normalized LTP/market observation stream</w:t>
            </w:r>
          </w:p>
        </w:tc>
      </w:tr>
      <w:tr>
        <w:tc>
          <w:tcPr>
            <w:tcW w:type="dxa" w:w="5040"/>
          </w:tcPr>
          <w:p>
            <w:r>
              <w:t>Historical replay</w:t>
            </w:r>
          </w:p>
        </w:tc>
        <w:tc>
          <w:tcPr>
            <w:tcW w:type="dxa" w:w="5040"/>
          </w:tcPr>
          <w:p>
            <w:r>
              <w:t>Retained normalized observations</w:t>
            </w:r>
          </w:p>
        </w:tc>
      </w:tr>
      <w:tr>
        <w:tc>
          <w:tcPr>
            <w:tcW w:type="dxa" w:w="5040"/>
          </w:tcPr>
          <w:p>
            <w:r>
              <w:t>Regression</w:t>
            </w:r>
          </w:p>
        </w:tc>
        <w:tc>
          <w:tcPr>
            <w:tcW w:type="dxa" w:w="5040"/>
          </w:tcPr>
          <w:p>
            <w:r>
              <w:t>Canonical observation fixtures</w:t>
            </w:r>
          </w:p>
        </w:tc>
      </w:tr>
      <w:tr>
        <w:tc>
          <w:tcPr>
            <w:tcW w:type="dxa" w:w="5040"/>
          </w:tcPr>
          <w:p>
            <w:r>
              <w:t>Incident replay</w:t>
            </w:r>
          </w:p>
        </w:tc>
        <w:tc>
          <w:tcPr>
            <w:tcW w:type="dxa" w:w="5040"/>
          </w:tcPr>
          <w:p>
            <w:r>
              <w:t>Observation IDs and original strategy version</w:t>
            </w:r>
          </w:p>
        </w:tc>
      </w:tr>
    </w:tbl>
    <w:p>
      <w:pPr>
        <w:pStyle w:val="Heading1"/>
      </w:pPr>
      <w:r>
        <w:t>15. On-Demand AI Explanation</w:t>
      </w:r>
    </w:p>
    <w:p>
      <w:r>
        <w:t>AI is outside the deterministic decision path. A user requests explanation from a trade or position view. The platform gathers the strategy version, relevant normalized observations, state transitions, rule results and allocation outcome, then either returns a deterministic explanation or invokes a configured AI provider.</w:t>
      </w:r>
    </w:p>
    <w:p>
      <w:pPr>
        <w:pStyle w:val="ListBullet"/>
      </w:pPr>
      <w:r>
        <w:t>No automatic AI invocation.</w:t>
      </w:r>
    </w:p>
    <w:p>
      <w:pPr>
        <w:pStyle w:val="ListBullet"/>
      </w:pPr>
      <w:r>
        <w:t>AI cannot modify a trade decision.</w:t>
      </w:r>
    </w:p>
    <w:p>
      <w:pPr>
        <w:pStyle w:val="ListBullet"/>
      </w:pPr>
      <w:r>
        <w:t>Cost policy is configurable.</w:t>
      </w:r>
    </w:p>
    <w:p>
      <w:pPr>
        <w:pStyle w:val="ListBullet"/>
      </w:pPr>
      <w:r>
        <w:t>Only minimized approved context is sent externally.</w:t>
      </w:r>
    </w:p>
    <w:p>
      <w:pPr>
        <w:pStyle w:val="ListBullet"/>
      </w:pPr>
      <w:r>
        <w:t>Usage is auditable.</w:t>
      </w:r>
    </w:p>
    <w:p>
      <w:pPr>
        <w:pStyle w:val="ListBullet"/>
      </w:pPr>
      <w:r>
        <w:t>Provider failure falls back to deterministic evidence.</w:t>
      </w:r>
    </w:p>
    <w:p>
      <w:pPr>
        <w:pStyle w:val="Heading1"/>
      </w:pPr>
      <w:r>
        <w:t>16. Scalability and Ordering</w:t>
      </w:r>
    </w:p>
    <w:p>
      <w:pPr>
        <w:pStyle w:val="ListBullet"/>
      </w:pPr>
      <w:r>
        <w:t>Scale ingestion independently from evaluation.</w:t>
      </w:r>
    </w:p>
    <w:p>
      <w:pPr>
        <w:pStyle w:val="ListBullet"/>
      </w:pPr>
      <w:r>
        <w:t>Partition evaluation by instrument and strategy execution where ordering is required.</w:t>
      </w:r>
    </w:p>
    <w:p>
      <w:pPr>
        <w:pStyle w:val="ListBullet"/>
      </w:pPr>
      <w:r>
        <w:t>Do not assume global ordering across all instruments.</w:t>
      </w:r>
    </w:p>
    <w:p>
      <w:pPr>
        <w:pStyle w:val="ListBullet"/>
      </w:pPr>
      <w:r>
        <w:t>Use immutable strategy versions to avoid runtime ambiguity.</w:t>
      </w:r>
    </w:p>
    <w:p>
      <w:pPr>
        <w:pStyle w:val="ListBullet"/>
      </w:pPr>
      <w:r>
        <w:t>Use idempotency keys and durable uniqueness for trade generation.</w:t>
      </w:r>
    </w:p>
    <w:p>
      <w:pPr>
        <w:pStyle w:val="ListBullet"/>
      </w:pPr>
      <w:r>
        <w:t>Use backpressure and lag monitoring at platform boundaries.</w:t>
      </w:r>
    </w:p>
    <w:p>
      <w:pPr>
        <w:pStyle w:val="ListBullet"/>
      </w:pPr>
      <w:r>
        <w:t>Market Data Platform owns late/duplicate observation policy; Strategy Platform applies the resulting contract and configured quality gates.</w:t>
      </w:r>
    </w:p>
    <w:p>
      <w:pPr>
        <w:pStyle w:val="Heading1"/>
      </w:pPr>
      <w:r>
        <w:t>17. Observability Model</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Layer</w:t>
            </w:r>
          </w:p>
        </w:tc>
        <w:tc>
          <w:tcPr>
            <w:tcW w:type="dxa" w:w="5040"/>
          </w:tcPr>
          <w:p>
            <w:r>
              <w:t>Key Signals</w:t>
            </w:r>
          </w:p>
        </w:tc>
      </w:tr>
      <w:tr>
        <w:tc>
          <w:tcPr>
            <w:tcW w:type="dxa" w:w="5040"/>
          </w:tcPr>
          <w:p>
            <w:r>
              <w:t>Market dependency</w:t>
            </w:r>
          </w:p>
        </w:tc>
        <w:tc>
          <w:tcPr>
            <w:tcW w:type="dxa" w:w="5040"/>
          </w:tcPr>
          <w:p>
            <w:r>
              <w:t>freshness, delivery lag, late/duplicate counts</w:t>
            </w:r>
          </w:p>
        </w:tc>
      </w:tr>
      <w:tr>
        <w:tc>
          <w:tcPr>
            <w:tcW w:type="dxa" w:w="5040"/>
          </w:tcPr>
          <w:p>
            <w:r>
              <w:t>Evaluation</w:t>
            </w:r>
          </w:p>
        </w:tc>
        <w:tc>
          <w:tcPr>
            <w:tcW w:type="dxa" w:w="5040"/>
          </w:tcPr>
          <w:p>
            <w:r>
              <w:t>latency, throughput, failures, no-match rate</w:t>
            </w:r>
          </w:p>
        </w:tc>
      </w:tr>
      <w:tr>
        <w:tc>
          <w:tcPr>
            <w:tcW w:type="dxa" w:w="5040"/>
          </w:tcPr>
          <w:p>
            <w:r>
              <w:t>State</w:t>
            </w:r>
          </w:p>
        </w:tc>
        <w:tc>
          <w:tcPr>
            <w:tcW w:type="dxa" w:w="5040"/>
          </w:tcPr>
          <w:p>
            <w:r>
              <w:t>load/checkpoint latency, recovery failures</w:t>
            </w:r>
          </w:p>
        </w:tc>
      </w:tr>
      <w:tr>
        <w:tc>
          <w:tcPr>
            <w:tcW w:type="dxa" w:w="5040"/>
          </w:tcPr>
          <w:p>
            <w:r>
              <w:t>Allocation</w:t>
            </w:r>
          </w:p>
        </w:tc>
        <w:tc>
          <w:tcPr>
            <w:tcW w:type="dxa" w:w="5040"/>
          </w:tcPr>
          <w:p>
            <w:r>
              <w:t>allowed/reduced/blocked counts</w:t>
            </w:r>
          </w:p>
        </w:tc>
      </w:tr>
      <w:tr>
        <w:tc>
          <w:tcPr>
            <w:tcW w:type="dxa" w:w="5040"/>
          </w:tcPr>
          <w:p>
            <w:r>
              <w:t>Trade generation</w:t>
            </w:r>
          </w:p>
        </w:tc>
        <w:tc>
          <w:tcPr>
            <w:tcW w:type="dxa" w:w="5040"/>
          </w:tcPr>
          <w:p>
            <w:r>
              <w:t>candidate rate, duplicates prevented</w:t>
            </w:r>
          </w:p>
        </w:tc>
      </w:tr>
      <w:tr>
        <w:tc>
          <w:tcPr>
            <w:tcW w:type="dxa" w:w="5040"/>
          </w:tcPr>
          <w:p>
            <w:r>
              <w:t>Business</w:t>
            </w:r>
          </w:p>
        </w:tc>
        <w:tc>
          <w:tcPr>
            <w:tcW w:type="dxa" w:w="5040"/>
          </w:tcPr>
          <w:p>
            <w:r>
              <w:t>strategy transitions and probable trades by strategy/instrument</w:t>
            </w:r>
          </w:p>
        </w:tc>
      </w:tr>
      <w:tr>
        <w:tc>
          <w:tcPr>
            <w:tcW w:type="dxa" w:w="5040"/>
          </w:tcPr>
          <w:p>
            <w:r>
              <w:t>Tracing</w:t>
            </w:r>
          </w:p>
        </w:tc>
        <w:tc>
          <w:tcPr>
            <w:tcW w:type="dxa" w:w="5040"/>
          </w:tcPr>
          <w:p>
            <w:r>
              <w:t>observationId, executionId, strategyVersion, correlationId</w:t>
            </w:r>
          </w:p>
        </w:tc>
      </w:tr>
    </w:tbl>
    <w:p>
      <w:pPr>
        <w:pStyle w:val="Heading1"/>
      </w:pPr>
      <w:r>
        <w:t>18. Security Model</w:t>
      </w:r>
    </w:p>
    <w:p>
      <w:pPr>
        <w:pStyle w:val="ListBullet"/>
      </w:pPr>
      <w:r>
        <w:t>RBAC separates viewing, editing, publishing, activating and pausing strategies.</w:t>
      </w:r>
    </w:p>
    <w:p>
      <w:pPr>
        <w:pStyle w:val="ListBullet"/>
      </w:pPr>
      <w:r>
        <w:t>Published strategy versions are immutable.</w:t>
      </w:r>
    </w:p>
    <w:p>
      <w:pPr>
        <w:pStyle w:val="ListBullet"/>
      </w:pPr>
      <w:r>
        <w:t>Expressions are constrained and cannot execute arbitrary Java code.</w:t>
      </w:r>
    </w:p>
    <w:p>
      <w:pPr>
        <w:pStyle w:val="ListBullet"/>
      </w:pPr>
      <w:r>
        <w:t>Broker/API credentials remain outside strategy definitions.</w:t>
      </w:r>
    </w:p>
    <w:p>
      <w:pPr>
        <w:pStyle w:val="ListBullet"/>
      </w:pPr>
      <w:r>
        <w:t>Market observation access follows authorization and retention policy.</w:t>
      </w:r>
    </w:p>
    <w:p>
      <w:pPr>
        <w:pStyle w:val="ListBullet"/>
      </w:pPr>
      <w:r>
        <w:t>Audit events capture publication, activation, pause, override and AI explanation requests.</w:t>
      </w:r>
    </w:p>
    <w:p>
      <w:pPr>
        <w:pStyle w:val="Heading1"/>
      </w:pPr>
      <w:r>
        <w:t>19. Technology Alignment</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Concern</w:t>
            </w:r>
          </w:p>
        </w:tc>
        <w:tc>
          <w:tcPr>
            <w:tcW w:type="dxa" w:w="5040"/>
          </w:tcPr>
          <w:p>
            <w:r>
              <w:t>Recommended Direction</w:t>
            </w:r>
          </w:p>
        </w:tc>
      </w:tr>
      <w:tr>
        <w:tc>
          <w:tcPr>
            <w:tcW w:type="dxa" w:w="5040"/>
          </w:tcPr>
          <w:p>
            <w:r>
              <w:t>Backend</w:t>
            </w:r>
          </w:p>
        </w:tc>
        <w:tc>
          <w:tcPr>
            <w:tcW w:type="dxa" w:w="5040"/>
          </w:tcPr>
          <w:p>
            <w:r>
              <w:t>Java + Spring Boot</w:t>
            </w:r>
          </w:p>
        </w:tc>
      </w:tr>
      <w:tr>
        <w:tc>
          <w:tcPr>
            <w:tcW w:type="dxa" w:w="5040"/>
          </w:tcPr>
          <w:p>
            <w:r>
              <w:t>Strategy core</w:t>
            </w:r>
          </w:p>
        </w:tc>
        <w:tc>
          <w:tcPr>
            <w:tcW w:type="dxa" w:w="5040"/>
          </w:tcPr>
          <w:p>
            <w:r>
              <w:t>Pure Java domain module</w:t>
            </w:r>
          </w:p>
        </w:tc>
      </w:tr>
      <w:tr>
        <w:tc>
          <w:tcPr>
            <w:tcW w:type="dxa" w:w="5040"/>
          </w:tcPr>
          <w:p>
            <w:r>
              <w:t>Configuration</w:t>
            </w:r>
          </w:p>
        </w:tc>
        <w:tc>
          <w:tcPr>
            <w:tcW w:type="dxa" w:w="5040"/>
          </w:tcPr>
          <w:p>
            <w:r>
              <w:t>PostgreSQL JSONB + relational metadata</w:t>
            </w:r>
          </w:p>
        </w:tc>
      </w:tr>
      <w:tr>
        <w:tc>
          <w:tcPr>
            <w:tcW w:type="dxa" w:w="5040"/>
          </w:tcPr>
          <w:p>
            <w:r>
              <w:t>Hot state</w:t>
            </w:r>
          </w:p>
        </w:tc>
        <w:tc>
          <w:tcPr>
            <w:tcW w:type="dxa" w:w="5040"/>
          </w:tcPr>
          <w:p>
            <w:r>
              <w:t>Redis-compatible managed service</w:t>
            </w:r>
          </w:p>
        </w:tc>
      </w:tr>
      <w:tr>
        <w:tc>
          <w:tcPr>
            <w:tcW w:type="dxa" w:w="5040"/>
          </w:tcPr>
          <w:p>
            <w:r>
              <w:t>Durable relational data</w:t>
            </w:r>
          </w:p>
        </w:tc>
        <w:tc>
          <w:tcPr>
            <w:tcW w:type="dxa" w:w="5040"/>
          </w:tcPr>
          <w:p>
            <w:r>
              <w:t>Cloud SQL for PostgreSQL</w:t>
            </w:r>
          </w:p>
        </w:tc>
      </w:tr>
      <w:tr>
        <w:tc>
          <w:tcPr>
            <w:tcW w:type="dxa" w:w="5040"/>
          </w:tcPr>
          <w:p>
            <w:r>
              <w:t>Container runtime</w:t>
            </w:r>
          </w:p>
        </w:tc>
        <w:tc>
          <w:tcPr>
            <w:tcW w:type="dxa" w:w="5040"/>
          </w:tcPr>
          <w:p>
            <w:r>
              <w:t>Docker + Cloud Run where workload characteristics fit</w:t>
            </w:r>
          </w:p>
        </w:tc>
      </w:tr>
      <w:tr>
        <w:tc>
          <w:tcPr>
            <w:tcW w:type="dxa" w:w="5040"/>
          </w:tcPr>
          <w:p>
            <w:r>
              <w:t>Secrets</w:t>
            </w:r>
          </w:p>
        </w:tc>
        <w:tc>
          <w:tcPr>
            <w:tcW w:type="dxa" w:w="5040"/>
          </w:tcPr>
          <w:p>
            <w:r>
              <w:t>Google Secret Manager</w:t>
            </w:r>
          </w:p>
        </w:tc>
      </w:tr>
      <w:tr>
        <w:tc>
          <w:tcPr>
            <w:tcW w:type="dxa" w:w="5040"/>
          </w:tcPr>
          <w:p>
            <w:r>
              <w:t>Observability</w:t>
            </w:r>
          </w:p>
        </w:tc>
        <w:tc>
          <w:tcPr>
            <w:tcW w:type="dxa" w:w="5040"/>
          </w:tcPr>
          <w:p>
            <w:r>
              <w:t>Cloud Logging/Monitoring + OpenTelemetry-compatible tracing</w:t>
            </w:r>
          </w:p>
        </w:tc>
      </w:tr>
      <w:tr>
        <w:tc>
          <w:tcPr>
            <w:tcW w:type="dxa" w:w="5040"/>
          </w:tcPr>
          <w:p>
            <w:r>
              <w:t>Frontend</w:t>
            </w:r>
          </w:p>
        </w:tc>
        <w:tc>
          <w:tcPr>
            <w:tcW w:type="dxa" w:w="5040"/>
          </w:tcPr>
          <w:p>
            <w:r>
              <w:t>Next.js/React</w:t>
            </w:r>
          </w:p>
        </w:tc>
      </w:tr>
      <w:tr>
        <w:tc>
          <w:tcPr>
            <w:tcW w:type="dxa" w:w="5040"/>
          </w:tcPr>
          <w:p>
            <w:r>
              <w:t>Market observation storage</w:t>
            </w:r>
          </w:p>
        </w:tc>
        <w:tc>
          <w:tcPr>
            <w:tcW w:type="dxa" w:w="5040"/>
          </w:tcPr>
          <w:p>
            <w:r>
              <w:t>Detailed selection and partitioning defined in 07.9</w:t>
            </w:r>
          </w:p>
        </w:tc>
      </w:tr>
    </w:tbl>
    <w:p>
      <w:pPr>
        <w:pStyle w:val="Heading1"/>
      </w:pPr>
      <w:r>
        <w:t>20. Non-Functional Expectations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Area</w:t>
            </w:r>
          </w:p>
        </w:tc>
        <w:tc>
          <w:tcPr>
            <w:tcW w:type="dxa" w:w="5040"/>
          </w:tcPr>
          <w:p>
            <w:r>
              <w:t>Expectation</w:t>
            </w:r>
          </w:p>
        </w:tc>
      </w:tr>
      <w:tr>
        <w:tc>
          <w:tcPr>
            <w:tcW w:type="dxa" w:w="5040"/>
          </w:tcPr>
          <w:p>
            <w:r>
              <w:t>Correctness</w:t>
            </w:r>
          </w:p>
        </w:tc>
        <w:tc>
          <w:tcPr>
            <w:tcW w:type="dxa" w:w="5040"/>
          </w:tcPr>
          <w:p>
            <w:r>
              <w:t>Deterministic evaluation and idempotent trade generation</w:t>
            </w:r>
          </w:p>
        </w:tc>
      </w:tr>
      <w:tr>
        <w:tc>
          <w:tcPr>
            <w:tcW w:type="dxa" w:w="5040"/>
          </w:tcPr>
          <w:p>
            <w:r>
              <w:t>Availability</w:t>
            </w:r>
          </w:p>
        </w:tc>
        <w:tc>
          <w:tcPr>
            <w:tcW w:type="dxa" w:w="5040"/>
          </w:tcPr>
          <w:p>
            <w:r>
              <w:t>Independent degradation of market persistence and strategy processing is observable</w:t>
            </w:r>
          </w:p>
        </w:tc>
      </w:tr>
      <w:tr>
        <w:tc>
          <w:tcPr>
            <w:tcW w:type="dxa" w:w="5040"/>
          </w:tcPr>
          <w:p>
            <w:r>
              <w:t>Recovery</w:t>
            </w:r>
          </w:p>
        </w:tc>
        <w:tc>
          <w:tcPr>
            <w:tcW w:type="dxa" w:w="5040"/>
          </w:tcPr>
          <w:p>
            <w:r>
              <w:t>Restart restores/reconstructs evaluation state</w:t>
            </w:r>
          </w:p>
        </w:tc>
      </w:tr>
      <w:tr>
        <w:tc>
          <w:tcPr>
            <w:tcW w:type="dxa" w:w="5040"/>
          </w:tcPr>
          <w:p>
            <w:r>
              <w:t>Performance</w:t>
            </w:r>
          </w:p>
        </w:tc>
        <w:tc>
          <w:tcPr>
            <w:tcW w:type="dxa" w:w="5040"/>
          </w:tcPr>
          <w:p>
            <w:r>
              <w:t>Per-instrument ordered processing without unnecessary global serialization</w:t>
            </w:r>
          </w:p>
        </w:tc>
      </w:tr>
      <w:tr>
        <w:tc>
          <w:tcPr>
            <w:tcW w:type="dxa" w:w="5040"/>
          </w:tcPr>
          <w:p>
            <w:r>
              <w:t>Scalability</w:t>
            </w:r>
          </w:p>
        </w:tc>
        <w:tc>
          <w:tcPr>
            <w:tcW w:type="dxa" w:w="5040"/>
          </w:tcPr>
          <w:p>
            <w:r>
              <w:t>Independent scaling of ingestion, storage and evaluation</w:t>
            </w:r>
          </w:p>
        </w:tc>
      </w:tr>
      <w:tr>
        <w:tc>
          <w:tcPr>
            <w:tcW w:type="dxa" w:w="5040"/>
          </w:tcPr>
          <w:p>
            <w:r>
              <w:t>Cost</w:t>
            </w:r>
          </w:p>
        </w:tc>
        <w:tc>
          <w:tcPr>
            <w:tcW w:type="dxa" w:w="5040"/>
          </w:tcPr>
          <w:p>
            <w:r>
              <w:t>Retention and evidence policies are configurable</w:t>
            </w:r>
          </w:p>
        </w:tc>
      </w:tr>
      <w:tr>
        <w:tc>
          <w:tcPr>
            <w:tcW w:type="dxa" w:w="5040"/>
          </w:tcPr>
          <w:p>
            <w:r>
              <w:t>Auditability</w:t>
            </w:r>
          </w:p>
        </w:tc>
        <w:tc>
          <w:tcPr>
            <w:tcW w:type="dxa" w:w="5040"/>
          </w:tcPr>
          <w:p>
            <w:r>
              <w:t>Historical decision trace can be reconstructed</w:t>
            </w:r>
          </w:p>
        </w:tc>
      </w:tr>
      <w:tr>
        <w:tc>
          <w:tcPr>
            <w:tcW w:type="dxa" w:w="5040"/>
          </w:tcPr>
          <w:p>
            <w:r>
              <w:t>Security</w:t>
            </w:r>
          </w:p>
        </w:tc>
        <w:tc>
          <w:tcPr>
            <w:tcW w:type="dxa" w:w="5040"/>
          </w:tcPr>
          <w:p>
            <w:r>
              <w:t>Least privilege, secret isolation and immutable publication</w:t>
            </w:r>
          </w:p>
        </w:tc>
      </w:tr>
      <w:tr>
        <w:tc>
          <w:tcPr>
            <w:tcW w:type="dxa" w:w="5040"/>
          </w:tcPr>
          <w:p>
            <w:r>
              <w:t>Maintainability</w:t>
            </w:r>
          </w:p>
        </w:tc>
        <w:tc>
          <w:tcPr>
            <w:tcW w:type="dxa" w:w="5040"/>
          </w:tcPr>
          <w:p>
            <w:r>
              <w:t>Broker-neutral contracts and modular domain boundaries</w:t>
            </w:r>
          </w:p>
        </w:tc>
      </w:tr>
    </w:tbl>
    <w:p>
      <w:pPr>
        <w:pStyle w:val="Heading1"/>
      </w:pPr>
      <w:r>
        <w:t>21. Relationship to Remaining 07.x Documents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Document</w:t>
            </w:r>
          </w:p>
        </w:tc>
        <w:tc>
          <w:tcPr>
            <w:tcW w:type="dxa" w:w="5040"/>
          </w:tcPr>
          <w:p>
            <w:r>
              <w:t>Detail</w:t>
            </w:r>
          </w:p>
        </w:tc>
      </w:tr>
      <w:tr>
        <w:tc>
          <w:tcPr>
            <w:tcW w:type="dxa" w:w="5040"/>
          </w:tcPr>
          <w:p>
            <w:r>
              <w:t>07.2</w:t>
            </w:r>
          </w:p>
        </w:tc>
        <w:tc>
          <w:tcPr>
            <w:tcW w:type="dxa" w:w="5040"/>
          </w:tcPr>
          <w:p>
            <w:r>
              <w:t>Strategy domain model and persistence</w:t>
            </w:r>
          </w:p>
        </w:tc>
      </w:tr>
      <w:tr>
        <w:tc>
          <w:tcPr>
            <w:tcW w:type="dxa" w:w="5040"/>
          </w:tcPr>
          <w:p>
            <w:r>
              <w:t>07.3</w:t>
            </w:r>
          </w:p>
        </w:tc>
        <w:tc>
          <w:tcPr>
            <w:tcW w:type="dxa" w:w="5040"/>
          </w:tcPr>
          <w:p>
            <w:r>
              <w:t>Strategy Designer and management APIs</w:t>
            </w:r>
          </w:p>
        </w:tc>
      </w:tr>
      <w:tr>
        <w:tc>
          <w:tcPr>
            <w:tcW w:type="dxa" w:w="5040"/>
          </w:tcPr>
          <w:p>
            <w:r>
              <w:t>07.4</w:t>
            </w:r>
          </w:p>
        </w:tc>
        <w:tc>
          <w:tcPr>
            <w:tcW w:type="dxa" w:w="5040"/>
          </w:tcPr>
          <w:p>
            <w:r>
              <w:t>DSL/parser/validator</w:t>
            </w:r>
          </w:p>
        </w:tc>
      </w:tr>
      <w:tr>
        <w:tc>
          <w:tcPr>
            <w:tcW w:type="dxa" w:w="5040"/>
          </w:tcPr>
          <w:p>
            <w:r>
              <w:t>07.5</w:t>
            </w:r>
          </w:p>
        </w:tc>
        <w:tc>
          <w:tcPr>
            <w:tcW w:type="dxa" w:w="5040"/>
          </w:tcPr>
          <w:p>
            <w:r>
              <w:t>Compiler and ExecutablePlan</w:t>
            </w:r>
          </w:p>
        </w:tc>
      </w:tr>
      <w:tr>
        <w:tc>
          <w:tcPr>
            <w:tcW w:type="dxa" w:w="5040"/>
          </w:tcPr>
          <w:p>
            <w:r>
              <w:t>07.6</w:t>
            </w:r>
          </w:p>
        </w:tc>
        <w:tc>
          <w:tcPr>
            <w:tcW w:type="dxa" w:w="5040"/>
          </w:tcPr>
          <w:p>
            <w:r>
              <w:t>Evaluation coordinator</w:t>
            </w:r>
          </w:p>
        </w:tc>
      </w:tr>
      <w:tr>
        <w:tc>
          <w:tcPr>
            <w:tcW w:type="dxa" w:w="5040"/>
          </w:tcPr>
          <w:p>
            <w:r>
              <w:t>07.7</w:t>
            </w:r>
          </w:p>
        </w:tc>
        <w:tc>
          <w:tcPr>
            <w:tcW w:type="dxa" w:w="5040"/>
          </w:tcPr>
          <w:p>
            <w:r>
              <w:t>State machine</w:t>
            </w:r>
          </w:p>
        </w:tc>
      </w:tr>
      <w:tr>
        <w:tc>
          <w:tcPr>
            <w:tcW w:type="dxa" w:w="5040"/>
          </w:tcPr>
          <w:p>
            <w:r>
              <w:t>07.8</w:t>
            </w:r>
          </w:p>
        </w:tc>
        <w:tc>
          <w:tcPr>
            <w:tcW w:type="dxa" w:w="5040"/>
          </w:tcPr>
          <w:p>
            <w:r>
              <w:t>Allocation and risk</w:t>
            </w:r>
          </w:p>
        </w:tc>
      </w:tr>
      <w:tr>
        <w:tc>
          <w:tcPr>
            <w:tcW w:type="dxa" w:w="5040"/>
          </w:tcPr>
          <w:p>
            <w:r>
              <w:t>07.9</w:t>
            </w:r>
          </w:p>
        </w:tc>
        <w:tc>
          <w:tcPr>
            <w:tcW w:type="dxa" w:w="5040"/>
          </w:tcPr>
          <w:p>
            <w:r>
              <w:t>Market Observation, Ordering and Persistence</w:t>
            </w:r>
          </w:p>
        </w:tc>
      </w:tr>
      <w:tr>
        <w:tc>
          <w:tcPr>
            <w:tcW w:type="dxa" w:w="5040"/>
          </w:tcPr>
          <w:p>
            <w:r>
              <w:t>07.10</w:t>
            </w:r>
          </w:p>
        </w:tc>
        <w:tc>
          <w:tcPr>
            <w:tcW w:type="dxa" w:w="5040"/>
          </w:tcPr>
          <w:p>
            <w:r>
              <w:t>Runtime state and recovery</w:t>
            </w:r>
          </w:p>
        </w:tc>
      </w:tr>
      <w:tr>
        <w:tc>
          <w:tcPr>
            <w:tcW w:type="dxa" w:w="5040"/>
          </w:tcPr>
          <w:p>
            <w:r>
              <w:t>07.11</w:t>
            </w:r>
          </w:p>
        </w:tc>
        <w:tc>
          <w:tcPr>
            <w:tcW w:type="dxa" w:w="5040"/>
          </w:tcPr>
          <w:p>
            <w:r>
              <w:t>Simulation</w:t>
            </w:r>
          </w:p>
        </w:tc>
      </w:tr>
      <w:tr>
        <w:tc>
          <w:tcPr>
            <w:tcW w:type="dxa" w:w="5040"/>
          </w:tcPr>
          <w:p>
            <w:r>
              <w:t>07.12</w:t>
            </w:r>
          </w:p>
        </w:tc>
        <w:tc>
          <w:tcPr>
            <w:tcW w:type="dxa" w:w="5040"/>
          </w:tcPr>
          <w:p>
            <w:r>
              <w:t>Replay</w:t>
            </w:r>
          </w:p>
        </w:tc>
      </w:tr>
      <w:tr>
        <w:tc>
          <w:tcPr>
            <w:tcW w:type="dxa" w:w="5040"/>
          </w:tcPr>
          <w:p>
            <w:r>
              <w:t>07.13</w:t>
            </w:r>
          </w:p>
        </w:tc>
        <w:tc>
          <w:tcPr>
            <w:tcW w:type="dxa" w:w="5040"/>
          </w:tcPr>
          <w:p>
            <w:r>
              <w:t>Debugger and evidence</w:t>
            </w:r>
          </w:p>
        </w:tc>
      </w:tr>
      <w:tr>
        <w:tc>
          <w:tcPr>
            <w:tcW w:type="dxa" w:w="5040"/>
          </w:tcPr>
          <w:p>
            <w:r>
              <w:t>07.14</w:t>
            </w:r>
          </w:p>
        </w:tc>
        <w:tc>
          <w:tcPr>
            <w:tcW w:type="dxa" w:w="5040"/>
          </w:tcPr>
          <w:p>
            <w:r>
              <w:t>AI explanation</w:t>
            </w:r>
          </w:p>
        </w:tc>
      </w:tr>
      <w:tr>
        <w:tc>
          <w:tcPr>
            <w:tcW w:type="dxa" w:w="5040"/>
          </w:tcPr>
          <w:p>
            <w:r>
              <w:t>07.15</w:t>
            </w:r>
          </w:p>
        </w:tc>
        <w:tc>
          <w:tcPr>
            <w:tcW w:type="dxa" w:w="5040"/>
          </w:tcPr>
          <w:p>
            <w:r>
              <w:t>Observability</w:t>
            </w:r>
          </w:p>
        </w:tc>
      </w:tr>
      <w:tr>
        <w:tc>
          <w:tcPr>
            <w:tcW w:type="dxa" w:w="5040"/>
          </w:tcPr>
          <w:p>
            <w:r>
              <w:t>07.16</w:t>
            </w:r>
          </w:p>
        </w:tc>
        <w:tc>
          <w:tcPr>
            <w:tcW w:type="dxa" w:w="5040"/>
          </w:tcPr>
          <w:p>
            <w:r>
              <w:t>Security</w:t>
            </w:r>
          </w:p>
        </w:tc>
      </w:tr>
      <w:tr>
        <w:tc>
          <w:tcPr>
            <w:tcW w:type="dxa" w:w="5040"/>
          </w:tcPr>
          <w:p>
            <w:r>
              <w:t>07.17</w:t>
            </w:r>
          </w:p>
        </w:tc>
        <w:tc>
          <w:tcPr>
            <w:tcW w:type="dxa" w:w="5040"/>
          </w:tcPr>
          <w:p>
            <w:r>
              <w:t>Performance and regression</w:t>
            </w:r>
          </w:p>
        </w:tc>
      </w:tr>
      <w:tr>
        <w:tc>
          <w:tcPr>
            <w:tcW w:type="dxa" w:w="5040"/>
          </w:tcPr>
          <w:p>
            <w:r>
              <w:t>07.18</w:t>
            </w:r>
          </w:p>
        </w:tc>
        <w:tc>
          <w:tcPr>
            <w:tcW w:type="dxa" w:w="5040"/>
          </w:tcPr>
          <w:p>
            <w:r>
              <w:t>Deployment and readiness</w:t>
            </w:r>
          </w:p>
        </w:tc>
      </w:tr>
    </w:tbl>
    <w:p>
      <w:pPr>
        <w:pStyle w:val="Heading1"/>
      </w:pPr>
      <w:r>
        <w:t>22. Architecture Acceptance Criteria</w:t>
      </w:r>
    </w:p>
    <w:p>
      <w:pPr>
        <w:pStyle w:val="ListBullet"/>
      </w:pPr>
      <w:r>
        <w:t>The Strategy Platform has an explicit boundary separate from Broker Integration, Market Data and Trade domains.</w:t>
      </w:r>
    </w:p>
    <w:p>
      <w:pPr>
        <w:pStyle w:val="ListBullet"/>
      </w:pPr>
      <w:r>
        <w:t>Normalized observations are consumed through a broker-neutral contract.</w:t>
      </w:r>
    </w:p>
    <w:p>
      <w:pPr>
        <w:pStyle w:val="ListBullet"/>
      </w:pPr>
      <w:r>
        <w:t>Observation persistence is not conditional on strategy matches.</w:t>
      </w:r>
    </w:p>
    <w:p>
      <w:pPr>
        <w:pStyle w:val="ListBullet"/>
      </w:pPr>
      <w:r>
        <w:t>Strategies are versioned and immutable after publication.</w:t>
      </w:r>
    </w:p>
    <w:p>
      <w:pPr>
        <w:pStyle w:val="ListBullet"/>
      </w:pPr>
      <w:r>
        <w:t>An execution can be traced to a specific strategy version and observation.</w:t>
      </w:r>
    </w:p>
    <w:p>
      <w:pPr>
        <w:pStyle w:val="ListBullet"/>
      </w:pPr>
      <w:r>
        <w:t>No-match, state-transition, blocked and probable-trade outcomes are distinguishable.</w:t>
      </w:r>
    </w:p>
    <w:p>
      <w:pPr>
        <w:pStyle w:val="ListBullet"/>
      </w:pPr>
      <w:r>
        <w:t>Allocation/risk remains independent of rule evaluation.</w:t>
      </w:r>
    </w:p>
    <w:p>
      <w:pPr>
        <w:pStyle w:val="ListBullet"/>
      </w:pPr>
      <w:r>
        <w:t>Simulation and replay reuse production-compatible contracts.</w:t>
      </w:r>
    </w:p>
    <w:p>
      <w:pPr>
        <w:pStyle w:val="ListBullet"/>
      </w:pPr>
      <w:r>
        <w:t>Runtime state is recoverable and duplicate trade generation is prevented.</w:t>
      </w:r>
    </w:p>
    <w:p>
      <w:pPr>
        <w:pStyle w:val="ListBullet"/>
      </w:pPr>
      <w:r>
        <w:t>AI explanation remains explicitly requested and non-authoritative.</w:t>
      </w:r>
    </w:p>
    <w:p>
      <w:pPr>
        <w:pStyle w:val="ListBullet"/>
      </w:pPr>
      <w:r>
        <w:t>The overview provides a stable boundary for detailed 07.2–07.18 design documents.</w:t>
      </w:r>
    </w:p>
    <w:p>
      <w:pPr>
        <w:pStyle w:val="Heading1"/>
      </w:pPr>
      <w:r>
        <w:t>Conclusion</w:t>
      </w:r>
    </w:p>
    <w:p>
      <w:r>
        <w:t>07.1 establishes the Strategy Platform as a deterministic decisioning domain, not a market-data repository and not a broker adapter. Its central input is the NormalizedMarketObservation produced and retained by the Market Data Platform. Its central outputs are evaluation outcomes, state transitions, decision evidence and allowed probable trades. The detailed documents that follow can now elaborate each component without changing these ownership boundaries.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