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Profit-Bees Architecture Review Package 1</w:t>
        <w:br/>
        <w:t>Document 04 – Technology Stack and Google Cloud Mapping</w:t>
      </w:r>
    </w:p>
    <w:p>
      <w:r>
        <w:t>Version: 0.2 (Review Draft)</w:t>
      </w:r>
    </w:p>
    <w:p>
      <w:pPr>
        <w:pStyle w:val="Heading1"/>
      </w:pPr>
      <w:r>
        <w:t>1. Technology Selection Principles</w:t>
      </w:r>
    </w:p>
    <w:p>
      <w:pPr>
        <w:pStyle w:val="ListBullet"/>
      </w:pPr>
      <w:r>
        <w:t>Prefer managed Google Cloud services to minimize operational overhead.</w:t>
      </w:r>
    </w:p>
    <w:p>
      <w:pPr>
        <w:pStyle w:val="ListBullet"/>
      </w:pPr>
      <w:r>
        <w:t>Adopt container-first deployment using Docker and Cloud Run.</w:t>
      </w:r>
    </w:p>
    <w:p>
      <w:pPr>
        <w:pStyle w:val="ListBullet"/>
      </w:pPr>
      <w:r>
        <w:t>Keep trade generation deterministic and isolated from AI.</w:t>
      </w:r>
    </w:p>
    <w:p>
      <w:pPr>
        <w:pStyle w:val="ListBullet"/>
      </w:pPr>
      <w:r>
        <w:t>Standardize on Java 21 and Spring Boot 3.x.</w:t>
      </w:r>
    </w:p>
    <w:p>
      <w:pPr>
        <w:pStyle w:val="ListBullet"/>
      </w:pPr>
      <w:r>
        <w:t>Use open standards and abstraction layers to avoid vendor lock-in.</w:t>
      </w:r>
    </w:p>
    <w:p>
      <w:pPr>
        <w:pStyle w:val="Heading1"/>
      </w:pPr>
      <w:r>
        <w:t>2. Technology Decision Matrix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Capability</w:t>
            </w:r>
          </w:p>
        </w:tc>
        <w:tc>
          <w:tcPr>
            <w:tcW w:type="dxa" w:w="2160"/>
          </w:tcPr>
          <w:p>
            <w:r>
              <w:t>Selected Technology</w:t>
            </w:r>
          </w:p>
        </w:tc>
        <w:tc>
          <w:tcPr>
            <w:tcW w:type="dxa" w:w="2160"/>
          </w:tcPr>
          <w:p>
            <w:r>
              <w:t>Alternatives Considered</w:t>
            </w:r>
          </w:p>
        </w:tc>
        <w:tc>
          <w:tcPr>
            <w:tcW w:type="dxa" w:w="2160"/>
          </w:tcPr>
          <w:p>
            <w:r>
              <w:t>Rationale</w:t>
            </w:r>
          </w:p>
        </w:tc>
      </w:tr>
      <w:tr>
        <w:tc>
          <w:tcPr>
            <w:tcW w:type="dxa" w:w="2160"/>
          </w:tcPr>
          <w:p>
            <w:r>
              <w:t>Backend</w:t>
            </w:r>
          </w:p>
        </w:tc>
        <w:tc>
          <w:tcPr>
            <w:tcW w:type="dxa" w:w="2160"/>
          </w:tcPr>
          <w:p>
            <w:r>
              <w:t>Spring Boot</w:t>
            </w:r>
          </w:p>
        </w:tc>
        <w:tc>
          <w:tcPr>
            <w:tcW w:type="dxa" w:w="2160"/>
          </w:tcPr>
          <w:p>
            <w:r>
              <w:t>Quarkus, Micronaut</w:t>
            </w:r>
          </w:p>
        </w:tc>
        <w:tc>
          <w:tcPr>
            <w:tcW w:type="dxa" w:w="2160"/>
          </w:tcPr>
          <w:p>
            <w:r>
              <w:t>Team expertise and mature ecosystem</w:t>
            </w:r>
          </w:p>
        </w:tc>
      </w:tr>
      <w:tr>
        <w:tc>
          <w:tcPr>
            <w:tcW w:type="dxa" w:w="2160"/>
          </w:tcPr>
          <w:p>
            <w:r>
              <w:t>Frontend</w:t>
            </w:r>
          </w:p>
        </w:tc>
        <w:tc>
          <w:tcPr>
            <w:tcW w:type="dxa" w:w="2160"/>
          </w:tcPr>
          <w:p>
            <w:r>
              <w:t>Next.js</w:t>
            </w:r>
          </w:p>
        </w:tc>
        <w:tc>
          <w:tcPr>
            <w:tcW w:type="dxa" w:w="2160"/>
          </w:tcPr>
          <w:p>
            <w:r>
              <w:t>React SPA, Angular</w:t>
            </w:r>
          </w:p>
        </w:tc>
        <w:tc>
          <w:tcPr>
            <w:tcW w:type="dxa" w:w="2160"/>
          </w:tcPr>
          <w:p>
            <w:r>
              <w:t>SSR, PWA and responsive UI</w:t>
            </w:r>
          </w:p>
        </w:tc>
      </w:tr>
      <w:tr>
        <w:tc>
          <w:tcPr>
            <w:tcW w:type="dxa" w:w="2160"/>
          </w:tcPr>
          <w:p>
            <w:r>
              <w:t>Database</w:t>
            </w:r>
          </w:p>
        </w:tc>
        <w:tc>
          <w:tcPr>
            <w:tcW w:type="dxa" w:w="2160"/>
          </w:tcPr>
          <w:p>
            <w:r>
              <w:t>PostgreSQL</w:t>
            </w:r>
          </w:p>
        </w:tc>
        <w:tc>
          <w:tcPr>
            <w:tcW w:type="dxa" w:w="2160"/>
          </w:tcPr>
          <w:p>
            <w:r>
              <w:t>MySQL, MongoDB</w:t>
            </w:r>
          </w:p>
        </w:tc>
        <w:tc>
          <w:tcPr>
            <w:tcW w:type="dxa" w:w="2160"/>
          </w:tcPr>
          <w:p>
            <w:r>
              <w:t>Relational integrity and analytics</w:t>
            </w:r>
          </w:p>
        </w:tc>
      </w:tr>
      <w:tr>
        <w:tc>
          <w:tcPr>
            <w:tcW w:type="dxa" w:w="2160"/>
          </w:tcPr>
          <w:p>
            <w:r>
              <w:t>Cache</w:t>
            </w:r>
          </w:p>
        </w:tc>
        <w:tc>
          <w:tcPr>
            <w:tcW w:type="dxa" w:w="2160"/>
          </w:tcPr>
          <w:p>
            <w:r>
              <w:t>Redis</w:t>
            </w:r>
          </w:p>
        </w:tc>
        <w:tc>
          <w:tcPr>
            <w:tcW w:type="dxa" w:w="2160"/>
          </w:tcPr>
          <w:p>
            <w:r>
              <w:t>Hazelcast</w:t>
            </w:r>
          </w:p>
        </w:tc>
        <w:tc>
          <w:tcPr>
            <w:tcW w:type="dxa" w:w="2160"/>
          </w:tcPr>
          <w:p>
            <w:r>
              <w:t>Low-latency cache and pub/sub</w:t>
            </w:r>
          </w:p>
        </w:tc>
      </w:tr>
      <w:tr>
        <w:tc>
          <w:tcPr>
            <w:tcW w:type="dxa" w:w="2160"/>
          </w:tcPr>
          <w:p>
            <w:r>
              <w:t>Containers</w:t>
            </w:r>
          </w:p>
        </w:tc>
        <w:tc>
          <w:tcPr>
            <w:tcW w:type="dxa" w:w="2160"/>
          </w:tcPr>
          <w:p>
            <w:r>
              <w:t>Docker</w:t>
            </w:r>
          </w:p>
        </w:tc>
        <w:tc>
          <w:tcPr>
            <w:tcW w:type="dxa" w:w="2160"/>
          </w:tcPr>
          <w:p>
            <w:r>
              <w:t>Podman</w:t>
            </w:r>
          </w:p>
        </w:tc>
        <w:tc>
          <w:tcPr>
            <w:tcW w:type="dxa" w:w="2160"/>
          </w:tcPr>
          <w:p>
            <w:r>
              <w:t>Industry standard</w:t>
            </w:r>
          </w:p>
        </w:tc>
      </w:tr>
      <w:tr>
        <w:tc>
          <w:tcPr>
            <w:tcW w:type="dxa" w:w="2160"/>
          </w:tcPr>
          <w:p>
            <w:r>
              <w:t>Hosting</w:t>
            </w:r>
          </w:p>
        </w:tc>
        <w:tc>
          <w:tcPr>
            <w:tcW w:type="dxa" w:w="2160"/>
          </w:tcPr>
          <w:p>
            <w:r>
              <w:t>Cloud Run</w:t>
            </w:r>
          </w:p>
        </w:tc>
        <w:tc>
          <w:tcPr>
            <w:tcW w:type="dxa" w:w="2160"/>
          </w:tcPr>
          <w:p>
            <w:r>
              <w:t>GKE, Compute Engine</w:t>
            </w:r>
          </w:p>
        </w:tc>
        <w:tc>
          <w:tcPr>
            <w:tcW w:type="dxa" w:w="2160"/>
          </w:tcPr>
          <w:p>
            <w:r>
              <w:t>Serverless operations</w:t>
            </w:r>
          </w:p>
        </w:tc>
      </w:tr>
      <w:tr>
        <w:tc>
          <w:tcPr>
            <w:tcW w:type="dxa" w:w="2160"/>
          </w:tcPr>
          <w:p>
            <w:r>
              <w:t>Observability</w:t>
            </w:r>
          </w:p>
        </w:tc>
        <w:tc>
          <w:tcPr>
            <w:tcW w:type="dxa" w:w="2160"/>
          </w:tcPr>
          <w:p>
            <w:r>
              <w:t>Micrometer + OpenTelemetry</w:t>
            </w:r>
          </w:p>
        </w:tc>
        <w:tc>
          <w:tcPr>
            <w:tcW w:type="dxa" w:w="2160"/>
          </w:tcPr>
          <w:p>
            <w:r>
              <w:t>Vendor SDKs</w:t>
            </w:r>
          </w:p>
        </w:tc>
        <w:tc>
          <w:tcPr>
            <w:tcW w:type="dxa" w:w="2160"/>
          </w:tcPr>
          <w:p>
            <w:r>
              <w:t>Portable instrumentation</w:t>
            </w:r>
          </w:p>
        </w:tc>
      </w:tr>
    </w:tbl>
    <w:p>
      <w:pPr>
        <w:pStyle w:val="Heading1"/>
      </w:pPr>
      <w:r>
        <w:t>3. Version Compatibility Matrix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Component</w:t>
            </w:r>
          </w:p>
        </w:tc>
        <w:tc>
          <w:tcPr>
            <w:tcW w:type="dxa" w:w="4320"/>
          </w:tcPr>
          <w:p>
            <w:r>
              <w:t>Recommended Version</w:t>
            </w:r>
          </w:p>
        </w:tc>
      </w:tr>
      <w:tr>
        <w:tc>
          <w:tcPr>
            <w:tcW w:type="dxa" w:w="4320"/>
          </w:tcPr>
          <w:p>
            <w:r>
              <w:t>Java</w:t>
            </w:r>
          </w:p>
        </w:tc>
        <w:tc>
          <w:tcPr>
            <w:tcW w:type="dxa" w:w="4320"/>
          </w:tcPr>
          <w:p>
            <w:r>
              <w:t>21 LTS</w:t>
            </w:r>
          </w:p>
        </w:tc>
      </w:tr>
      <w:tr>
        <w:tc>
          <w:tcPr>
            <w:tcW w:type="dxa" w:w="4320"/>
          </w:tcPr>
          <w:p>
            <w:r>
              <w:t>Spring Boot</w:t>
            </w:r>
          </w:p>
        </w:tc>
        <w:tc>
          <w:tcPr>
            <w:tcW w:type="dxa" w:w="4320"/>
          </w:tcPr>
          <w:p>
            <w:r>
              <w:t>3.x</w:t>
            </w:r>
          </w:p>
        </w:tc>
      </w:tr>
      <w:tr>
        <w:tc>
          <w:tcPr>
            <w:tcW w:type="dxa" w:w="4320"/>
          </w:tcPr>
          <w:p>
            <w:r>
              <w:t>PostgreSQL</w:t>
            </w:r>
          </w:p>
        </w:tc>
        <w:tc>
          <w:tcPr>
            <w:tcW w:type="dxa" w:w="4320"/>
          </w:tcPr>
          <w:p>
            <w:r>
              <w:t>16+</w:t>
            </w:r>
          </w:p>
        </w:tc>
      </w:tr>
      <w:tr>
        <w:tc>
          <w:tcPr>
            <w:tcW w:type="dxa" w:w="4320"/>
          </w:tcPr>
          <w:p>
            <w:r>
              <w:t>Redis</w:t>
            </w:r>
          </w:p>
        </w:tc>
        <w:tc>
          <w:tcPr>
            <w:tcW w:type="dxa" w:w="4320"/>
          </w:tcPr>
          <w:p>
            <w:r>
              <w:t>7.x</w:t>
            </w:r>
          </w:p>
        </w:tc>
      </w:tr>
      <w:tr>
        <w:tc>
          <w:tcPr>
            <w:tcW w:type="dxa" w:w="4320"/>
          </w:tcPr>
          <w:p>
            <w:r>
              <w:t>Next.js</w:t>
            </w:r>
          </w:p>
        </w:tc>
        <w:tc>
          <w:tcPr>
            <w:tcW w:type="dxa" w:w="4320"/>
          </w:tcPr>
          <w:p>
            <w:r>
              <w:t>Current LTS</w:t>
            </w:r>
          </w:p>
        </w:tc>
      </w:tr>
      <w:tr>
        <w:tc>
          <w:tcPr>
            <w:tcW w:type="dxa" w:w="4320"/>
          </w:tcPr>
          <w:p>
            <w:r>
              <w:t>Docker</w:t>
            </w:r>
          </w:p>
        </w:tc>
        <w:tc>
          <w:tcPr>
            <w:tcW w:type="dxa" w:w="4320"/>
          </w:tcPr>
          <w:p>
            <w:r>
              <w:t>Latest stable</w:t>
            </w:r>
          </w:p>
        </w:tc>
      </w:tr>
      <w:tr>
        <w:tc>
          <w:tcPr>
            <w:tcW w:type="dxa" w:w="4320"/>
          </w:tcPr>
          <w:p>
            <w:r>
              <w:t>OpenTelemetry</w:t>
            </w:r>
          </w:p>
        </w:tc>
        <w:tc>
          <w:tcPr>
            <w:tcW w:type="dxa" w:w="4320"/>
          </w:tcPr>
          <w:p>
            <w:r>
              <w:t>Current stable</w:t>
            </w:r>
          </w:p>
        </w:tc>
      </w:tr>
    </w:tbl>
    <w:p>
      <w:pPr>
        <w:pStyle w:val="Heading1"/>
      </w:pPr>
      <w:r>
        <w:t>4. Google Cloud Service Mapping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Service</w:t>
            </w:r>
          </w:p>
        </w:tc>
        <w:tc>
          <w:tcPr>
            <w:tcW w:type="dxa" w:w="2880"/>
          </w:tcPr>
          <w:p>
            <w:r>
              <w:t>Google Cloud</w:t>
            </w:r>
          </w:p>
        </w:tc>
        <w:tc>
          <w:tcPr>
            <w:tcW w:type="dxa" w:w="2880"/>
          </w:tcPr>
          <w:p>
            <w:r>
              <w:t>Purpose</w:t>
            </w:r>
          </w:p>
        </w:tc>
      </w:tr>
      <w:tr>
        <w:tc>
          <w:tcPr>
            <w:tcW w:type="dxa" w:w="2880"/>
          </w:tcPr>
          <w:p>
            <w:r>
              <w:t>Microservices</w:t>
            </w:r>
          </w:p>
        </w:tc>
        <w:tc>
          <w:tcPr>
            <w:tcW w:type="dxa" w:w="2880"/>
          </w:tcPr>
          <w:p>
            <w:r>
              <w:t>Cloud Run</w:t>
            </w:r>
          </w:p>
        </w:tc>
        <w:tc>
          <w:tcPr>
            <w:tcW w:type="dxa" w:w="2880"/>
          </w:tcPr>
          <w:p>
            <w:r>
              <w:t>Container hosting</w:t>
            </w:r>
          </w:p>
        </w:tc>
      </w:tr>
      <w:tr>
        <w:tc>
          <w:tcPr>
            <w:tcW w:type="dxa" w:w="2880"/>
          </w:tcPr>
          <w:p>
            <w:r>
              <w:t>Database</w:t>
            </w:r>
          </w:p>
        </w:tc>
        <w:tc>
          <w:tcPr>
            <w:tcW w:type="dxa" w:w="2880"/>
          </w:tcPr>
          <w:p>
            <w:r>
              <w:t>Cloud SQL for PostgreSQL</w:t>
            </w:r>
          </w:p>
        </w:tc>
        <w:tc>
          <w:tcPr>
            <w:tcW w:type="dxa" w:w="2880"/>
          </w:tcPr>
          <w:p>
            <w:r>
              <w:t>Transactional storage</w:t>
            </w:r>
          </w:p>
        </w:tc>
      </w:tr>
      <w:tr>
        <w:tc>
          <w:tcPr>
            <w:tcW w:type="dxa" w:w="2880"/>
          </w:tcPr>
          <w:p>
            <w:r>
              <w:t>Cache</w:t>
            </w:r>
          </w:p>
        </w:tc>
        <w:tc>
          <w:tcPr>
            <w:tcW w:type="dxa" w:w="2880"/>
          </w:tcPr>
          <w:p>
            <w:r>
              <w:t>Memorystore for Redis</w:t>
            </w:r>
          </w:p>
        </w:tc>
        <w:tc>
          <w:tcPr>
            <w:tcW w:type="dxa" w:w="2880"/>
          </w:tcPr>
          <w:p>
            <w:r>
              <w:t>Cache/pub-sub</w:t>
            </w:r>
          </w:p>
        </w:tc>
      </w:tr>
      <w:tr>
        <w:tc>
          <w:tcPr>
            <w:tcW w:type="dxa" w:w="2880"/>
          </w:tcPr>
          <w:p>
            <w:r>
              <w:t>Images</w:t>
            </w:r>
          </w:p>
        </w:tc>
        <w:tc>
          <w:tcPr>
            <w:tcW w:type="dxa" w:w="2880"/>
          </w:tcPr>
          <w:p>
            <w:r>
              <w:t>Artifact Registry</w:t>
            </w:r>
          </w:p>
        </w:tc>
        <w:tc>
          <w:tcPr>
            <w:tcW w:type="dxa" w:w="2880"/>
          </w:tcPr>
          <w:p>
            <w:r>
              <w:t>Container registry</w:t>
            </w:r>
          </w:p>
        </w:tc>
      </w:tr>
      <w:tr>
        <w:tc>
          <w:tcPr>
            <w:tcW w:type="dxa" w:w="2880"/>
          </w:tcPr>
          <w:p>
            <w:r>
              <w:t>CI</w:t>
            </w:r>
          </w:p>
        </w:tc>
        <w:tc>
          <w:tcPr>
            <w:tcW w:type="dxa" w:w="2880"/>
          </w:tcPr>
          <w:p>
            <w:r>
              <w:t>Cloud Build</w:t>
            </w:r>
          </w:p>
        </w:tc>
        <w:tc>
          <w:tcPr>
            <w:tcW w:type="dxa" w:w="2880"/>
          </w:tcPr>
          <w:p>
            <w:r>
              <w:t>Build automation</w:t>
            </w:r>
          </w:p>
        </w:tc>
      </w:tr>
      <w:tr>
        <w:tc>
          <w:tcPr>
            <w:tcW w:type="dxa" w:w="2880"/>
          </w:tcPr>
          <w:p>
            <w:r>
              <w:t>CD</w:t>
            </w:r>
          </w:p>
        </w:tc>
        <w:tc>
          <w:tcPr>
            <w:tcW w:type="dxa" w:w="2880"/>
          </w:tcPr>
          <w:p>
            <w:r>
              <w:t>Cloud Deploy</w:t>
            </w:r>
          </w:p>
        </w:tc>
        <w:tc>
          <w:tcPr>
            <w:tcW w:type="dxa" w:w="2880"/>
          </w:tcPr>
          <w:p>
            <w:r>
              <w:t>Deployment pipeline</w:t>
            </w:r>
          </w:p>
        </w:tc>
      </w:tr>
      <w:tr>
        <w:tc>
          <w:tcPr>
            <w:tcW w:type="dxa" w:w="2880"/>
          </w:tcPr>
          <w:p>
            <w:r>
              <w:t>Secrets</w:t>
            </w:r>
          </w:p>
        </w:tc>
        <w:tc>
          <w:tcPr>
            <w:tcW w:type="dxa" w:w="2880"/>
          </w:tcPr>
          <w:p>
            <w:r>
              <w:t>Secret Manager</w:t>
            </w:r>
          </w:p>
        </w:tc>
        <w:tc>
          <w:tcPr>
            <w:tcW w:type="dxa" w:w="2880"/>
          </w:tcPr>
          <w:p>
            <w:r>
              <w:t>Credential storage</w:t>
            </w:r>
          </w:p>
        </w:tc>
      </w:tr>
      <w:tr>
        <w:tc>
          <w:tcPr>
            <w:tcW w:type="dxa" w:w="2880"/>
          </w:tcPr>
          <w:p>
            <w:r>
              <w:t>Monitoring</w:t>
            </w:r>
          </w:p>
        </w:tc>
        <w:tc>
          <w:tcPr>
            <w:tcW w:type="dxa" w:w="2880"/>
          </w:tcPr>
          <w:p>
            <w:r>
              <w:t>Cloud Monitoring</w:t>
            </w:r>
          </w:p>
        </w:tc>
        <w:tc>
          <w:tcPr>
            <w:tcW w:type="dxa" w:w="2880"/>
          </w:tcPr>
          <w:p>
            <w:r>
              <w:t>Metrics</w:t>
            </w:r>
          </w:p>
        </w:tc>
      </w:tr>
      <w:tr>
        <w:tc>
          <w:tcPr>
            <w:tcW w:type="dxa" w:w="2880"/>
          </w:tcPr>
          <w:p>
            <w:r>
              <w:t>Logging</w:t>
            </w:r>
          </w:p>
        </w:tc>
        <w:tc>
          <w:tcPr>
            <w:tcW w:type="dxa" w:w="2880"/>
          </w:tcPr>
          <w:p>
            <w:r>
              <w:t>Cloud Logging</w:t>
            </w:r>
          </w:p>
        </w:tc>
        <w:tc>
          <w:tcPr>
            <w:tcW w:type="dxa" w:w="2880"/>
          </w:tcPr>
          <w:p>
            <w:r>
              <w:t>Centralized logs</w:t>
            </w:r>
          </w:p>
        </w:tc>
      </w:tr>
      <w:tr>
        <w:tc>
          <w:tcPr>
            <w:tcW w:type="dxa" w:w="2880"/>
          </w:tcPr>
          <w:p>
            <w:r>
              <w:t>Tracing</w:t>
            </w:r>
          </w:p>
        </w:tc>
        <w:tc>
          <w:tcPr>
            <w:tcW w:type="dxa" w:w="2880"/>
          </w:tcPr>
          <w:p>
            <w:r>
              <w:t>Cloud Trace</w:t>
            </w:r>
          </w:p>
        </w:tc>
        <w:tc>
          <w:tcPr>
            <w:tcW w:type="dxa" w:w="2880"/>
          </w:tcPr>
          <w:p>
            <w:r>
              <w:t>Distributed tracing</w:t>
            </w:r>
          </w:p>
        </w:tc>
      </w:tr>
      <w:tr>
        <w:tc>
          <w:tcPr>
            <w:tcW w:type="dxa" w:w="2880"/>
          </w:tcPr>
          <w:p>
            <w:r>
              <w:t>Storage</w:t>
            </w:r>
          </w:p>
        </w:tc>
        <w:tc>
          <w:tcPr>
            <w:tcW w:type="dxa" w:w="2880"/>
          </w:tcPr>
          <w:p>
            <w:r>
              <w:t>Cloud Storage</w:t>
            </w:r>
          </w:p>
        </w:tc>
        <w:tc>
          <w:tcPr>
            <w:tcW w:type="dxa" w:w="2880"/>
          </w:tcPr>
          <w:p>
            <w:r>
              <w:t>Reports/backups</w:t>
            </w:r>
          </w:p>
        </w:tc>
      </w:tr>
      <w:tr>
        <w:tc>
          <w:tcPr>
            <w:tcW w:type="dxa" w:w="2880"/>
          </w:tcPr>
          <w:p>
            <w:r>
              <w:t>Scheduler</w:t>
            </w:r>
          </w:p>
        </w:tc>
        <w:tc>
          <w:tcPr>
            <w:tcW w:type="dxa" w:w="2880"/>
          </w:tcPr>
          <w:p>
            <w:r>
              <w:t>Cloud Scheduler</w:t>
            </w:r>
          </w:p>
        </w:tc>
        <w:tc>
          <w:tcPr>
            <w:tcW w:type="dxa" w:w="2880"/>
          </w:tcPr>
          <w:p>
            <w:r>
              <w:t>Market-hour jobs</w:t>
            </w:r>
          </w:p>
        </w:tc>
      </w:tr>
    </w:tbl>
    <w:p>
      <w:pPr>
        <w:pStyle w:val="Heading1"/>
      </w:pPr>
      <w:r>
        <w:t>5. Networking &amp; Security</w:t>
      </w:r>
    </w:p>
    <w:p>
      <w:pPr>
        <w:pStyle w:val="ListBullet"/>
      </w:pPr>
      <w:r>
        <w:t>HTTPS Load Balancer fronts public APIs.</w:t>
      </w:r>
    </w:p>
    <w:p>
      <w:pPr>
        <w:pStyle w:val="ListBullet"/>
      </w:pPr>
      <w:r>
        <w:t>Private connectivity between Cloud Run and Cloud SQL.</w:t>
      </w:r>
    </w:p>
    <w:p>
      <w:pPr>
        <w:pStyle w:val="ListBullet"/>
      </w:pPr>
      <w:r>
        <w:t>IAM-based service identities.</w:t>
      </w:r>
    </w:p>
    <w:p>
      <w:pPr>
        <w:pStyle w:val="ListBullet"/>
      </w:pPr>
      <w:r>
        <w:t>Secrets retrieved from Secret Manager.</w:t>
      </w:r>
    </w:p>
    <w:p>
      <w:pPr>
        <w:pStyle w:val="ListBullet"/>
      </w:pPr>
      <w:r>
        <w:t>JWT for user authentication; RBAC for authorization.</w:t>
      </w:r>
    </w:p>
    <w:p>
      <w:pPr>
        <w:pStyle w:val="Heading1"/>
      </w:pPr>
      <w:r>
        <w:t>6. Broker SDK Usage Strategy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Capability</w:t>
            </w:r>
          </w:p>
        </w:tc>
        <w:tc>
          <w:tcPr>
            <w:tcW w:type="dxa" w:w="2880"/>
          </w:tcPr>
          <w:p>
            <w:r>
              <w:t>SDK/JAR Usage</w:t>
            </w:r>
          </w:p>
        </w:tc>
        <w:tc>
          <w:tcPr>
            <w:tcW w:type="dxa" w:w="2880"/>
          </w:tcPr>
          <w:p>
            <w:r>
              <w:t>Platform Responsibility</w:t>
            </w:r>
          </w:p>
        </w:tc>
      </w:tr>
      <w:tr>
        <w:tc>
          <w:tcPr>
            <w:tcW w:type="dxa" w:w="2880"/>
          </w:tcPr>
          <w:p>
            <w:r>
              <w:t>Authentication</w:t>
            </w:r>
          </w:p>
        </w:tc>
        <w:tc>
          <w:tcPr>
            <w:tcW w:type="dxa" w:w="2880"/>
          </w:tcPr>
          <w:p>
            <w:r>
              <w:t>Use broker SDK</w:t>
            </w:r>
          </w:p>
        </w:tc>
        <w:tc>
          <w:tcPr>
            <w:tcW w:type="dxa" w:w="2880"/>
          </w:tcPr>
          <w:p>
            <w:r>
              <w:t>Wrap and normalize sessions</w:t>
            </w:r>
          </w:p>
        </w:tc>
      </w:tr>
      <w:tr>
        <w:tc>
          <w:tcPr>
            <w:tcW w:type="dxa" w:w="2880"/>
          </w:tcPr>
          <w:p>
            <w:r>
              <w:t>WebSocket</w:t>
            </w:r>
          </w:p>
        </w:tc>
        <w:tc>
          <w:tcPr>
            <w:tcW w:type="dxa" w:w="2880"/>
          </w:tcPr>
          <w:p>
            <w:r>
              <w:t>Use broker SDK</w:t>
            </w:r>
          </w:p>
        </w:tc>
        <w:tc>
          <w:tcPr>
            <w:tcW w:type="dxa" w:w="2880"/>
          </w:tcPr>
          <w:p>
            <w:r>
              <w:t>Reconnect, monitoring</w:t>
            </w:r>
          </w:p>
        </w:tc>
      </w:tr>
      <w:tr>
        <w:tc>
          <w:tcPr>
            <w:tcW w:type="dxa" w:w="2880"/>
          </w:tcPr>
          <w:p>
            <w:r>
              <w:t>Market Data</w:t>
            </w:r>
          </w:p>
        </w:tc>
        <w:tc>
          <w:tcPr>
            <w:tcW w:type="dxa" w:w="2880"/>
          </w:tcPr>
          <w:p>
            <w:r>
              <w:t>Use broker SDK</w:t>
            </w:r>
          </w:p>
        </w:tc>
        <w:tc>
          <w:tcPr>
            <w:tcW w:type="dxa" w:w="2880"/>
          </w:tcPr>
          <w:p>
            <w:r>
              <w:t>Normalize events</w:t>
            </w:r>
          </w:p>
        </w:tc>
      </w:tr>
      <w:tr>
        <w:tc>
          <w:tcPr>
            <w:tcW w:type="dxa" w:w="2880"/>
          </w:tcPr>
          <w:p>
            <w:r>
              <w:t>Orders (future)</w:t>
            </w:r>
          </w:p>
        </w:tc>
        <w:tc>
          <w:tcPr>
            <w:tcW w:type="dxa" w:w="2880"/>
          </w:tcPr>
          <w:p>
            <w:r>
              <w:t>Use broker SDK</w:t>
            </w:r>
          </w:p>
        </w:tc>
        <w:tc>
          <w:tcPr>
            <w:tcW w:type="dxa" w:w="2880"/>
          </w:tcPr>
          <w:p>
            <w:r>
              <w:t>Validation, audit</w:t>
            </w:r>
          </w:p>
        </w:tc>
      </w:tr>
      <w:tr>
        <w:tc>
          <w:tcPr>
            <w:tcW w:type="dxa" w:w="2880"/>
          </w:tcPr>
          <w:p>
            <w:r>
              <w:t>Portfolio</w:t>
            </w:r>
          </w:p>
        </w:tc>
        <w:tc>
          <w:tcPr>
            <w:tcW w:type="dxa" w:w="2880"/>
          </w:tcPr>
          <w:p>
            <w:r>
              <w:t>Use broker SDK</w:t>
            </w:r>
          </w:p>
        </w:tc>
        <w:tc>
          <w:tcPr>
            <w:tcW w:type="dxa" w:w="2880"/>
          </w:tcPr>
          <w:p>
            <w:r>
              <w:t>Normalize response model</w:t>
            </w:r>
          </w:p>
        </w:tc>
      </w:tr>
    </w:tbl>
    <w:p>
      <w:pPr>
        <w:pStyle w:val="Heading1"/>
      </w:pPr>
      <w:r>
        <w:t>7. Recommended Common Libraries</w:t>
      </w:r>
    </w:p>
    <w:p>
      <w:pPr>
        <w:pStyle w:val="ListBullet"/>
      </w:pPr>
      <w:r>
        <w:t>Resilience4j for retries/circuit breakers.</w:t>
      </w:r>
    </w:p>
    <w:p>
      <w:pPr>
        <w:pStyle w:val="ListBullet"/>
      </w:pPr>
      <w:r>
        <w:t>Micrometer for metrics.</w:t>
      </w:r>
    </w:p>
    <w:p>
      <w:pPr>
        <w:pStyle w:val="ListBullet"/>
      </w:pPr>
      <w:r>
        <w:t>OpenTelemetry for tracing.</w:t>
      </w:r>
    </w:p>
    <w:p>
      <w:pPr>
        <w:pStyle w:val="ListBullet"/>
      </w:pPr>
      <w:r>
        <w:t>Flyway or Liquibase for database migrations.</w:t>
      </w:r>
    </w:p>
    <w:p>
      <w:pPr>
        <w:pStyle w:val="ListBullet"/>
      </w:pPr>
      <w:r>
        <w:t>Jackson for JSON.</w:t>
      </w:r>
    </w:p>
    <w:p>
      <w:pPr>
        <w:pStyle w:val="ListBullet"/>
      </w:pPr>
      <w:r>
        <w:t>MapStruct for DTO mapping.</w:t>
      </w:r>
    </w:p>
    <w:p>
      <w:pPr>
        <w:pStyle w:val="ListBullet"/>
      </w:pPr>
      <w:r>
        <w:t>JUnit 5, Mockito and Testcontainers for testing.</w:t>
      </w:r>
    </w:p>
    <w:p>
      <w:pPr>
        <w:pStyle w:val="Heading1"/>
      </w:pPr>
      <w:r>
        <w:t>8. Service Dependency Matrix</w:t>
      </w:r>
    </w:p>
    <w:p>
      <w:pPr>
        <w:pStyle w:val="ListBullet"/>
      </w:pPr>
      <w:r>
        <w:t>Strategy Platform depends on Redis and Market Collector.</w:t>
      </w:r>
    </w:p>
    <w:p>
      <w:pPr>
        <w:pStyle w:val="ListBullet"/>
      </w:pPr>
      <w:r>
        <w:t>Trade Lifecycle depends on Strategy Platform and PostgreSQL.</w:t>
      </w:r>
    </w:p>
    <w:p>
      <w:pPr>
        <w:pStyle w:val="ListBullet"/>
      </w:pPr>
      <w:r>
        <w:t>AI Advisory depends on Trade Lifecycle data only.</w:t>
      </w:r>
    </w:p>
    <w:p>
      <w:pPr>
        <w:pStyle w:val="ListBullet"/>
      </w:pPr>
      <w:r>
        <w:t>Operations consumes metrics, logs and traces from all services.</w:t>
      </w:r>
    </w:p>
    <w:p>
      <w:pPr>
        <w:pStyle w:val="Heading1"/>
      </w:pPr>
      <w:r>
        <w:t>9. Lifecycle &amp; Upgrade Strategy</w:t>
      </w:r>
    </w:p>
    <w:p>
      <w:pPr>
        <w:pStyle w:val="ListBullet"/>
      </w:pPr>
      <w:r>
        <w:t>Quarterly dependency review.</w:t>
      </w:r>
    </w:p>
    <w:p>
      <w:pPr>
        <w:pStyle w:val="ListBullet"/>
      </w:pPr>
      <w:r>
        <w:t>LTS Java upgrades.</w:t>
      </w:r>
    </w:p>
    <w:p>
      <w:pPr>
        <w:pStyle w:val="ListBullet"/>
      </w:pPr>
      <w:r>
        <w:t>Blue/green deployments through Cloud Deploy.</w:t>
      </w:r>
    </w:p>
    <w:p>
      <w:pPr>
        <w:pStyle w:val="ListBullet"/>
      </w:pPr>
      <w:r>
        <w:t>Backward-compatible API versioning.</w:t>
      </w:r>
    </w:p>
    <w:p>
      <w:pPr>
        <w:pStyle w:val="Heading1"/>
      </w:pPr>
      <w:r>
        <w:t>10. Architectural Decisions</w:t>
      </w:r>
    </w:p>
    <w:p>
      <w:pPr>
        <w:pStyle w:val="ListBullet"/>
      </w:pPr>
      <w:r>
        <w:t>ADR-AI-001: AI explanations are user initiated with configurable billing.</w:t>
      </w:r>
    </w:p>
    <w:p>
      <w:pPr>
        <w:pStyle w:val="ListBullet"/>
      </w:pPr>
      <w:r>
        <w:t>ADR-TIME-001: Centralized IST Time Service.</w:t>
      </w:r>
    </w:p>
    <w:p>
      <w:pPr>
        <w:pStyle w:val="ListBullet"/>
      </w:pPr>
      <w:r>
        <w:t>Configuration-driven strategy workflows.</w:t>
      </w:r>
    </w:p>
    <w:p>
      <w:pPr>
        <w:pStyle w:val="ListBullet"/>
      </w:pPr>
      <w:r>
        <w:t>Broker abstraction isolates SDK dependencies.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