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45" w:rsidRPr="001877D2" w:rsidRDefault="002F2045" w:rsidP="002F2045">
      <w:pPr>
        <w:spacing w:line="36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Constrained</w:t>
      </w:r>
      <w:r>
        <w:rPr>
          <w:rFonts w:asciiTheme="majorBidi" w:hAnsiTheme="majorBidi" w:cstheme="majorBidi"/>
          <w:sz w:val="24"/>
          <w:szCs w:val="24"/>
        </w:rPr>
        <w:t>–</w:t>
      </w:r>
      <w:r w:rsidRPr="001877D2">
        <w:rPr>
          <w:rFonts w:asciiTheme="majorBidi" w:hAnsiTheme="majorBidi" w:cstheme="majorBidi"/>
          <w:sz w:val="24"/>
          <w:szCs w:val="24"/>
        </w:rPr>
        <w:t xml:space="preserve">Divisive </w:t>
      </w:r>
      <w:r>
        <w:rPr>
          <w:rFonts w:asciiTheme="majorBidi" w:hAnsiTheme="majorBidi" w:cstheme="majorBidi"/>
          <w:sz w:val="24"/>
          <w:szCs w:val="24"/>
        </w:rPr>
        <w:t>A</w:t>
      </w:r>
      <w:r w:rsidRPr="001877D2">
        <w:rPr>
          <w:rFonts w:asciiTheme="majorBidi" w:hAnsiTheme="majorBidi" w:cstheme="majorBidi"/>
          <w:sz w:val="24"/>
          <w:szCs w:val="24"/>
        </w:rPr>
        <w:t>lgorithm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Input: (data set D = {d</w:t>
      </w:r>
      <w:proofErr w:type="gramStart"/>
      <w:r w:rsidRPr="001877D2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1877D2">
        <w:rPr>
          <w:rFonts w:asciiTheme="majorBidi" w:hAnsiTheme="majorBidi" w:cstheme="majorBidi"/>
          <w:sz w:val="24"/>
          <w:szCs w:val="24"/>
        </w:rPr>
        <w:t>,...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>,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n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}, must-links Con=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1877D2">
        <w:rPr>
          <w:rFonts w:ascii="Cambria Math" w:hAnsi="Cambria Math" w:cs="Cambria Math"/>
          <w:sz w:val="24"/>
          <w:szCs w:val="24"/>
        </w:rPr>
        <w:t>⊆</w:t>
      </w:r>
      <w:r w:rsidRPr="001877D2">
        <w:rPr>
          <w:rFonts w:asciiTheme="majorBidi" w:hAnsiTheme="majorBidi" w:cstheme="majorBidi"/>
          <w:sz w:val="24"/>
          <w:szCs w:val="24"/>
        </w:rPr>
        <w:t xml:space="preserve"> D × D, cannot-links Con≠ </w:t>
      </w:r>
      <w:r w:rsidRPr="001877D2">
        <w:rPr>
          <w:rFonts w:ascii="Cambria Math" w:hAnsi="Cambria Math" w:cs="Cambria Math"/>
          <w:sz w:val="24"/>
          <w:szCs w:val="24"/>
        </w:rPr>
        <w:t>⊆</w:t>
      </w:r>
      <w:r w:rsidRPr="001877D2">
        <w:rPr>
          <w:rFonts w:asciiTheme="majorBidi" w:hAnsiTheme="majorBidi" w:cstheme="majorBidi"/>
          <w:sz w:val="24"/>
          <w:szCs w:val="24"/>
        </w:rPr>
        <w:t xml:space="preserve"> D × D)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0. Reques</w:t>
      </w:r>
      <w:r>
        <w:rPr>
          <w:rFonts w:asciiTheme="majorBidi" w:hAnsiTheme="majorBidi" w:cstheme="majorBidi"/>
          <w:sz w:val="24"/>
          <w:szCs w:val="24"/>
        </w:rPr>
        <w:t xml:space="preserve">t </w:t>
      </w:r>
      <w:r w:rsidRPr="001877D2">
        <w:rPr>
          <w:rFonts w:asciiTheme="majorBidi" w:hAnsiTheme="majorBidi" w:cstheme="majorBidi"/>
          <w:sz w:val="24"/>
          <w:szCs w:val="24"/>
        </w:rPr>
        <w:t xml:space="preserve">the user </w:t>
      </w:r>
      <w:r>
        <w:rPr>
          <w:rFonts w:asciiTheme="majorBidi" w:hAnsiTheme="majorBidi" w:cstheme="majorBidi"/>
          <w:sz w:val="24"/>
          <w:szCs w:val="24"/>
        </w:rPr>
        <w:t xml:space="preserve">to </w:t>
      </w:r>
      <w:r w:rsidRPr="001877D2">
        <w:rPr>
          <w:rFonts w:asciiTheme="majorBidi" w:hAnsiTheme="majorBidi" w:cstheme="majorBidi"/>
          <w:sz w:val="24"/>
          <w:szCs w:val="24"/>
        </w:rPr>
        <w:t xml:space="preserve">select a distance metric for computing dissimilarity.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Pr="001877D2">
        <w:rPr>
          <w:rFonts w:asciiTheme="majorBidi" w:hAnsiTheme="majorBidi" w:cstheme="majorBidi"/>
          <w:sz w:val="24"/>
          <w:szCs w:val="24"/>
        </w:rPr>
        <w:t>ariant 1: Euclidean distance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="00ED552A">
        <w:rPr>
          <w:rFonts w:asciiTheme="majorBidi" w:hAnsiTheme="majorBidi" w:cstheme="majorBidi"/>
          <w:sz w:val="24"/>
          <w:szCs w:val="24"/>
        </w:rPr>
        <w:t>ariant 2: Pearson metric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="00ED552A">
        <w:rPr>
          <w:rFonts w:asciiTheme="majorBidi" w:hAnsiTheme="majorBidi" w:cstheme="majorBidi"/>
          <w:sz w:val="24"/>
          <w:szCs w:val="24"/>
        </w:rPr>
        <w:t>ariant 3: Spearman metric</w:t>
      </w:r>
      <w:bookmarkStart w:id="0" w:name="_GoBack"/>
      <w:bookmarkEnd w:id="0"/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Pr="001877D2">
        <w:rPr>
          <w:rFonts w:asciiTheme="majorBidi" w:hAnsiTheme="majorBidi" w:cstheme="majorBidi"/>
          <w:sz w:val="24"/>
          <w:szCs w:val="24"/>
        </w:rPr>
        <w:t>ariant 4: Manhattan distance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1. Let C be the initial cluster group: C = {D}.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2. Select the cluster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 with the largest dissimilarity between any two of its objects. Divide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 following (3) to (7).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3. Select the element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z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with the highest average dissimilarity to all other elements and, if clustering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546A4">
        <w:rPr>
          <w:rFonts w:asciiTheme="majorBidi" w:hAnsiTheme="majorBidi" w:cstheme="majorBidi"/>
          <w:sz w:val="24"/>
          <w:szCs w:val="24"/>
        </w:rPr>
        <w:t>the first level</w:t>
      </w:r>
      <w:r w:rsidRPr="001877D2">
        <w:rPr>
          <w:rFonts w:asciiTheme="majorBidi" w:hAnsiTheme="majorBidi" w:cstheme="majorBidi"/>
          <w:sz w:val="24"/>
          <w:szCs w:val="24"/>
        </w:rPr>
        <w:t xml:space="preserve">, with an unresolved cannot-link.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z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initiates splinter group S. If clustering </w:t>
      </w:r>
      <w:r w:rsidRPr="00B546A4">
        <w:rPr>
          <w:rFonts w:asciiTheme="majorBidi" w:hAnsiTheme="majorBidi" w:cstheme="majorBidi"/>
          <w:sz w:val="24"/>
          <w:szCs w:val="24"/>
        </w:rPr>
        <w:t>the first level: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="Cambria Math" w:hAnsi="Cambria Math" w:cs="Cambria Math"/>
          <w:sz w:val="24"/>
          <w:szCs w:val="24"/>
        </w:rPr>
        <w:t>∀</w:t>
      </w:r>
      <w:r w:rsidRPr="001877D2">
        <w:rPr>
          <w:rFonts w:asciiTheme="majorBidi" w:hAnsiTheme="majorBidi" w:cstheme="majorBidi"/>
          <w:sz w:val="24"/>
          <w:szCs w:val="24"/>
        </w:rPr>
        <w:t xml:space="preserve">d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, s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S: If (d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proofErr w:type="gram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on</w:t>
      </w:r>
      <w:r w:rsidRPr="001877D2">
        <w:rPr>
          <w:rFonts w:asciiTheme="majorBidi" w:hAnsiTheme="majorBidi" w:cstheme="majorBidi"/>
          <w:sz w:val="24"/>
          <w:szCs w:val="24"/>
        </w:rPr>
        <w:t>=, move 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 to S.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4. </w:t>
      </w:r>
      <w:r w:rsidRPr="001877D2">
        <w:rPr>
          <w:rFonts w:ascii="Cambria Math" w:hAnsi="Cambria Math" w:cs="Cambria Math"/>
          <w:sz w:val="24"/>
          <w:szCs w:val="24"/>
        </w:rPr>
        <w:t>∀</w:t>
      </w:r>
      <w:r w:rsidRPr="001877D2">
        <w:rPr>
          <w:rFonts w:asciiTheme="majorBidi" w:hAnsiTheme="majorBidi" w:cstheme="majorBidi"/>
          <w:sz w:val="24"/>
          <w:szCs w:val="24"/>
        </w:rPr>
        <w:t xml:space="preserve">d still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 xml:space="preserve">, s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S: Compute the difference of distances: Diff(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)</w:t>
      </w:r>
      <w:proofErr w:type="gramStart"/>
      <w:r w:rsidRPr="001877D2">
        <w:rPr>
          <w:rFonts w:asciiTheme="majorBidi" w:hAnsiTheme="majorBidi" w:cstheme="majorBidi"/>
          <w:sz w:val="24"/>
          <w:szCs w:val="24"/>
        </w:rPr>
        <w:t>=[</w:t>
      </w:r>
      <w:proofErr w:type="spellStart"/>
      <w:proofErr w:type="gramEnd"/>
      <w:r w:rsidRPr="001877D2">
        <w:rPr>
          <w:rFonts w:asciiTheme="majorBidi" w:hAnsiTheme="majorBidi" w:cstheme="majorBidi"/>
          <w:sz w:val="24"/>
          <w:szCs w:val="24"/>
        </w:rPr>
        <w:t>averagedistance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(d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)] − [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averagedistance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(d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i</w:t>
      </w:r>
      <w:r w:rsidRPr="001877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)]. Select the element 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h</w:t>
      </w:r>
      <w:r w:rsidRPr="001877D2">
        <w:rPr>
          <w:rFonts w:asciiTheme="majorBidi" w:hAnsiTheme="majorBidi" w:cstheme="majorBidi"/>
          <w:sz w:val="24"/>
          <w:szCs w:val="24"/>
        </w:rPr>
        <w:t xml:space="preserve"> with the greatest difference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Diff(h). If clustering the first level: If </w:t>
      </w:r>
      <w:r w:rsidRPr="001877D2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877D2">
        <w:rPr>
          <w:rFonts w:asciiTheme="majorBidi" w:hAnsiTheme="majorBidi" w:cstheme="majorBidi"/>
          <w:sz w:val="24"/>
          <w:szCs w:val="24"/>
        </w:rPr>
        <w:t>S :</w:t>
      </w:r>
      <w:proofErr w:type="gramEnd"/>
      <w:r w:rsidRPr="001877D2">
        <w:rPr>
          <w:rFonts w:asciiTheme="majorBidi" w:hAnsiTheme="majorBidi" w:cstheme="majorBidi"/>
          <w:sz w:val="24"/>
          <w:szCs w:val="24"/>
        </w:rPr>
        <w:t xml:space="preserve"> (d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h</w:t>
      </w:r>
      <w:r w:rsidRPr="001877D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s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j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 xml:space="preserve">) </w:t>
      </w:r>
      <w:r w:rsidRPr="001877D2">
        <w:rPr>
          <w:rFonts w:ascii="Cambria Math" w:hAnsi="Cambria Math" w:cs="Cambria Math"/>
          <w:sz w:val="24"/>
          <w:szCs w:val="24"/>
        </w:rPr>
        <w:t>∈</w:t>
      </w:r>
      <w:r w:rsidRPr="001877D2">
        <w:rPr>
          <w:rFonts w:asciiTheme="majorBidi" w:hAnsiTheme="majorBidi" w:cstheme="majorBidi"/>
          <w:sz w:val="24"/>
          <w:szCs w:val="24"/>
        </w:rPr>
        <w:t xml:space="preserve">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on</w:t>
      </w:r>
      <w:r w:rsidRPr="001877D2">
        <w:rPr>
          <w:rFonts w:asciiTheme="majorBidi" w:hAnsiTheme="majorBidi" w:cstheme="majorBidi"/>
          <w:sz w:val="24"/>
          <w:szCs w:val="24"/>
        </w:rPr>
        <w:t>≠, set Diff(h) = 0. If Diff(h) &gt; 0, move d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h</w:t>
      </w:r>
      <w:r w:rsidRPr="001877D2">
        <w:rPr>
          <w:rFonts w:asciiTheme="majorBidi" w:hAnsiTheme="majorBidi" w:cstheme="majorBidi"/>
          <w:sz w:val="24"/>
          <w:szCs w:val="24"/>
        </w:rPr>
        <w:t xml:space="preserve"> to the splinter group S.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 xml:space="preserve">5. Repeat (4) and (5) until all differences Diff(h) are negative. </w:t>
      </w:r>
    </w:p>
    <w:p w:rsidR="002F2045" w:rsidRPr="001877D2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6. Now</w:t>
      </w:r>
      <w:r>
        <w:rPr>
          <w:rFonts w:asciiTheme="majorBidi" w:hAnsiTheme="majorBidi" w:cstheme="majorBidi"/>
          <w:sz w:val="24"/>
          <w:szCs w:val="24"/>
        </w:rPr>
        <w:t>,</w:t>
      </w:r>
      <w:r w:rsidRPr="001877D2">
        <w:rPr>
          <w:rFonts w:asciiTheme="majorBidi" w:hAnsiTheme="majorBidi" w:cstheme="majorBidi"/>
          <w:sz w:val="24"/>
          <w:szCs w:val="24"/>
        </w:rPr>
        <w:t xml:space="preserve"> the original cluster is split into two clusters. One is the splinter group S,</w:t>
      </w:r>
      <w:r>
        <w:rPr>
          <w:rFonts w:asciiTheme="majorBidi" w:hAnsiTheme="majorBidi" w:cstheme="majorBidi"/>
          <w:sz w:val="24"/>
          <w:szCs w:val="24"/>
        </w:rPr>
        <w:t xml:space="preserve"> and</w:t>
      </w:r>
      <w:r w:rsidRPr="001877D2">
        <w:rPr>
          <w:rFonts w:asciiTheme="majorBidi" w:hAnsiTheme="majorBidi" w:cstheme="majorBidi"/>
          <w:sz w:val="24"/>
          <w:szCs w:val="24"/>
        </w:rPr>
        <w:t xml:space="preserve"> the other is formed by the remaining elements in 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m</w:t>
      </w:r>
      <w:r w:rsidRPr="001877D2">
        <w:rPr>
          <w:rFonts w:asciiTheme="majorBidi" w:hAnsiTheme="majorBidi" w:cstheme="majorBidi"/>
          <w:sz w:val="24"/>
          <w:szCs w:val="24"/>
        </w:rPr>
        <w:t>.</w:t>
      </w:r>
    </w:p>
    <w:p w:rsidR="00B21081" w:rsidRPr="002F2045" w:rsidRDefault="002F2045" w:rsidP="002F2045">
      <w:pPr>
        <w:spacing w:line="360" w:lineRule="auto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1877D2">
        <w:rPr>
          <w:rFonts w:asciiTheme="majorBidi" w:hAnsiTheme="majorBidi" w:cstheme="majorBidi"/>
          <w:sz w:val="24"/>
          <w:szCs w:val="24"/>
        </w:rPr>
        <w:t>7. Iterate between (2) and (7) until all clusters {C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1877D2">
        <w:rPr>
          <w:rFonts w:asciiTheme="majorBidi" w:hAnsiTheme="majorBidi" w:cstheme="majorBidi"/>
          <w:sz w:val="24"/>
          <w:szCs w:val="24"/>
        </w:rPr>
        <w:t xml:space="preserve"> ...</w:t>
      </w:r>
      <w:proofErr w:type="spellStart"/>
      <w:r w:rsidRPr="001877D2">
        <w:rPr>
          <w:rFonts w:asciiTheme="majorBidi" w:hAnsiTheme="majorBidi" w:cstheme="majorBidi"/>
          <w:sz w:val="24"/>
          <w:szCs w:val="24"/>
        </w:rPr>
        <w:t>C</w:t>
      </w:r>
      <w:r w:rsidRPr="001877D2">
        <w:rPr>
          <w:rFonts w:asciiTheme="majorBidi" w:hAnsiTheme="majorBidi" w:cstheme="majorBidi"/>
          <w:sz w:val="24"/>
          <w:szCs w:val="24"/>
          <w:vertAlign w:val="subscript"/>
        </w:rPr>
        <w:t>k</w:t>
      </w:r>
      <w:proofErr w:type="spellEnd"/>
      <w:r w:rsidRPr="001877D2">
        <w:rPr>
          <w:rFonts w:asciiTheme="majorBidi" w:hAnsiTheme="majorBidi" w:cstheme="majorBidi"/>
          <w:sz w:val="24"/>
          <w:szCs w:val="24"/>
        </w:rPr>
        <w:t>} contain only a single element.</w:t>
      </w:r>
    </w:p>
    <w:sectPr w:rsidR="00B21081" w:rsidRPr="002F2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45"/>
    <w:rsid w:val="002F2045"/>
    <w:rsid w:val="00B21081"/>
    <w:rsid w:val="00ED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0365"/>
  <w15:chartTrackingRefBased/>
  <w15:docId w15:val="{AA6860AD-2982-4E5A-B3B2-CFEF912A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2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2023-02-08T13:45:00Z</dcterms:created>
  <dcterms:modified xsi:type="dcterms:W3CDTF">2023-07-07T20:28:00Z</dcterms:modified>
  <cp:category>hiearchical clustering; cancer subtyping; algorithm</cp:category>
</cp:coreProperties>
</file>