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8A846" w14:textId="77777777" w:rsidR="008957C1" w:rsidRDefault="008957C1" w:rsidP="008957C1">
      <w:pPr>
        <w:rPr>
          <w:b/>
          <w:bCs/>
        </w:rPr>
      </w:pPr>
      <w:r w:rsidRPr="008957C1">
        <w:rPr>
          <w:b/>
          <w:bCs/>
        </w:rPr>
        <w:t>Part 1: Geospatial Analysis</w:t>
      </w:r>
    </w:p>
    <w:p w14:paraId="51DDED4F" w14:textId="214E2B19" w:rsidR="008957C1" w:rsidRDefault="008957C1" w:rsidP="008957C1">
      <w:pPr>
        <w:rPr>
          <w:b/>
          <w:bCs/>
        </w:rPr>
      </w:pPr>
      <w:r w:rsidRPr="008957C1">
        <w:rPr>
          <w:b/>
          <w:bCs/>
        </w:rPr>
        <w:t>Fire Station Coverage Across Californi</w:t>
      </w:r>
      <w:r w:rsidR="00F144DE">
        <w:rPr>
          <w:b/>
          <w:bCs/>
        </w:rPr>
        <w:t>a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082286C1" wp14:editId="02AC7F0B">
            <wp:extent cx="6023610" cy="3289818"/>
            <wp:effectExtent l="0" t="0" r="0" b="0"/>
            <wp:docPr id="583367678" name="Picture 1" descr="A map with blue circles and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67678" name="Picture 1" descr="A map with blue circles and whit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82" cy="33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8957C1">
        <w:rPr>
          <w:b/>
          <w:bCs/>
        </w:rPr>
        <w:t>Wildfire Hotspots: Mapping Fire Severity in California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43CA19C0" wp14:editId="2E095AB0">
            <wp:extent cx="6023610" cy="3736440"/>
            <wp:effectExtent l="0" t="0" r="0" b="0"/>
            <wp:docPr id="960739246" name="Picture 2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39246" name="Picture 2" descr="A map of the united stat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636" cy="38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9AA6" w14:textId="77777777" w:rsidR="008957C1" w:rsidRPr="008957C1" w:rsidRDefault="008957C1" w:rsidP="008957C1">
      <w:pPr>
        <w:rPr>
          <w:b/>
          <w:bCs/>
        </w:rPr>
      </w:pPr>
    </w:p>
    <w:p w14:paraId="122C53BC" w14:textId="77777777" w:rsidR="008957C1" w:rsidRPr="008957C1" w:rsidRDefault="008957C1" w:rsidP="008957C1">
      <w:pPr>
        <w:rPr>
          <w:b/>
          <w:bCs/>
        </w:rPr>
      </w:pPr>
      <w:r w:rsidRPr="008957C1">
        <w:rPr>
          <w:b/>
          <w:bCs/>
        </w:rPr>
        <w:t>Stakeholder Spatial Needs</w:t>
      </w:r>
    </w:p>
    <w:p w14:paraId="4994FFA7" w14:textId="77777777" w:rsidR="008957C1" w:rsidRPr="008957C1" w:rsidRDefault="008957C1" w:rsidP="008957C1">
      <w:pPr>
        <w:numPr>
          <w:ilvl w:val="0"/>
          <w:numId w:val="1"/>
        </w:numPr>
      </w:pPr>
      <w:r w:rsidRPr="008957C1">
        <w:rPr>
          <w:b/>
          <w:bCs/>
        </w:rPr>
        <w:t>Firefighters and Emergency Responders:</w:t>
      </w:r>
    </w:p>
    <w:p w14:paraId="742097E2" w14:textId="77777777" w:rsidR="008957C1" w:rsidRPr="008957C1" w:rsidRDefault="008957C1" w:rsidP="008957C1">
      <w:pPr>
        <w:numPr>
          <w:ilvl w:val="1"/>
          <w:numId w:val="1"/>
        </w:numPr>
      </w:pPr>
      <w:r w:rsidRPr="008957C1">
        <w:rPr>
          <w:b/>
          <w:bCs/>
        </w:rPr>
        <w:t>Needs:</w:t>
      </w:r>
      <w:r w:rsidRPr="008957C1">
        <w:t> Locate fire stations with larger units relative to high-risk areas (shown in red on the second map). Analyze spatial distribution to ensure adequate coverage during emergencies.</w:t>
      </w:r>
    </w:p>
    <w:p w14:paraId="216FC0B9" w14:textId="77777777" w:rsidR="008957C1" w:rsidRPr="008957C1" w:rsidRDefault="008957C1" w:rsidP="008957C1">
      <w:pPr>
        <w:numPr>
          <w:ilvl w:val="1"/>
          <w:numId w:val="1"/>
        </w:numPr>
      </w:pPr>
      <w:r w:rsidRPr="008957C1">
        <w:rPr>
          <w:b/>
          <w:bCs/>
        </w:rPr>
        <w:t>Interaction:</w:t>
      </w:r>
      <w:r w:rsidRPr="008957C1">
        <w:t> Identify clusters of fire intensity and match them with nearby large-capacity fire stations.</w:t>
      </w:r>
    </w:p>
    <w:p w14:paraId="57414A34" w14:textId="77777777" w:rsidR="008957C1" w:rsidRPr="008957C1" w:rsidRDefault="008957C1" w:rsidP="008957C1">
      <w:pPr>
        <w:numPr>
          <w:ilvl w:val="1"/>
          <w:numId w:val="1"/>
        </w:numPr>
      </w:pPr>
      <w:r w:rsidRPr="008957C1">
        <w:rPr>
          <w:b/>
          <w:bCs/>
        </w:rPr>
        <w:t>Scale:</w:t>
      </w:r>
      <w:r w:rsidRPr="008957C1">
        <w:t> Regional and city-level focus to optimize resource allocation.</w:t>
      </w:r>
    </w:p>
    <w:p w14:paraId="7EC8944A" w14:textId="77777777" w:rsidR="008957C1" w:rsidRPr="008957C1" w:rsidRDefault="008957C1" w:rsidP="008957C1">
      <w:pPr>
        <w:numPr>
          <w:ilvl w:val="0"/>
          <w:numId w:val="1"/>
        </w:numPr>
      </w:pPr>
      <w:r w:rsidRPr="008957C1">
        <w:rPr>
          <w:b/>
          <w:bCs/>
        </w:rPr>
        <w:t>Policy Makers and Environmental Agencies:</w:t>
      </w:r>
    </w:p>
    <w:p w14:paraId="6FEDCE32" w14:textId="77777777" w:rsidR="008957C1" w:rsidRPr="008957C1" w:rsidRDefault="008957C1" w:rsidP="008957C1">
      <w:pPr>
        <w:numPr>
          <w:ilvl w:val="1"/>
          <w:numId w:val="1"/>
        </w:numPr>
      </w:pPr>
      <w:r w:rsidRPr="008957C1">
        <w:rPr>
          <w:b/>
          <w:bCs/>
        </w:rPr>
        <w:t>Needs:</w:t>
      </w:r>
      <w:r w:rsidRPr="008957C1">
        <w:t> Assess spatial patterns of fire intensity (red areas) to prioritize funding and policy interventions.</w:t>
      </w:r>
    </w:p>
    <w:p w14:paraId="110C42FC" w14:textId="77777777" w:rsidR="008957C1" w:rsidRPr="008957C1" w:rsidRDefault="008957C1" w:rsidP="008957C1">
      <w:pPr>
        <w:numPr>
          <w:ilvl w:val="1"/>
          <w:numId w:val="1"/>
        </w:numPr>
      </w:pPr>
      <w:r w:rsidRPr="008957C1">
        <w:rPr>
          <w:b/>
          <w:bCs/>
        </w:rPr>
        <w:t>Interaction:</w:t>
      </w:r>
      <w:r w:rsidRPr="008957C1">
        <w:t> Compare fire-prone areas across counties or cities to analyze which regions require more fire stations or preventative measures.</w:t>
      </w:r>
    </w:p>
    <w:p w14:paraId="1E7289E7" w14:textId="77777777" w:rsidR="008957C1" w:rsidRPr="008957C1" w:rsidRDefault="008957C1" w:rsidP="008957C1">
      <w:pPr>
        <w:numPr>
          <w:ilvl w:val="1"/>
          <w:numId w:val="1"/>
        </w:numPr>
      </w:pPr>
      <w:r w:rsidRPr="008957C1">
        <w:rPr>
          <w:b/>
          <w:bCs/>
        </w:rPr>
        <w:t>Scale:</w:t>
      </w:r>
      <w:r w:rsidRPr="008957C1">
        <w:t> Regional and state-level focus for planning and policy implementation.</w:t>
      </w:r>
    </w:p>
    <w:p w14:paraId="2B2119EB" w14:textId="77777777" w:rsidR="008957C1" w:rsidRPr="008957C1" w:rsidRDefault="008957C1" w:rsidP="008957C1">
      <w:pPr>
        <w:numPr>
          <w:ilvl w:val="0"/>
          <w:numId w:val="1"/>
        </w:numPr>
      </w:pPr>
      <w:r w:rsidRPr="008957C1">
        <w:rPr>
          <w:b/>
          <w:bCs/>
        </w:rPr>
        <w:t>Urban Planners:</w:t>
      </w:r>
    </w:p>
    <w:p w14:paraId="2FEC0C49" w14:textId="77777777" w:rsidR="008957C1" w:rsidRPr="008957C1" w:rsidRDefault="008957C1" w:rsidP="008957C1">
      <w:pPr>
        <w:numPr>
          <w:ilvl w:val="1"/>
          <w:numId w:val="1"/>
        </w:numPr>
      </w:pPr>
      <w:r w:rsidRPr="008957C1">
        <w:rPr>
          <w:b/>
          <w:bCs/>
        </w:rPr>
        <w:t>Needs:</w:t>
      </w:r>
      <w:r w:rsidRPr="008957C1">
        <w:t> Understand the spatial relationship between fire-prone areas and urban infrastructure to recommend safer development zones.</w:t>
      </w:r>
    </w:p>
    <w:p w14:paraId="0DA0240A" w14:textId="77777777" w:rsidR="008957C1" w:rsidRPr="008957C1" w:rsidRDefault="008957C1" w:rsidP="008957C1">
      <w:pPr>
        <w:numPr>
          <w:ilvl w:val="1"/>
          <w:numId w:val="1"/>
        </w:numPr>
      </w:pPr>
      <w:r w:rsidRPr="008957C1">
        <w:rPr>
          <w:b/>
          <w:bCs/>
        </w:rPr>
        <w:t>Interaction:</w:t>
      </w:r>
      <w:r w:rsidRPr="008957C1">
        <w:t> Overlay demographic and environmental data (e.g., population density or vegetation cover) with fire intensity for a comprehensive risk assessment.</w:t>
      </w:r>
    </w:p>
    <w:p w14:paraId="53934D1A" w14:textId="77777777" w:rsidR="008957C1" w:rsidRPr="008957C1" w:rsidRDefault="008957C1" w:rsidP="008957C1">
      <w:pPr>
        <w:numPr>
          <w:ilvl w:val="1"/>
          <w:numId w:val="1"/>
        </w:numPr>
      </w:pPr>
      <w:r w:rsidRPr="008957C1">
        <w:rPr>
          <w:b/>
          <w:bCs/>
        </w:rPr>
        <w:t>Scale:</w:t>
      </w:r>
      <w:r w:rsidRPr="008957C1">
        <w:t> Neighborhood and city-level detail to support planning decisions.</w:t>
      </w:r>
    </w:p>
    <w:p w14:paraId="5501C47F" w14:textId="6AA3EEB4" w:rsidR="008957C1" w:rsidRPr="008957C1" w:rsidRDefault="008957C1" w:rsidP="008957C1"/>
    <w:p w14:paraId="3FDC251D" w14:textId="77777777" w:rsidR="008957C1" w:rsidRPr="008957C1" w:rsidRDefault="008957C1" w:rsidP="008957C1">
      <w:pPr>
        <w:rPr>
          <w:b/>
          <w:bCs/>
        </w:rPr>
      </w:pPr>
      <w:r w:rsidRPr="008957C1">
        <w:rPr>
          <w:b/>
          <w:bCs/>
        </w:rPr>
        <w:t>Data Assessment</w:t>
      </w:r>
    </w:p>
    <w:p w14:paraId="7B888F5D" w14:textId="77777777" w:rsidR="008957C1" w:rsidRPr="008957C1" w:rsidRDefault="008957C1" w:rsidP="008957C1">
      <w:pPr>
        <w:numPr>
          <w:ilvl w:val="0"/>
          <w:numId w:val="2"/>
        </w:numPr>
      </w:pPr>
      <w:r w:rsidRPr="008957C1">
        <w:rPr>
          <w:b/>
          <w:bCs/>
        </w:rPr>
        <w:t>Location Representation:</w:t>
      </w:r>
    </w:p>
    <w:p w14:paraId="40F0EE14" w14:textId="77777777" w:rsidR="008957C1" w:rsidRPr="008957C1" w:rsidRDefault="008957C1" w:rsidP="008957C1">
      <w:pPr>
        <w:numPr>
          <w:ilvl w:val="1"/>
          <w:numId w:val="2"/>
        </w:numPr>
      </w:pPr>
      <w:r w:rsidRPr="008957C1">
        <w:rPr>
          <w:b/>
          <w:bCs/>
        </w:rPr>
        <w:t>Fire Stations:</w:t>
      </w:r>
      <w:r w:rsidRPr="008957C1">
        <w:t> Represented as point locations (first map), with larger icons for higher-capacity units.</w:t>
      </w:r>
    </w:p>
    <w:p w14:paraId="75EA4284" w14:textId="77777777" w:rsidR="008957C1" w:rsidRPr="008957C1" w:rsidRDefault="008957C1" w:rsidP="008957C1">
      <w:pPr>
        <w:numPr>
          <w:ilvl w:val="1"/>
          <w:numId w:val="2"/>
        </w:numPr>
      </w:pPr>
      <w:r w:rsidRPr="008957C1">
        <w:rPr>
          <w:b/>
          <w:bCs/>
        </w:rPr>
        <w:lastRenderedPageBreak/>
        <w:t>Fire Incidents:</w:t>
      </w:r>
      <w:r w:rsidRPr="008957C1">
        <w:t> Represented as grid-based measurements in a gradient color scale, where red indicates severe fire intensity.</w:t>
      </w:r>
    </w:p>
    <w:p w14:paraId="3706A635" w14:textId="77777777" w:rsidR="008957C1" w:rsidRPr="008957C1" w:rsidRDefault="008957C1" w:rsidP="008957C1">
      <w:pPr>
        <w:numPr>
          <w:ilvl w:val="0"/>
          <w:numId w:val="2"/>
        </w:numPr>
      </w:pPr>
      <w:r w:rsidRPr="008957C1">
        <w:rPr>
          <w:b/>
          <w:bCs/>
        </w:rPr>
        <w:t>Geographic Coverage and Resolution:</w:t>
      </w:r>
    </w:p>
    <w:p w14:paraId="15231A72" w14:textId="77777777" w:rsidR="008957C1" w:rsidRPr="008957C1" w:rsidRDefault="008957C1" w:rsidP="008957C1">
      <w:pPr>
        <w:numPr>
          <w:ilvl w:val="1"/>
          <w:numId w:val="2"/>
        </w:numPr>
      </w:pPr>
      <w:r w:rsidRPr="008957C1">
        <w:t>Coverage includes all regions within California, with high resolution for pinpointing individual fire stations and detailed fire intensity patterns.</w:t>
      </w:r>
    </w:p>
    <w:p w14:paraId="7EBA3D0F" w14:textId="77777777" w:rsidR="008957C1" w:rsidRPr="008957C1" w:rsidRDefault="008957C1" w:rsidP="008957C1">
      <w:pPr>
        <w:numPr>
          <w:ilvl w:val="0"/>
          <w:numId w:val="2"/>
        </w:numPr>
      </w:pPr>
      <w:r w:rsidRPr="008957C1">
        <w:rPr>
          <w:b/>
          <w:bCs/>
        </w:rPr>
        <w:t>Additional Spatial Context Needed:</w:t>
      </w:r>
    </w:p>
    <w:p w14:paraId="49C56AC0" w14:textId="77777777" w:rsidR="008957C1" w:rsidRPr="008957C1" w:rsidRDefault="008957C1" w:rsidP="008957C1">
      <w:pPr>
        <w:numPr>
          <w:ilvl w:val="1"/>
          <w:numId w:val="2"/>
        </w:numPr>
      </w:pPr>
      <w:r w:rsidRPr="008957C1">
        <w:rPr>
          <w:b/>
          <w:bCs/>
        </w:rPr>
        <w:t>Environmental Variables:</w:t>
      </w:r>
      <w:r w:rsidRPr="008957C1">
        <w:t> Include vegetation type, proximity to water bodies, and wind patterns.</w:t>
      </w:r>
    </w:p>
    <w:p w14:paraId="359D1CCB" w14:textId="77777777" w:rsidR="008957C1" w:rsidRPr="008957C1" w:rsidRDefault="008957C1" w:rsidP="008957C1">
      <w:pPr>
        <w:numPr>
          <w:ilvl w:val="1"/>
          <w:numId w:val="2"/>
        </w:numPr>
      </w:pPr>
      <w:r w:rsidRPr="008957C1">
        <w:rPr>
          <w:b/>
          <w:bCs/>
        </w:rPr>
        <w:t>Demographics:</w:t>
      </w:r>
      <w:r w:rsidRPr="008957C1">
        <w:t> Add data on population density, urban growth areas, and economic factors.</w:t>
      </w:r>
    </w:p>
    <w:p w14:paraId="676677CD" w14:textId="77777777" w:rsidR="008957C1" w:rsidRPr="008957C1" w:rsidRDefault="008957C1" w:rsidP="008957C1">
      <w:pPr>
        <w:numPr>
          <w:ilvl w:val="0"/>
          <w:numId w:val="2"/>
        </w:numPr>
      </w:pPr>
      <w:r w:rsidRPr="008957C1">
        <w:rPr>
          <w:b/>
          <w:bCs/>
        </w:rPr>
        <w:t>Complementary Data:</w:t>
      </w:r>
    </w:p>
    <w:p w14:paraId="610EEE6E" w14:textId="77777777" w:rsidR="008957C1" w:rsidRPr="008957C1" w:rsidRDefault="008957C1" w:rsidP="008957C1">
      <w:pPr>
        <w:numPr>
          <w:ilvl w:val="1"/>
          <w:numId w:val="2"/>
        </w:numPr>
      </w:pPr>
      <w:r w:rsidRPr="008957C1">
        <w:t>Integrate evacuation routes, transportation networks, and emergency response times to improve geospatial insights.</w:t>
      </w:r>
    </w:p>
    <w:p w14:paraId="14DDCE93" w14:textId="77777777" w:rsidR="008957C1" w:rsidRPr="008957C1" w:rsidRDefault="008B026F" w:rsidP="008957C1">
      <w:r>
        <w:rPr>
          <w:noProof/>
        </w:rPr>
        <w:pict w14:anchorId="15A288A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4AA45D" w14:textId="77777777" w:rsidR="008957C1" w:rsidRPr="008957C1" w:rsidRDefault="008957C1" w:rsidP="008957C1">
      <w:pPr>
        <w:rPr>
          <w:b/>
          <w:bCs/>
        </w:rPr>
      </w:pPr>
      <w:r w:rsidRPr="008957C1">
        <w:rPr>
          <w:b/>
          <w:bCs/>
        </w:rPr>
        <w:t>Initial Design Exploration</w:t>
      </w:r>
    </w:p>
    <w:p w14:paraId="769037C8" w14:textId="77777777" w:rsidR="008957C1" w:rsidRPr="008957C1" w:rsidRDefault="008957C1" w:rsidP="008957C1">
      <w:pPr>
        <w:numPr>
          <w:ilvl w:val="0"/>
          <w:numId w:val="3"/>
        </w:numPr>
      </w:pPr>
      <w:r w:rsidRPr="008957C1">
        <w:rPr>
          <w:b/>
          <w:bCs/>
        </w:rPr>
        <w:t>Visualization 1: Fire Stations and Fire Intensity Overlay</w:t>
      </w:r>
    </w:p>
    <w:p w14:paraId="15B8F61C" w14:textId="77777777" w:rsidR="008957C1" w:rsidRPr="008957C1" w:rsidRDefault="008957C1" w:rsidP="008957C1">
      <w:pPr>
        <w:numPr>
          <w:ilvl w:val="1"/>
          <w:numId w:val="3"/>
        </w:numPr>
      </w:pPr>
      <w:r w:rsidRPr="008957C1">
        <w:rPr>
          <w:b/>
          <w:bCs/>
        </w:rPr>
        <w:t>Design:</w:t>
      </w:r>
      <w:r w:rsidRPr="008957C1">
        <w:t> Overlay fire station locations (points) on the fire intensity map to visualize station coverage in high-risk areas.</w:t>
      </w:r>
    </w:p>
    <w:p w14:paraId="73C64CC9" w14:textId="77777777" w:rsidR="008957C1" w:rsidRPr="008957C1" w:rsidRDefault="008957C1" w:rsidP="008957C1">
      <w:pPr>
        <w:numPr>
          <w:ilvl w:val="1"/>
          <w:numId w:val="3"/>
        </w:numPr>
      </w:pPr>
      <w:r w:rsidRPr="008957C1">
        <w:rPr>
          <w:b/>
          <w:bCs/>
        </w:rPr>
        <w:t>Purpose:</w:t>
      </w:r>
      <w:r w:rsidRPr="008957C1">
        <w:t> Help stakeholders understand if high-intensity fire zones (red) are adequately covered by nearby fire stations.</w:t>
      </w:r>
    </w:p>
    <w:p w14:paraId="197CB934" w14:textId="77777777" w:rsidR="008957C1" w:rsidRPr="008957C1" w:rsidRDefault="008957C1" w:rsidP="008957C1">
      <w:pPr>
        <w:numPr>
          <w:ilvl w:val="1"/>
          <w:numId w:val="3"/>
        </w:numPr>
      </w:pPr>
      <w:r w:rsidRPr="008957C1">
        <w:rPr>
          <w:b/>
          <w:bCs/>
        </w:rPr>
        <w:t>Rationale:</w:t>
      </w:r>
      <w:r w:rsidRPr="008957C1">
        <w:t> Enables firefighters and emergency planners to identify gaps in coverage and allocate resources effectively.</w:t>
      </w:r>
    </w:p>
    <w:p w14:paraId="60D9AEDE" w14:textId="77777777" w:rsidR="008957C1" w:rsidRPr="008957C1" w:rsidRDefault="008957C1" w:rsidP="008957C1">
      <w:pPr>
        <w:numPr>
          <w:ilvl w:val="0"/>
          <w:numId w:val="3"/>
        </w:numPr>
      </w:pPr>
      <w:r w:rsidRPr="008957C1">
        <w:rPr>
          <w:b/>
          <w:bCs/>
        </w:rPr>
        <w:t>Visualization 2: Fire Intensity Clusters by Region</w:t>
      </w:r>
    </w:p>
    <w:p w14:paraId="1A167695" w14:textId="77777777" w:rsidR="008957C1" w:rsidRPr="008957C1" w:rsidRDefault="008957C1" w:rsidP="008957C1">
      <w:pPr>
        <w:numPr>
          <w:ilvl w:val="1"/>
          <w:numId w:val="3"/>
        </w:numPr>
      </w:pPr>
      <w:r w:rsidRPr="008957C1">
        <w:rPr>
          <w:b/>
          <w:bCs/>
        </w:rPr>
        <w:t>Design:</w:t>
      </w:r>
      <w:r w:rsidRPr="008957C1">
        <w:t> Create a choropleth map that aggregates fire intensity by county or city boundaries.</w:t>
      </w:r>
    </w:p>
    <w:p w14:paraId="6ACFF63D" w14:textId="77777777" w:rsidR="008957C1" w:rsidRPr="008957C1" w:rsidRDefault="008957C1" w:rsidP="008957C1">
      <w:pPr>
        <w:numPr>
          <w:ilvl w:val="1"/>
          <w:numId w:val="3"/>
        </w:numPr>
      </w:pPr>
      <w:r w:rsidRPr="008957C1">
        <w:rPr>
          <w:b/>
          <w:bCs/>
        </w:rPr>
        <w:t>Purpose:</w:t>
      </w:r>
      <w:r w:rsidRPr="008957C1">
        <w:t> Provide policymakers with an overview of fire-prone regions, helping prioritize policy interventions and funding.</w:t>
      </w:r>
    </w:p>
    <w:p w14:paraId="2648164D" w14:textId="3B806BB9" w:rsidR="008957C1" w:rsidRPr="008957C1" w:rsidRDefault="008957C1" w:rsidP="008957C1">
      <w:pPr>
        <w:numPr>
          <w:ilvl w:val="1"/>
          <w:numId w:val="3"/>
        </w:numPr>
      </w:pPr>
      <w:r w:rsidRPr="008957C1">
        <w:rPr>
          <w:b/>
          <w:bCs/>
        </w:rPr>
        <w:t>Rationale:</w:t>
      </w:r>
      <w:r w:rsidRPr="008957C1">
        <w:t> Aggregated data simplifies decision-making and aligns with regional planning strategies.</w:t>
      </w:r>
    </w:p>
    <w:p w14:paraId="368C5CA4" w14:textId="77777777" w:rsidR="008957C1" w:rsidRPr="008957C1" w:rsidRDefault="008957C1" w:rsidP="008957C1">
      <w:pPr>
        <w:rPr>
          <w:b/>
          <w:bCs/>
        </w:rPr>
      </w:pPr>
      <w:r w:rsidRPr="008957C1">
        <w:rPr>
          <w:b/>
          <w:bCs/>
        </w:rPr>
        <w:lastRenderedPageBreak/>
        <w:t>Part 2: AI-Assisted Design Process</w:t>
      </w:r>
    </w:p>
    <w:p w14:paraId="41CAE328" w14:textId="77777777" w:rsidR="008957C1" w:rsidRPr="008957C1" w:rsidRDefault="008957C1" w:rsidP="008957C1">
      <w:pPr>
        <w:numPr>
          <w:ilvl w:val="0"/>
          <w:numId w:val="4"/>
        </w:numPr>
      </w:pPr>
      <w:r w:rsidRPr="008957C1">
        <w:rPr>
          <w:b/>
          <w:bCs/>
        </w:rPr>
        <w:t>AI Tools Used:</w:t>
      </w:r>
    </w:p>
    <w:p w14:paraId="1F795EBC" w14:textId="64086262" w:rsidR="008957C1" w:rsidRPr="008957C1" w:rsidRDefault="008957C1" w:rsidP="008957C1">
      <w:pPr>
        <w:numPr>
          <w:ilvl w:val="1"/>
          <w:numId w:val="4"/>
        </w:numPr>
      </w:pPr>
      <w:r w:rsidRPr="008957C1">
        <w:rPr>
          <w:b/>
          <w:bCs/>
        </w:rPr>
        <w:t>Model:</w:t>
      </w:r>
      <w:r w:rsidRPr="008957C1">
        <w:t> ChatGPT (OpenAI v4.0)</w:t>
      </w:r>
      <w:r>
        <w:t xml:space="preserve"> and Llama 3.3 70B (API)</w:t>
      </w:r>
    </w:p>
    <w:p w14:paraId="0E3406AD" w14:textId="77777777" w:rsidR="008957C1" w:rsidRPr="008957C1" w:rsidRDefault="008957C1" w:rsidP="008957C1">
      <w:pPr>
        <w:numPr>
          <w:ilvl w:val="1"/>
          <w:numId w:val="4"/>
        </w:numPr>
      </w:pPr>
      <w:r w:rsidRPr="008957C1">
        <w:rPr>
          <w:b/>
          <w:bCs/>
        </w:rPr>
        <w:t>Prompts:</w:t>
      </w:r>
    </w:p>
    <w:p w14:paraId="7CF0CD0C" w14:textId="77777777" w:rsidR="008957C1" w:rsidRPr="008957C1" w:rsidRDefault="008957C1" w:rsidP="008957C1">
      <w:pPr>
        <w:numPr>
          <w:ilvl w:val="2"/>
          <w:numId w:val="4"/>
        </w:numPr>
      </w:pPr>
      <w:r w:rsidRPr="008957C1">
        <w:t>“Suggest geospatial visualizations for analyzing fire intensity and station coverage.”</w:t>
      </w:r>
    </w:p>
    <w:p w14:paraId="3CF73A06" w14:textId="77777777" w:rsidR="008957C1" w:rsidRPr="008957C1" w:rsidRDefault="008957C1" w:rsidP="008957C1">
      <w:pPr>
        <w:numPr>
          <w:ilvl w:val="2"/>
          <w:numId w:val="4"/>
        </w:numPr>
      </w:pPr>
      <w:r w:rsidRPr="008957C1">
        <w:t>“How can I combine point-based fire station data with grid-based fire intensity data?”</w:t>
      </w:r>
    </w:p>
    <w:p w14:paraId="7379CAF9" w14:textId="77777777" w:rsidR="008957C1" w:rsidRPr="008957C1" w:rsidRDefault="008957C1" w:rsidP="008957C1">
      <w:pPr>
        <w:numPr>
          <w:ilvl w:val="2"/>
          <w:numId w:val="4"/>
        </w:numPr>
      </w:pPr>
      <w:r w:rsidRPr="008957C1">
        <w:t>“What additional spatial factors can enhance wildfire analysis?”</w:t>
      </w:r>
    </w:p>
    <w:p w14:paraId="226CA7A6" w14:textId="77777777" w:rsidR="008957C1" w:rsidRPr="008957C1" w:rsidRDefault="008957C1" w:rsidP="008957C1">
      <w:pPr>
        <w:numPr>
          <w:ilvl w:val="0"/>
          <w:numId w:val="4"/>
        </w:numPr>
      </w:pPr>
      <w:r w:rsidRPr="008957C1">
        <w:rPr>
          <w:b/>
          <w:bCs/>
        </w:rPr>
        <w:t>Why These Prompts Were Structured:</w:t>
      </w:r>
    </w:p>
    <w:p w14:paraId="3D684214" w14:textId="77777777" w:rsidR="008957C1" w:rsidRPr="008957C1" w:rsidRDefault="008957C1" w:rsidP="008957C1">
      <w:pPr>
        <w:numPr>
          <w:ilvl w:val="1"/>
          <w:numId w:val="4"/>
        </w:numPr>
      </w:pPr>
      <w:r w:rsidRPr="008957C1">
        <w:t>Open-ended prompts were designed to explore creative visualization ideas and ensure alignment with stakeholder needs.</w:t>
      </w:r>
    </w:p>
    <w:p w14:paraId="63BBCAA3" w14:textId="77777777" w:rsidR="008957C1" w:rsidRPr="008957C1" w:rsidRDefault="008957C1" w:rsidP="008957C1">
      <w:pPr>
        <w:numPr>
          <w:ilvl w:val="1"/>
          <w:numId w:val="4"/>
        </w:numPr>
      </w:pPr>
      <w:r w:rsidRPr="008957C1">
        <w:t>Specific prompts focused on integrating multiple data types (points and grids) and identifying complementary variables.</w:t>
      </w:r>
    </w:p>
    <w:p w14:paraId="3659B318" w14:textId="77777777" w:rsidR="008957C1" w:rsidRPr="008957C1" w:rsidRDefault="008957C1" w:rsidP="008957C1">
      <w:pPr>
        <w:numPr>
          <w:ilvl w:val="0"/>
          <w:numId w:val="4"/>
        </w:numPr>
      </w:pPr>
      <w:r w:rsidRPr="008957C1">
        <w:rPr>
          <w:b/>
          <w:bCs/>
        </w:rPr>
        <w:t>Implementation Plan:</w:t>
      </w:r>
    </w:p>
    <w:p w14:paraId="2A387E6E" w14:textId="77777777" w:rsidR="008957C1" w:rsidRPr="008957C1" w:rsidRDefault="008957C1" w:rsidP="008957C1">
      <w:pPr>
        <w:numPr>
          <w:ilvl w:val="1"/>
          <w:numId w:val="4"/>
        </w:numPr>
      </w:pPr>
      <w:r w:rsidRPr="008957C1">
        <w:rPr>
          <w:b/>
          <w:bCs/>
        </w:rPr>
        <w:t>Data Preparation Steps:</w:t>
      </w:r>
    </w:p>
    <w:p w14:paraId="54570C37" w14:textId="77777777" w:rsidR="008957C1" w:rsidRPr="008957C1" w:rsidRDefault="008957C1" w:rsidP="008957C1">
      <w:pPr>
        <w:numPr>
          <w:ilvl w:val="2"/>
          <w:numId w:val="4"/>
        </w:numPr>
      </w:pPr>
      <w:r w:rsidRPr="008957C1">
        <w:t>Clean and preprocess fire station and fire intensity data, ensuring consistent coordinate systems.</w:t>
      </w:r>
    </w:p>
    <w:p w14:paraId="2A7C740C" w14:textId="77777777" w:rsidR="008957C1" w:rsidRPr="008957C1" w:rsidRDefault="008957C1" w:rsidP="008957C1">
      <w:pPr>
        <w:numPr>
          <w:ilvl w:val="2"/>
          <w:numId w:val="4"/>
        </w:numPr>
      </w:pPr>
      <w:r w:rsidRPr="008957C1">
        <w:t>Aggregate fire intensity by regions for the choropleth map.</w:t>
      </w:r>
    </w:p>
    <w:p w14:paraId="037CB094" w14:textId="2F09F06A" w:rsidR="008957C1" w:rsidRPr="008957C1" w:rsidRDefault="008957C1" w:rsidP="008957C1">
      <w:pPr>
        <w:numPr>
          <w:ilvl w:val="1"/>
          <w:numId w:val="4"/>
        </w:numPr>
      </w:pPr>
      <w:r w:rsidRPr="008957C1">
        <w:rPr>
          <w:b/>
          <w:bCs/>
        </w:rPr>
        <w:t>Tools:</w:t>
      </w:r>
      <w:r w:rsidRPr="008957C1">
        <w:t> Used Python libraries (e.g., Pandas) for data processing and Matplotlib/</w:t>
      </w:r>
      <w:proofErr w:type="spellStart"/>
      <w:r w:rsidRPr="008957C1">
        <w:t>Plotly</w:t>
      </w:r>
      <w:proofErr w:type="spellEnd"/>
      <w:r w:rsidRPr="008957C1">
        <w:t xml:space="preserve"> for visualizations. Selected for their ability to handle spatial data and produce high-quality maps.</w:t>
      </w:r>
    </w:p>
    <w:p w14:paraId="618EC46D" w14:textId="77777777" w:rsidR="008957C1" w:rsidRPr="008957C1" w:rsidRDefault="008957C1" w:rsidP="008957C1">
      <w:pPr>
        <w:numPr>
          <w:ilvl w:val="1"/>
          <w:numId w:val="4"/>
        </w:numPr>
      </w:pPr>
      <w:r w:rsidRPr="008957C1">
        <w:rPr>
          <w:b/>
          <w:bCs/>
        </w:rPr>
        <w:t>Interactive Features:</w:t>
      </w:r>
      <w:r w:rsidRPr="008957C1">
        <w:t> Consider adding hover-over tooltips to show fire intensity and station capacity for specific locations in future dashboards.</w:t>
      </w:r>
    </w:p>
    <w:p w14:paraId="3D127F4F" w14:textId="77777777" w:rsidR="008957C1" w:rsidRPr="008957C1" w:rsidRDefault="008957C1" w:rsidP="008957C1">
      <w:pPr>
        <w:numPr>
          <w:ilvl w:val="0"/>
          <w:numId w:val="4"/>
        </w:numPr>
      </w:pPr>
      <w:r w:rsidRPr="008957C1">
        <w:rPr>
          <w:b/>
          <w:bCs/>
        </w:rPr>
        <w:t>Evaluation of AI Suggestions:</w:t>
      </w:r>
    </w:p>
    <w:p w14:paraId="09AAE141" w14:textId="77777777" w:rsidR="008957C1" w:rsidRPr="008957C1" w:rsidRDefault="008957C1" w:rsidP="008957C1">
      <w:pPr>
        <w:numPr>
          <w:ilvl w:val="1"/>
          <w:numId w:val="4"/>
        </w:numPr>
      </w:pPr>
      <w:r w:rsidRPr="008957C1">
        <w:rPr>
          <w:b/>
          <w:bCs/>
        </w:rPr>
        <w:t>Helpful Suggestions:</w:t>
      </w:r>
      <w:r w:rsidRPr="008957C1">
        <w:t> The recommendation to overlay fire station data on intensity maps provided a clear visualization for responders. The suggestion to create choropleth maps was also practical for policymakers.</w:t>
      </w:r>
    </w:p>
    <w:p w14:paraId="7B902F22" w14:textId="77777777" w:rsidR="008957C1" w:rsidRPr="008957C1" w:rsidRDefault="008957C1" w:rsidP="008957C1">
      <w:pPr>
        <w:numPr>
          <w:ilvl w:val="1"/>
          <w:numId w:val="4"/>
        </w:numPr>
      </w:pPr>
      <w:r w:rsidRPr="008957C1">
        <w:rPr>
          <w:b/>
          <w:bCs/>
        </w:rPr>
        <w:lastRenderedPageBreak/>
        <w:t>Limitations:</w:t>
      </w:r>
      <w:r w:rsidRPr="008957C1">
        <w:t> AI didn’t account for technical challenges like aligning different data formats (point and grid-based) or optimizing visual clarity in overlapping regions.</w:t>
      </w:r>
    </w:p>
    <w:p w14:paraId="656D3837" w14:textId="77777777" w:rsidR="008957C1" w:rsidRPr="008957C1" w:rsidRDefault="008957C1" w:rsidP="008957C1">
      <w:pPr>
        <w:numPr>
          <w:ilvl w:val="1"/>
          <w:numId w:val="4"/>
        </w:numPr>
      </w:pPr>
      <w:r w:rsidRPr="008957C1">
        <w:rPr>
          <w:b/>
          <w:bCs/>
        </w:rPr>
        <w:t>Best Practices Missed:</w:t>
      </w:r>
      <w:r w:rsidRPr="008957C1">
        <w:t> AI didn’t emphasize the importance of selecting complementary color schemes for the overlay, which was manually adjusted for better readability.</w:t>
      </w:r>
    </w:p>
    <w:p w14:paraId="5B40B702" w14:textId="77777777" w:rsidR="00143850" w:rsidRDefault="00143850"/>
    <w:sectPr w:rsidR="0014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F0348"/>
    <w:multiLevelType w:val="multilevel"/>
    <w:tmpl w:val="11C6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90F31"/>
    <w:multiLevelType w:val="multilevel"/>
    <w:tmpl w:val="0902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D7C10"/>
    <w:multiLevelType w:val="multilevel"/>
    <w:tmpl w:val="9CAC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DE6310"/>
    <w:multiLevelType w:val="multilevel"/>
    <w:tmpl w:val="34FC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604556">
    <w:abstractNumId w:val="2"/>
  </w:num>
  <w:num w:numId="2" w16cid:durableId="1401437876">
    <w:abstractNumId w:val="1"/>
  </w:num>
  <w:num w:numId="3" w16cid:durableId="461464575">
    <w:abstractNumId w:val="0"/>
  </w:num>
  <w:num w:numId="4" w16cid:durableId="1047026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C1"/>
    <w:rsid w:val="000F6A23"/>
    <w:rsid w:val="0011694A"/>
    <w:rsid w:val="00143850"/>
    <w:rsid w:val="00440FC7"/>
    <w:rsid w:val="008957C1"/>
    <w:rsid w:val="008B026F"/>
    <w:rsid w:val="00B6486E"/>
    <w:rsid w:val="00DF227A"/>
    <w:rsid w:val="00F144DE"/>
    <w:rsid w:val="00F2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58CA"/>
  <w15:chartTrackingRefBased/>
  <w15:docId w15:val="{C3F7893A-79F6-D64E-8C29-A7323CBD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Abhay</dc:creator>
  <cp:keywords/>
  <dc:description/>
  <cp:lastModifiedBy>Singh, Abhay</cp:lastModifiedBy>
  <cp:revision>3</cp:revision>
  <cp:lastPrinted>2025-02-02T03:19:00Z</cp:lastPrinted>
  <dcterms:created xsi:type="dcterms:W3CDTF">2025-02-02T03:15:00Z</dcterms:created>
  <dcterms:modified xsi:type="dcterms:W3CDTF">2025-02-02T03:35:00Z</dcterms:modified>
</cp:coreProperties>
</file>