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EF060" w14:textId="77777777" w:rsidR="00CC4DA6" w:rsidRPr="00CC4DA6" w:rsidRDefault="00CC4DA6" w:rsidP="00CC217E">
      <w:pPr>
        <w:pStyle w:val="Heading1"/>
      </w:pPr>
      <w:r w:rsidRPr="00CC4DA6">
        <w:t>Abstract</w:t>
      </w:r>
    </w:p>
    <w:p w14:paraId="6DD2E065" w14:textId="6F27E913" w:rsidR="007F3945" w:rsidRDefault="006E540D" w:rsidP="006E540D">
      <w:r>
        <w:t>t</w:t>
      </w:r>
      <w:r w:rsidR="007F3945" w:rsidRPr="007F3945">
        <w:t>he open-source movement has transformed the landscape of software</w:t>
      </w:r>
      <w:r>
        <w:t xml:space="preserve"> </w:t>
      </w:r>
      <w:r w:rsidR="007F3945" w:rsidRPr="007F3945">
        <w:t>development</w:t>
      </w:r>
      <w:r>
        <w:t xml:space="preserve"> </w:t>
      </w:r>
      <w:r w:rsidR="007F3945" w:rsidRPr="007F3945">
        <w:t>by</w:t>
      </w:r>
      <w:r>
        <w:t xml:space="preserve"> </w:t>
      </w:r>
      <w:r w:rsidRPr="007F3945">
        <w:t>steering</w:t>
      </w:r>
      <w:r>
        <w:t xml:space="preserve"> </w:t>
      </w:r>
      <w:r w:rsidR="007F3945" w:rsidRPr="007F3945">
        <w:t>in</w:t>
      </w:r>
      <w:r>
        <w:t xml:space="preserve"> </w:t>
      </w:r>
      <w:r w:rsidR="007F3945" w:rsidRPr="007F3945">
        <w:t>an</w:t>
      </w:r>
      <w:r>
        <w:t xml:space="preserve"> </w:t>
      </w:r>
      <w:r w:rsidR="007F3945" w:rsidRPr="007F3945">
        <w:t>open and collaborative methodology for creating technology.</w:t>
      </w:r>
      <w:r>
        <w:t xml:space="preserve"> </w:t>
      </w:r>
      <w:r w:rsidR="007F3945" w:rsidRPr="007F3945">
        <w:t>For</w:t>
      </w:r>
      <w:r>
        <w:t xml:space="preserve"> </w:t>
      </w:r>
      <w:r w:rsidR="007F3945" w:rsidRPr="007F3945">
        <w:t>students</w:t>
      </w:r>
      <w:r>
        <w:t xml:space="preserve"> </w:t>
      </w:r>
      <w:r w:rsidR="007F3945" w:rsidRPr="007F3945">
        <w:t>of</w:t>
      </w:r>
      <w:r>
        <w:t xml:space="preserve"> </w:t>
      </w:r>
      <w:r w:rsidR="007F3945" w:rsidRPr="007F3945">
        <w:t>informatics</w:t>
      </w:r>
      <w:r>
        <w:t xml:space="preserve">, </w:t>
      </w:r>
      <w:r w:rsidR="007F3945" w:rsidRPr="007F3945">
        <w:t>involvement</w:t>
      </w:r>
      <w:r>
        <w:t xml:space="preserve"> </w:t>
      </w:r>
      <w:r w:rsidR="007F3945" w:rsidRPr="007F3945">
        <w:t>in</w:t>
      </w:r>
      <w:r>
        <w:t xml:space="preserve"> </w:t>
      </w:r>
      <w:r w:rsidR="007F3945" w:rsidRPr="007F3945">
        <w:t>open-source projects is a great opportunity to learn by doing, hone technical abilities,</w:t>
      </w:r>
      <w:r>
        <w:t xml:space="preserve"> </w:t>
      </w:r>
      <w:r w:rsidR="007F3945" w:rsidRPr="007F3945">
        <w:t>and</w:t>
      </w:r>
      <w:r>
        <w:t xml:space="preserve"> </w:t>
      </w:r>
      <w:r w:rsidR="007F3945" w:rsidRPr="007F3945">
        <w:t>acquire</w:t>
      </w:r>
      <w:r>
        <w:t xml:space="preserve"> </w:t>
      </w:r>
      <w:r w:rsidR="007F3945" w:rsidRPr="007F3945">
        <w:t>essential professional competencies in areas like communication and teamwork.</w:t>
      </w:r>
    </w:p>
    <w:p w14:paraId="6BB1B19E" w14:textId="5B6932E8" w:rsidR="00C176DB" w:rsidRDefault="00C176DB" w:rsidP="006E540D">
      <w:r>
        <w:t xml:space="preserve">The essay discusses the </w:t>
      </w:r>
      <w:proofErr w:type="gramStart"/>
      <w:r>
        <w:t>open source</w:t>
      </w:r>
      <w:proofErr w:type="gramEnd"/>
      <w:r>
        <w:t xml:space="preserve"> experience as complex in nature, highlighting its strengths—career development and skill enhancement—and possible vulnerabilities, i.e., susceptibility to attacks and project complexity. With real-world experiences and recent advances, we demonstrate how students are positioned by </w:t>
      </w:r>
      <w:proofErr w:type="gramStart"/>
      <w:r>
        <w:t>open source</w:t>
      </w:r>
      <w:proofErr w:type="gramEnd"/>
      <w:r>
        <w:t xml:space="preserve"> experience for new fields like cloud computing and artificial intelligence.</w:t>
      </w:r>
    </w:p>
    <w:p w14:paraId="06D5AC3C" w14:textId="089AF2A5" w:rsidR="00E54AB8" w:rsidRDefault="00C176DB" w:rsidP="00CC4DA6">
      <w:r>
        <w:t xml:space="preserve">As </w:t>
      </w:r>
      <w:proofErr w:type="gramStart"/>
      <w:r>
        <w:t>open source</w:t>
      </w:r>
      <w:proofErr w:type="gramEnd"/>
      <w:r>
        <w:t xml:space="preserve"> philosophies permeate increasingly into the tapestry of industry practices, their relevance in education increases. This document serves as a useful handbook for students willing to join </w:t>
      </w:r>
      <w:proofErr w:type="gramStart"/>
      <w:r>
        <w:t>open source</w:t>
      </w:r>
      <w:proofErr w:type="gramEnd"/>
      <w:r>
        <w:t xml:space="preserve"> communities, offering guidance on project sustainability and approaches to making meaningful contributions.</w:t>
      </w:r>
    </w:p>
    <w:p w14:paraId="0BE0FDA4" w14:textId="62D7AB5B" w:rsidR="00CC4DA6" w:rsidRPr="00CC4DA6" w:rsidRDefault="00000000" w:rsidP="00CC4DA6">
      <w:r>
        <w:pict w14:anchorId="563A072F">
          <v:rect id="_x0000_i1026" style="width:0;height:.75pt" o:hralign="center" o:hrstd="t" o:hrnoshade="t" o:hr="t" fillcolor="#f8faff" stroked="f"/>
        </w:pict>
      </w:r>
    </w:p>
    <w:p w14:paraId="516F3BBE" w14:textId="66D0046E" w:rsidR="00CC4DA6" w:rsidRPr="00CC4DA6" w:rsidRDefault="00CC4DA6" w:rsidP="00CC217E">
      <w:pPr>
        <w:pStyle w:val="Heading1"/>
      </w:pPr>
      <w:r w:rsidRPr="00CC4DA6">
        <w:t>Introduction</w:t>
      </w:r>
    </w:p>
    <w:p w14:paraId="332069E9" w14:textId="5C9ADAEB" w:rsidR="007F3945" w:rsidRDefault="007F3945" w:rsidP="00AA1306">
      <w:proofErr w:type="gramStart"/>
      <w:r w:rsidRPr="007F3945">
        <w:t>Open source</w:t>
      </w:r>
      <w:proofErr w:type="gramEnd"/>
      <w:r w:rsidRPr="007F3945">
        <w:t xml:space="preserve"> software (OSS) has revolutionized the landscape of technology</w:t>
      </w:r>
      <w:r w:rsidR="006E540D">
        <w:t xml:space="preserve"> </w:t>
      </w:r>
      <w:r w:rsidRPr="007F3945">
        <w:t>development</w:t>
      </w:r>
      <w:r w:rsidR="006E540D">
        <w:t xml:space="preserve"> </w:t>
      </w:r>
      <w:r w:rsidRPr="007F3945">
        <w:t>into</w:t>
      </w:r>
      <w:r w:rsidR="006E540D">
        <w:t xml:space="preserve"> </w:t>
      </w:r>
      <w:r w:rsidRPr="007F3945">
        <w:t>one</w:t>
      </w:r>
      <w:r w:rsidR="006E540D">
        <w:t xml:space="preserve"> </w:t>
      </w:r>
      <w:r w:rsidRPr="007F3945">
        <w:t>that</w:t>
      </w:r>
      <w:r w:rsidR="006E540D">
        <w:t xml:space="preserve"> </w:t>
      </w:r>
      <w:r w:rsidRPr="007F3945">
        <w:t>benefits openness, community-driven effort, and innovation fuelled</w:t>
      </w:r>
      <w:r w:rsidR="006E540D">
        <w:t xml:space="preserve"> </w:t>
      </w:r>
      <w:r w:rsidRPr="007F3945">
        <w:t>by</w:t>
      </w:r>
      <w:r w:rsidR="006E540D">
        <w:t xml:space="preserve"> </w:t>
      </w:r>
      <w:r w:rsidRPr="007F3945">
        <w:t>community</w:t>
      </w:r>
      <w:r w:rsidR="006E540D">
        <w:t xml:space="preserve"> </w:t>
      </w:r>
      <w:r w:rsidRPr="007F3945">
        <w:t>contribution.</w:t>
      </w:r>
      <w:r w:rsidR="006E540D">
        <w:t xml:space="preserve"> </w:t>
      </w:r>
      <w:r w:rsidRPr="007F3945">
        <w:t>Unlike proprietary systems, OSS allows its core code to be accessed, altered, and</w:t>
      </w:r>
      <w:r w:rsidR="006E540D">
        <w:t xml:space="preserve"> </w:t>
      </w:r>
      <w:r w:rsidRPr="007F3945">
        <w:t>disseminated</w:t>
      </w:r>
      <w:r w:rsidR="006E540D">
        <w:t xml:space="preserve"> </w:t>
      </w:r>
      <w:r w:rsidRPr="007F3945">
        <w:t>by</w:t>
      </w:r>
      <w:r w:rsidR="006E540D">
        <w:t xml:space="preserve"> </w:t>
      </w:r>
      <w:r w:rsidRPr="007F3945">
        <w:t>its</w:t>
      </w:r>
      <w:r w:rsidR="006E540D">
        <w:t xml:space="preserve"> </w:t>
      </w:r>
      <w:r w:rsidRPr="007F3945">
        <w:t>users,</w:t>
      </w:r>
      <w:r w:rsidR="006E540D">
        <w:t xml:space="preserve"> </w:t>
      </w:r>
      <w:r w:rsidRPr="007F3945">
        <w:t>thereby</w:t>
      </w:r>
      <w:r w:rsidR="006E540D">
        <w:t xml:space="preserve"> </w:t>
      </w:r>
      <w:r w:rsidRPr="007F3945">
        <w:t>enhancing</w:t>
      </w:r>
      <w:r w:rsidR="006E540D">
        <w:t xml:space="preserve"> </w:t>
      </w:r>
      <w:r w:rsidRPr="007F3945">
        <w:t>innovation and</w:t>
      </w:r>
      <w:r w:rsidR="006E540D">
        <w:t xml:space="preserve"> </w:t>
      </w:r>
      <w:r w:rsidRPr="007F3945">
        <w:t>flexibility.</w:t>
      </w:r>
      <w:r w:rsidR="006E540D">
        <w:t xml:space="preserve"> </w:t>
      </w:r>
      <w:r w:rsidRPr="007F3945">
        <w:t>Its</w:t>
      </w:r>
      <w:r w:rsidR="006E540D">
        <w:t xml:space="preserve"> </w:t>
      </w:r>
      <w:r w:rsidRPr="007F3945">
        <w:t>roots</w:t>
      </w:r>
      <w:r w:rsidR="006E540D">
        <w:t xml:space="preserve"> </w:t>
      </w:r>
      <w:r w:rsidRPr="007F3945">
        <w:t>extend</w:t>
      </w:r>
      <w:r w:rsidR="006E540D">
        <w:t xml:space="preserve"> </w:t>
      </w:r>
      <w:r w:rsidRPr="007F3945">
        <w:t>to</w:t>
      </w:r>
      <w:r w:rsidR="006E540D">
        <w:t xml:space="preserve"> </w:t>
      </w:r>
      <w:r w:rsidRPr="007F3945">
        <w:t>the early pioneering efforts of Richard Stallman's Free Software Foundation and Linus Torvalds' creation of Linux. Open-source software underpins key technologies in today's world, ranging from web browsers like Firefox to operating systems like Android, all governed by licenses like the GPL and Apache.</w:t>
      </w:r>
    </w:p>
    <w:p w14:paraId="2A384746" w14:textId="36B75ABA" w:rsidR="00AA1306" w:rsidRDefault="00AA1306" w:rsidP="00AA1306">
      <w:r>
        <w:t xml:space="preserve">For students of informatics, contributing to open source closes the gap between theory and practice. It allows them to work on real projects, develop their technical competencies, and gain industry-standard practices. Employers highly regard </w:t>
      </w:r>
      <w:proofErr w:type="gramStart"/>
      <w:r>
        <w:t>open source</w:t>
      </w:r>
      <w:proofErr w:type="gramEnd"/>
      <w:r>
        <w:t xml:space="preserve"> contributions as they signify problem-solving abilities and collaboration capabilities—abilities highly valuable in the field of technology.</w:t>
      </w:r>
    </w:p>
    <w:p w14:paraId="3B3369B1" w14:textId="4C131754" w:rsidR="00CC4DA6" w:rsidRPr="00CC4DA6" w:rsidRDefault="00AA1306" w:rsidP="00AA1306">
      <w:r>
        <w:t xml:space="preserve">This report explores the wide-ranging effect of open source on informatics education, its merits and demerits, and practical applications. It also considers how </w:t>
      </w:r>
      <w:proofErr w:type="gramStart"/>
      <w:r>
        <w:t>open source</w:t>
      </w:r>
      <w:proofErr w:type="gramEnd"/>
      <w:r>
        <w:t xml:space="preserve"> software is influencing future technology and equipping students for life in an increasingly networked digital age.</w:t>
      </w:r>
      <w:r w:rsidR="00000000">
        <w:pict w14:anchorId="0B327310">
          <v:rect id="_x0000_i1027" style="width:0;height:.75pt" o:hralign="center" o:hrstd="t" o:hrnoshade="t" o:hr="t" fillcolor="#f8faff" stroked="f"/>
        </w:pict>
      </w:r>
    </w:p>
    <w:p w14:paraId="3E6A7F5F" w14:textId="7C4F9B3F" w:rsidR="00CC4DA6" w:rsidRPr="00CC4DA6" w:rsidRDefault="00CC4DA6" w:rsidP="00CC217E">
      <w:pPr>
        <w:pStyle w:val="Heading1"/>
      </w:pPr>
      <w:r w:rsidRPr="00CC4DA6">
        <w:t xml:space="preserve">Fundamentals of </w:t>
      </w:r>
      <w:proofErr w:type="gramStart"/>
      <w:r w:rsidRPr="00CC4DA6">
        <w:t>Open Source</w:t>
      </w:r>
      <w:proofErr w:type="gramEnd"/>
      <w:r w:rsidRPr="00CC4DA6">
        <w:t xml:space="preserve"> Development</w:t>
      </w:r>
    </w:p>
    <w:p w14:paraId="16A531B6" w14:textId="78935224" w:rsidR="00CC4DA6" w:rsidRPr="00CC4DA6" w:rsidRDefault="00CC4DA6" w:rsidP="00CC217E">
      <w:pPr>
        <w:pStyle w:val="Heading2"/>
      </w:pPr>
      <w:r w:rsidRPr="00CC4DA6">
        <w:t>Key Principles and Features</w:t>
      </w:r>
    </w:p>
    <w:p w14:paraId="50672B32" w14:textId="77777777" w:rsidR="00AA1306" w:rsidRDefault="00AA1306" w:rsidP="00CC4DA6">
      <w:proofErr w:type="gramStart"/>
      <w:r w:rsidRPr="00AA1306">
        <w:t>Open source</w:t>
      </w:r>
      <w:proofErr w:type="gramEnd"/>
      <w:r w:rsidRPr="00AA1306">
        <w:t xml:space="preserve"> software is based on openness principles, shared ownership, and communal advancement. It is open to global participation, with projects frequently overseen by distributed version control as well as varying governance models. The openness of the code allows for extensive security review and quick fixing of bugs, thereby enhancing the overall quality of the software. For students, this openness offers a unique chance to learn from real-world development practice under realistic conditions.</w:t>
      </w:r>
    </w:p>
    <w:p w14:paraId="34FDD5B1" w14:textId="391EA352" w:rsidR="00CC4DA6" w:rsidRPr="00CC4DA6" w:rsidRDefault="00CC4DA6" w:rsidP="00CC4DA6">
      <w:r w:rsidRPr="00CC4DA6">
        <w:rPr>
          <w:rStyle w:val="Heading2Char"/>
        </w:rPr>
        <w:t>Comparing Open Source and Closed Source Software</w:t>
      </w:r>
    </w:p>
    <w:p w14:paraId="796F643B" w14:textId="77777777" w:rsidR="00AA1306" w:rsidRDefault="00AA1306" w:rsidP="00CC4DA6">
      <w:r w:rsidRPr="00AA1306">
        <w:t xml:space="preserve">Proprietary software is developed under tight corporate control, which leads to polished products with personal support but limited flexibility and possible vendor lock-in. Open source, on the other hand, exists in </w:t>
      </w:r>
      <w:r w:rsidRPr="00AA1306">
        <w:lastRenderedPageBreak/>
        <w:t xml:space="preserve">the feedback of the community and offers flexibility and economy—ideal for academic and price-sensitive customers. While </w:t>
      </w:r>
      <w:proofErr w:type="gramStart"/>
      <w:r w:rsidRPr="00AA1306">
        <w:t>open source</w:t>
      </w:r>
      <w:proofErr w:type="gramEnd"/>
      <w:r w:rsidRPr="00AA1306">
        <w:t xml:space="preserve"> fosters vigorous technical exploration, it tends to have sparse documentation or consistent support.</w:t>
      </w:r>
    </w:p>
    <w:p w14:paraId="3B75878A" w14:textId="0106DED7" w:rsidR="00CC4DA6" w:rsidRPr="00CC4DA6" w:rsidRDefault="00CC4DA6" w:rsidP="00CC4DA6">
      <w:r w:rsidRPr="00CC4DA6">
        <w:rPr>
          <w:rStyle w:val="Heading2Char"/>
        </w:rPr>
        <w:t xml:space="preserve">Understanding </w:t>
      </w:r>
      <w:proofErr w:type="gramStart"/>
      <w:r w:rsidRPr="00CC4DA6">
        <w:rPr>
          <w:rStyle w:val="Heading2Char"/>
        </w:rPr>
        <w:t>Open Source</w:t>
      </w:r>
      <w:proofErr w:type="gramEnd"/>
      <w:r w:rsidRPr="00CC4DA6">
        <w:rPr>
          <w:rStyle w:val="Heading2Char"/>
        </w:rPr>
        <w:t xml:space="preserve"> Licenses</w:t>
      </w:r>
    </w:p>
    <w:p w14:paraId="26DD7CDF" w14:textId="77777777" w:rsidR="00CC4DA6" w:rsidRPr="00CC4DA6" w:rsidRDefault="00CC4DA6" w:rsidP="00CC4DA6">
      <w:r w:rsidRPr="00CC4DA6">
        <w:t xml:space="preserve">Licenses dictate how </w:t>
      </w:r>
      <w:proofErr w:type="gramStart"/>
      <w:r w:rsidRPr="00CC4DA6">
        <w:t>open source</w:t>
      </w:r>
      <w:proofErr w:type="gramEnd"/>
      <w:r w:rsidRPr="00CC4DA6">
        <w:t xml:space="preserve"> software can be used, modified, and shared. Permissive licenses like MIT or BSD allow nearly unrestricted use, even in proprietary projects, requiring only attribution. Copyleft licenses, such as GPL, mandate that derivative works remain open, preserving software freedom but restricting integration into closed-source applications. Middle-ground options like Apache 2.0 provide patent protections while maintaining flexibility.</w:t>
      </w:r>
    </w:p>
    <w:p w14:paraId="1A0C3248" w14:textId="444842D2" w:rsidR="00CC4DA6" w:rsidRPr="00CC4DA6" w:rsidRDefault="00CC4DA6" w:rsidP="00CC4DA6">
      <w:r w:rsidRPr="00CC4DA6">
        <w:t xml:space="preserve">Students must grasp licensing nuances to avoid violations when using </w:t>
      </w:r>
      <w:proofErr w:type="gramStart"/>
      <w:r w:rsidRPr="00CC4DA6">
        <w:t>open source</w:t>
      </w:r>
      <w:proofErr w:type="gramEnd"/>
      <w:r w:rsidRPr="00CC4DA6">
        <w:t xml:space="preserve"> code and to choose appropriate licenses for their own projects. Academic </w:t>
      </w:r>
      <w:r w:rsidR="007F3945" w:rsidRPr="00CC4DA6">
        <w:t>endeavours</w:t>
      </w:r>
      <w:r w:rsidRPr="00CC4DA6">
        <w:t xml:space="preserve"> often </w:t>
      </w:r>
      <w:r w:rsidR="007F3945" w:rsidRPr="00CC4DA6">
        <w:t>Favor</w:t>
      </w:r>
      <w:r w:rsidRPr="00CC4DA6">
        <w:t xml:space="preserve"> permissive licenses for broader use, though some opt for copyleft to enforce openness. The choice hinges on balancing philosophical ideals with practical goals.</w:t>
      </w:r>
    </w:p>
    <w:p w14:paraId="60F1C1A1" w14:textId="77777777" w:rsidR="00CC4DA6" w:rsidRPr="00CC4DA6" w:rsidRDefault="00000000" w:rsidP="00CC4DA6">
      <w:r>
        <w:pict w14:anchorId="2974F040">
          <v:rect id="_x0000_i1028" style="width:0;height:.75pt" o:hralign="center" o:hrstd="t" o:hrnoshade="t" o:hr="t" fillcolor="#f8faff" stroked="f"/>
        </w:pict>
      </w:r>
    </w:p>
    <w:p w14:paraId="359E36A6" w14:textId="26B16669" w:rsidR="00CC4DA6" w:rsidRPr="00CC4DA6" w:rsidRDefault="00CC4DA6" w:rsidP="00CC4DA6">
      <w:r w:rsidRPr="00CC4DA6">
        <w:rPr>
          <w:rStyle w:val="Heading1Char"/>
        </w:rPr>
        <w:t>Advantages for Informatics Students</w:t>
      </w:r>
    </w:p>
    <w:p w14:paraId="11A34D22" w14:textId="6EA4B473" w:rsidR="00CC4DA6" w:rsidRPr="00CC4DA6" w:rsidRDefault="00CC4DA6" w:rsidP="00CC4DA6">
      <w:r w:rsidRPr="00CC4DA6">
        <w:rPr>
          <w:rStyle w:val="Heading2Char"/>
        </w:rPr>
        <w:t>Enhancing Technical Skills</w:t>
      </w:r>
    </w:p>
    <w:p w14:paraId="40D2C820" w14:textId="705944CE" w:rsidR="00CC4DA6" w:rsidRPr="00CC4DA6" w:rsidRDefault="004B1495" w:rsidP="00CC4DA6">
      <w:proofErr w:type="gramStart"/>
      <w:r w:rsidRPr="004B1495">
        <w:t>Open source</w:t>
      </w:r>
      <w:proofErr w:type="gramEnd"/>
      <w:r w:rsidRPr="004B1495">
        <w:t xml:space="preserve"> projects involve students in real coding environments, introducing them to industry-grade tools like Git and CI/CD pipelines. Beginners can start off with small jobs, such as documentation or fixing bugs, while experienced contributors work on challenging features. This model of merit drives skill development in</w:t>
      </w:r>
      <w:r w:rsidR="00CC4DA6" w:rsidRPr="00CC4DA6">
        <w:t>:</w:t>
      </w:r>
    </w:p>
    <w:p w14:paraId="715444FF" w14:textId="77777777" w:rsidR="00CC4DA6" w:rsidRPr="00CC4DA6" w:rsidRDefault="00CC4DA6" w:rsidP="00CC4DA6">
      <w:pPr>
        <w:numPr>
          <w:ilvl w:val="0"/>
          <w:numId w:val="7"/>
        </w:numPr>
      </w:pPr>
      <w:r w:rsidRPr="00CC4DA6">
        <w:t>Navigating large codebases</w:t>
      </w:r>
    </w:p>
    <w:p w14:paraId="48E7CE84" w14:textId="77777777" w:rsidR="00CC4DA6" w:rsidRPr="00CC4DA6" w:rsidRDefault="00CC4DA6" w:rsidP="00CC4DA6">
      <w:pPr>
        <w:numPr>
          <w:ilvl w:val="0"/>
          <w:numId w:val="7"/>
        </w:numPr>
      </w:pPr>
      <w:r w:rsidRPr="00CC4DA6">
        <w:t>Writing efficient, clean code</w:t>
      </w:r>
    </w:p>
    <w:p w14:paraId="7FEA7CBC" w14:textId="77777777" w:rsidR="00CC4DA6" w:rsidRPr="00CC4DA6" w:rsidRDefault="00CC4DA6" w:rsidP="00CC4DA6">
      <w:pPr>
        <w:numPr>
          <w:ilvl w:val="0"/>
          <w:numId w:val="7"/>
        </w:numPr>
      </w:pPr>
      <w:r w:rsidRPr="00CC4DA6">
        <w:t>Incorporating feedback</w:t>
      </w:r>
    </w:p>
    <w:p w14:paraId="61C02FE1" w14:textId="77777777" w:rsidR="00CC4DA6" w:rsidRPr="00CC4DA6" w:rsidRDefault="00CC4DA6" w:rsidP="00CC4DA6">
      <w:pPr>
        <w:numPr>
          <w:ilvl w:val="0"/>
          <w:numId w:val="7"/>
        </w:numPr>
      </w:pPr>
      <w:r w:rsidRPr="00CC4DA6">
        <w:t>Understanding software architecture</w:t>
      </w:r>
    </w:p>
    <w:p w14:paraId="381B1682" w14:textId="77777777" w:rsidR="004B1495" w:rsidRDefault="004B1495" w:rsidP="00CC4DA6">
      <w:r w:rsidRPr="004B1495">
        <w:t>They build engineering competencies and produce a body of work to present to potential employers.</w:t>
      </w:r>
    </w:p>
    <w:p w14:paraId="1D55D7F3" w14:textId="1633F676" w:rsidR="00CC4DA6" w:rsidRPr="00CC4DA6" w:rsidRDefault="00CC4DA6" w:rsidP="00CC4DA6">
      <w:r w:rsidRPr="00CC4DA6">
        <w:rPr>
          <w:rStyle w:val="Heading2Char"/>
        </w:rPr>
        <w:t>Building Collaborative Abilities</w:t>
      </w:r>
    </w:p>
    <w:p w14:paraId="014A4EC9" w14:textId="24DA80E8" w:rsidR="00CC4DA6" w:rsidRPr="00CC4DA6" w:rsidRDefault="004B1495" w:rsidP="00CC4DA6">
      <w:r w:rsidRPr="004B1495">
        <w:t>Working on open source teaches the students to collaborate in remote teams, work on bug reports, and have code reviews. They learn how to clearly describe technical concepts and collaborate with an international community of developers. Important advantages are</w:t>
      </w:r>
      <w:r w:rsidR="00CC4DA6" w:rsidRPr="00CC4DA6">
        <w:t>:</w:t>
      </w:r>
    </w:p>
    <w:p w14:paraId="1ABD2FC4" w14:textId="77777777" w:rsidR="00CC4DA6" w:rsidRPr="00CC4DA6" w:rsidRDefault="00CC4DA6" w:rsidP="00CC4DA6">
      <w:pPr>
        <w:numPr>
          <w:ilvl w:val="0"/>
          <w:numId w:val="8"/>
        </w:numPr>
      </w:pPr>
      <w:r w:rsidRPr="00CC4DA6">
        <w:t>Exposure to diverse problem-solving approaches</w:t>
      </w:r>
    </w:p>
    <w:p w14:paraId="66DE3543" w14:textId="77777777" w:rsidR="00CC4DA6" w:rsidRPr="00CC4DA6" w:rsidRDefault="00CC4DA6" w:rsidP="00CC4DA6">
      <w:pPr>
        <w:numPr>
          <w:ilvl w:val="0"/>
          <w:numId w:val="8"/>
        </w:numPr>
      </w:pPr>
      <w:r w:rsidRPr="00CC4DA6">
        <w:t>Receiving critiques from seasoned professionals</w:t>
      </w:r>
    </w:p>
    <w:p w14:paraId="75AE467B" w14:textId="77777777" w:rsidR="00CC4DA6" w:rsidRPr="00CC4DA6" w:rsidRDefault="00CC4DA6" w:rsidP="00CC4DA6">
      <w:pPr>
        <w:numPr>
          <w:ilvl w:val="0"/>
          <w:numId w:val="8"/>
        </w:numPr>
      </w:pPr>
      <w:r w:rsidRPr="00CC4DA6">
        <w:t>Gaining confidence in technical discussions</w:t>
      </w:r>
    </w:p>
    <w:p w14:paraId="39D2DDDC" w14:textId="77777777" w:rsidR="00CC4DA6" w:rsidRPr="00CC4DA6" w:rsidRDefault="00CC4DA6" w:rsidP="00CC4DA6">
      <w:pPr>
        <w:numPr>
          <w:ilvl w:val="0"/>
          <w:numId w:val="8"/>
        </w:numPr>
      </w:pPr>
      <w:r w:rsidRPr="00CC4DA6">
        <w:t>Accessing mentorship from industry experts</w:t>
      </w:r>
    </w:p>
    <w:p w14:paraId="69962074" w14:textId="56548789" w:rsidR="00CC4DA6" w:rsidRPr="00CC4DA6" w:rsidRDefault="004B1495" w:rsidP="00CC4DA6">
      <w:r w:rsidRPr="004B1495">
        <w:t>They provide opportunities for networking and practical experience beyond the traditional academic setting</w:t>
      </w:r>
      <w:r w:rsidR="00CC4DA6" w:rsidRPr="00CC4DA6">
        <w:t>.</w:t>
      </w:r>
    </w:p>
    <w:p w14:paraId="3F67F2AF" w14:textId="450ECFA7" w:rsidR="00CC4DA6" w:rsidRPr="00CC4DA6" w:rsidRDefault="00CC4DA6" w:rsidP="00CC4DA6">
      <w:r w:rsidRPr="00CC4DA6">
        <w:rPr>
          <w:rStyle w:val="Heading2Char"/>
        </w:rPr>
        <w:t>Expanding Career Prospects</w:t>
      </w:r>
    </w:p>
    <w:p w14:paraId="11D5F6AC" w14:textId="77777777" w:rsidR="00CC4DA6" w:rsidRPr="00CC4DA6" w:rsidRDefault="00CC4DA6" w:rsidP="00CC4DA6">
      <w:proofErr w:type="gramStart"/>
      <w:r w:rsidRPr="00CC4DA6">
        <w:t>Open source</w:t>
      </w:r>
      <w:proofErr w:type="gramEnd"/>
      <w:r w:rsidRPr="00CC4DA6">
        <w:t xml:space="preserve"> contributions offer students a competitive edge by:</w:t>
      </w:r>
    </w:p>
    <w:p w14:paraId="5864E8D1" w14:textId="77777777" w:rsidR="00CC4DA6" w:rsidRPr="00CC4DA6" w:rsidRDefault="00CC4DA6" w:rsidP="00CC4DA6">
      <w:pPr>
        <w:numPr>
          <w:ilvl w:val="0"/>
          <w:numId w:val="9"/>
        </w:numPr>
      </w:pPr>
      <w:r w:rsidRPr="00CC4DA6">
        <w:t>Showcasing tangible proof of their skills</w:t>
      </w:r>
    </w:p>
    <w:p w14:paraId="32448CF1" w14:textId="77777777" w:rsidR="00CC4DA6" w:rsidRPr="00CC4DA6" w:rsidRDefault="00CC4DA6" w:rsidP="00CC4DA6">
      <w:pPr>
        <w:numPr>
          <w:ilvl w:val="0"/>
          <w:numId w:val="9"/>
        </w:numPr>
      </w:pPr>
      <w:r w:rsidRPr="00CC4DA6">
        <w:lastRenderedPageBreak/>
        <w:t>Creating a public portfolio for recruiters (e.g., GitHub profile)</w:t>
      </w:r>
    </w:p>
    <w:p w14:paraId="0ADFCC6D" w14:textId="77777777" w:rsidR="00CC4DA6" w:rsidRPr="00CC4DA6" w:rsidRDefault="00CC4DA6" w:rsidP="00CC4DA6">
      <w:pPr>
        <w:numPr>
          <w:ilvl w:val="0"/>
          <w:numId w:val="9"/>
        </w:numPr>
      </w:pPr>
      <w:r w:rsidRPr="00CC4DA6">
        <w:t>Participating in programs like Google Summer of Code</w:t>
      </w:r>
    </w:p>
    <w:p w14:paraId="46B22107" w14:textId="77777777" w:rsidR="00CC4DA6" w:rsidRPr="00CC4DA6" w:rsidRDefault="00CC4DA6" w:rsidP="00CC4DA6">
      <w:pPr>
        <w:numPr>
          <w:ilvl w:val="0"/>
          <w:numId w:val="9"/>
        </w:numPr>
      </w:pPr>
      <w:r w:rsidRPr="00CC4DA6">
        <w:t>Building connections with industry professionals</w:t>
      </w:r>
    </w:p>
    <w:p w14:paraId="226559B3" w14:textId="436CA3F7" w:rsidR="00CC4DA6" w:rsidRPr="00CC4DA6" w:rsidRDefault="008B14DD" w:rsidP="00CC4DA6">
      <w:r w:rsidRPr="008B14DD">
        <w:t xml:space="preserve">Recruiters actively seek out contributors in </w:t>
      </w:r>
      <w:proofErr w:type="gramStart"/>
      <w:r w:rsidRPr="008B14DD">
        <w:t>open source</w:t>
      </w:r>
      <w:proofErr w:type="gramEnd"/>
      <w:r w:rsidRPr="008B14DD">
        <w:t xml:space="preserve"> communities, and outstanding contributions can lead to internships, job offers, and long-term career benefits—especially for students from</w:t>
      </w:r>
      <w:r w:rsidR="007F3945">
        <w:t xml:space="preserve"> </w:t>
      </w:r>
      <w:r w:rsidRPr="008B14DD">
        <w:t>less elite institutions.</w:t>
      </w:r>
      <w:r w:rsidR="00000000">
        <w:pict w14:anchorId="06318D03">
          <v:rect id="_x0000_i1029" style="width:0;height:.75pt" o:hralign="center" o:hrstd="t" o:hrnoshade="t" o:hr="t" fillcolor="#f8faff" stroked="f"/>
        </w:pict>
      </w:r>
    </w:p>
    <w:p w14:paraId="252EE206" w14:textId="72F9179A" w:rsidR="00CC4DA6" w:rsidRPr="00CC4DA6" w:rsidRDefault="00CC4DA6" w:rsidP="00CC4DA6">
      <w:pPr>
        <w:rPr>
          <w:rStyle w:val="Heading1Char"/>
        </w:rPr>
      </w:pPr>
      <w:r w:rsidRPr="00CC4DA6">
        <w:rPr>
          <w:rStyle w:val="Heading1Char"/>
        </w:rPr>
        <w:t>Potential Obstacles and Solutions</w:t>
      </w:r>
    </w:p>
    <w:p w14:paraId="12A1CA49" w14:textId="56F3488E" w:rsidR="00CC4DA6" w:rsidRPr="00CC4DA6" w:rsidRDefault="00CC4DA6" w:rsidP="00CC4DA6">
      <w:r w:rsidRPr="00CC4DA6">
        <w:rPr>
          <w:rStyle w:val="Heading2Char"/>
        </w:rPr>
        <w:t>Overcoming Initial Challenges</w:t>
      </w:r>
    </w:p>
    <w:p w14:paraId="63DA1EA5" w14:textId="0891B778" w:rsidR="00CC4DA6" w:rsidRPr="00CC4DA6" w:rsidRDefault="008B14DD" w:rsidP="00CC4DA6">
      <w:proofErr w:type="gramStart"/>
      <w:r w:rsidRPr="008B14DD">
        <w:t>Open source</w:t>
      </w:r>
      <w:proofErr w:type="gramEnd"/>
      <w:r w:rsidRPr="008B14DD">
        <w:t> contribution could be intimidating for newcomers because of the scale of large codebases and unspoken community expectations. Typical obstacles are</w:t>
      </w:r>
      <w:r w:rsidR="00CC4DA6" w:rsidRPr="00CC4DA6">
        <w:t>:</w:t>
      </w:r>
    </w:p>
    <w:p w14:paraId="41D68EC3" w14:textId="77777777" w:rsidR="00CC4DA6" w:rsidRPr="00CC4DA6" w:rsidRDefault="00CC4DA6" w:rsidP="00CC4DA6">
      <w:pPr>
        <w:numPr>
          <w:ilvl w:val="0"/>
          <w:numId w:val="10"/>
        </w:numPr>
      </w:pPr>
      <w:r w:rsidRPr="00CC4DA6">
        <w:t>Grasping intricate software architectures</w:t>
      </w:r>
    </w:p>
    <w:p w14:paraId="5F2F9B1E" w14:textId="77777777" w:rsidR="00CC4DA6" w:rsidRPr="00CC4DA6" w:rsidRDefault="00CC4DA6" w:rsidP="00CC4DA6">
      <w:pPr>
        <w:numPr>
          <w:ilvl w:val="0"/>
          <w:numId w:val="10"/>
        </w:numPr>
      </w:pPr>
      <w:r w:rsidRPr="00CC4DA6">
        <w:t>Adapting to informal workflows</w:t>
      </w:r>
    </w:p>
    <w:p w14:paraId="405EA44B" w14:textId="77777777" w:rsidR="00CC4DA6" w:rsidRPr="00CC4DA6" w:rsidRDefault="00CC4DA6" w:rsidP="00CC4DA6">
      <w:pPr>
        <w:numPr>
          <w:ilvl w:val="0"/>
          <w:numId w:val="10"/>
        </w:numPr>
      </w:pPr>
      <w:r w:rsidRPr="00CC4DA6">
        <w:t>Navigating text-based development environments</w:t>
      </w:r>
    </w:p>
    <w:p w14:paraId="09D19549" w14:textId="77777777" w:rsidR="00CC4DA6" w:rsidRPr="00CC4DA6" w:rsidRDefault="00CC4DA6" w:rsidP="00CC4DA6">
      <w:r w:rsidRPr="00CC4DA6">
        <w:t>Strategies for success include:</w:t>
      </w:r>
    </w:p>
    <w:p w14:paraId="4858C24C" w14:textId="303AA9FC" w:rsidR="00CC4DA6" w:rsidRPr="00CC4DA6" w:rsidRDefault="00CC4DA6" w:rsidP="00CC4DA6">
      <w:pPr>
        <w:numPr>
          <w:ilvl w:val="0"/>
          <w:numId w:val="11"/>
        </w:numPr>
      </w:pPr>
      <w:r w:rsidRPr="00CC4DA6">
        <w:t xml:space="preserve">Tackling </w:t>
      </w:r>
      <w:r w:rsidR="007F3945" w:rsidRPr="00CC4DA6">
        <w:t>labelled</w:t>
      </w:r>
      <w:r w:rsidRPr="00CC4DA6">
        <w:t xml:space="preserve"> “beginner-friendly” issues</w:t>
      </w:r>
    </w:p>
    <w:p w14:paraId="1022C0F8" w14:textId="77777777" w:rsidR="00CC4DA6" w:rsidRPr="00CC4DA6" w:rsidRDefault="00CC4DA6" w:rsidP="00CC4DA6">
      <w:pPr>
        <w:numPr>
          <w:ilvl w:val="0"/>
          <w:numId w:val="11"/>
        </w:numPr>
      </w:pPr>
      <w:r w:rsidRPr="00CC4DA6">
        <w:t>Studying project documentation thoroughly</w:t>
      </w:r>
    </w:p>
    <w:p w14:paraId="20519807" w14:textId="77777777" w:rsidR="00CC4DA6" w:rsidRPr="00CC4DA6" w:rsidRDefault="00CC4DA6" w:rsidP="00CC4DA6">
      <w:pPr>
        <w:numPr>
          <w:ilvl w:val="0"/>
          <w:numId w:val="11"/>
        </w:numPr>
      </w:pPr>
      <w:r w:rsidRPr="00CC4DA6">
        <w:t>Seeking mentorship</w:t>
      </w:r>
    </w:p>
    <w:p w14:paraId="75420547" w14:textId="77777777" w:rsidR="00CC4DA6" w:rsidRPr="00CC4DA6" w:rsidRDefault="00CC4DA6" w:rsidP="00CC4DA6">
      <w:pPr>
        <w:numPr>
          <w:ilvl w:val="0"/>
          <w:numId w:val="11"/>
        </w:numPr>
      </w:pPr>
      <w:r w:rsidRPr="00CC4DA6">
        <w:t xml:space="preserve">Joining academic-linked </w:t>
      </w:r>
      <w:proofErr w:type="gramStart"/>
      <w:r w:rsidRPr="00CC4DA6">
        <w:t>open source</w:t>
      </w:r>
      <w:proofErr w:type="gramEnd"/>
      <w:r w:rsidRPr="00CC4DA6">
        <w:t xml:space="preserve"> initiatives</w:t>
      </w:r>
    </w:p>
    <w:p w14:paraId="00D1729A" w14:textId="77777777" w:rsidR="00CC4DA6" w:rsidRPr="00CC4DA6" w:rsidRDefault="00CC4DA6" w:rsidP="00CC4DA6">
      <w:r w:rsidRPr="00CC4DA6">
        <w:t>With persistence, these challenges become valuable lessons in professional software development.</w:t>
      </w:r>
    </w:p>
    <w:p w14:paraId="7E263085" w14:textId="1E03FC52" w:rsidR="00CC4DA6" w:rsidRPr="00CC4DA6" w:rsidRDefault="00CC4DA6" w:rsidP="00CC4DA6">
      <w:r w:rsidRPr="00CC4DA6">
        <w:rPr>
          <w:rStyle w:val="Heading2Char"/>
        </w:rPr>
        <w:t>Addressing Security and Reliability</w:t>
      </w:r>
    </w:p>
    <w:p w14:paraId="1A204F76" w14:textId="77777777" w:rsidR="00CC4DA6" w:rsidRPr="00CC4DA6" w:rsidRDefault="00CC4DA6" w:rsidP="00CC4DA6">
      <w:r w:rsidRPr="00CC4DA6">
        <w:t xml:space="preserve">While </w:t>
      </w:r>
      <w:proofErr w:type="gramStart"/>
      <w:r w:rsidRPr="00CC4DA6">
        <w:t>open source</w:t>
      </w:r>
      <w:proofErr w:type="gramEnd"/>
      <w:r w:rsidRPr="00CC4DA6">
        <w:t xml:space="preserve"> code benefits from community scrutiny, its security depends on vigilant maintainers. Students should evaluate projects based on:</w:t>
      </w:r>
    </w:p>
    <w:p w14:paraId="64952B85" w14:textId="77777777" w:rsidR="00CC4DA6" w:rsidRPr="00CC4DA6" w:rsidRDefault="00CC4DA6" w:rsidP="00CC4DA6">
      <w:pPr>
        <w:numPr>
          <w:ilvl w:val="0"/>
          <w:numId w:val="12"/>
        </w:numPr>
      </w:pPr>
      <w:r w:rsidRPr="00CC4DA6">
        <w:t>Update frequency</w:t>
      </w:r>
    </w:p>
    <w:p w14:paraId="49B37C5C" w14:textId="77777777" w:rsidR="00CC4DA6" w:rsidRPr="00CC4DA6" w:rsidRDefault="00CC4DA6" w:rsidP="00CC4DA6">
      <w:pPr>
        <w:numPr>
          <w:ilvl w:val="0"/>
          <w:numId w:val="12"/>
        </w:numPr>
      </w:pPr>
      <w:r w:rsidRPr="00CC4DA6">
        <w:t>Responsiveness to issues</w:t>
      </w:r>
    </w:p>
    <w:p w14:paraId="05B6B69C" w14:textId="77777777" w:rsidR="00CC4DA6" w:rsidRPr="00CC4DA6" w:rsidRDefault="00CC4DA6" w:rsidP="00CC4DA6">
      <w:pPr>
        <w:numPr>
          <w:ilvl w:val="0"/>
          <w:numId w:val="12"/>
        </w:numPr>
      </w:pPr>
      <w:r w:rsidRPr="00CC4DA6">
        <w:t>Security policies</w:t>
      </w:r>
    </w:p>
    <w:p w14:paraId="4D882256" w14:textId="77777777" w:rsidR="00CC4DA6" w:rsidRPr="00CC4DA6" w:rsidRDefault="00CC4DA6" w:rsidP="00CC4DA6">
      <w:r w:rsidRPr="00CC4DA6">
        <w:t xml:space="preserve">Before contributing or integrating </w:t>
      </w:r>
      <w:proofErr w:type="gramStart"/>
      <w:r w:rsidRPr="00CC4DA6">
        <w:t>open source</w:t>
      </w:r>
      <w:proofErr w:type="gramEnd"/>
      <w:r w:rsidRPr="00CC4DA6">
        <w:t xml:space="preserve"> components, thorough reviews are essential.</w:t>
      </w:r>
    </w:p>
    <w:p w14:paraId="7A9A28C3" w14:textId="485A1933" w:rsidR="00CC4DA6" w:rsidRPr="00CC4DA6" w:rsidRDefault="00CC4DA6" w:rsidP="00CC4DA6">
      <w:r w:rsidRPr="00CC4DA6">
        <w:rPr>
          <w:rStyle w:val="Heading2Char"/>
        </w:rPr>
        <w:t>Ensuring Project Longevity</w:t>
      </w:r>
    </w:p>
    <w:p w14:paraId="071AB3C9" w14:textId="77777777" w:rsidR="00CC4DA6" w:rsidRPr="00CC4DA6" w:rsidRDefault="00CC4DA6" w:rsidP="00CC4DA6">
      <w:r w:rsidRPr="00CC4DA6">
        <w:t xml:space="preserve">Many </w:t>
      </w:r>
      <w:proofErr w:type="gramStart"/>
      <w:r w:rsidRPr="00CC4DA6">
        <w:t>open source</w:t>
      </w:r>
      <w:proofErr w:type="gramEnd"/>
      <w:r w:rsidRPr="00CC4DA6">
        <w:t xml:space="preserve"> projects struggle with sustainability due to reliance on volunteer efforts. The “bus factor”—the risk posed by losing key contributors—can jeopardize projects. Students should:</w:t>
      </w:r>
    </w:p>
    <w:p w14:paraId="266FCBB6" w14:textId="77777777" w:rsidR="00CC4DA6" w:rsidRPr="00CC4DA6" w:rsidRDefault="00CC4DA6" w:rsidP="00CC4DA6">
      <w:pPr>
        <w:numPr>
          <w:ilvl w:val="0"/>
          <w:numId w:val="13"/>
        </w:numPr>
      </w:pPr>
      <w:r w:rsidRPr="00CC4DA6">
        <w:t>Assess project funding and governance</w:t>
      </w:r>
    </w:p>
    <w:p w14:paraId="29E6C69B" w14:textId="77777777" w:rsidR="00CC4DA6" w:rsidRPr="00CC4DA6" w:rsidRDefault="00CC4DA6" w:rsidP="00CC4DA6">
      <w:pPr>
        <w:numPr>
          <w:ilvl w:val="0"/>
          <w:numId w:val="13"/>
        </w:numPr>
      </w:pPr>
      <w:r w:rsidRPr="00CC4DA6">
        <w:t>Contribute to well-maintained initiatives</w:t>
      </w:r>
    </w:p>
    <w:p w14:paraId="155DF8B6" w14:textId="77777777" w:rsidR="00CC4DA6" w:rsidRPr="00CC4DA6" w:rsidRDefault="00CC4DA6" w:rsidP="00CC4DA6">
      <w:pPr>
        <w:numPr>
          <w:ilvl w:val="0"/>
          <w:numId w:val="13"/>
        </w:numPr>
      </w:pPr>
      <w:r w:rsidRPr="00CC4DA6">
        <w:t>Evaluate long-term viability before adoption</w:t>
      </w:r>
    </w:p>
    <w:p w14:paraId="511B0DC5" w14:textId="77777777" w:rsidR="00CC4DA6" w:rsidRPr="00CC4DA6" w:rsidRDefault="00CC4DA6" w:rsidP="00CC4DA6">
      <w:pPr>
        <w:numPr>
          <w:ilvl w:val="0"/>
          <w:numId w:val="13"/>
        </w:numPr>
      </w:pPr>
      <w:r w:rsidRPr="00CC4DA6">
        <w:t>Support projects through sponsorships or donations</w:t>
      </w:r>
    </w:p>
    <w:p w14:paraId="15EC2C7D" w14:textId="77777777" w:rsidR="00CC4DA6" w:rsidRPr="00CC4DA6" w:rsidRDefault="00CC4DA6" w:rsidP="00CC4DA6">
      <w:r w:rsidRPr="00CC4DA6">
        <w:t>Corporate backing and foundations help, but active community involvement remains crucial for sustainability.</w:t>
      </w:r>
    </w:p>
    <w:p w14:paraId="20737CCC" w14:textId="77777777" w:rsidR="00CC4DA6" w:rsidRPr="00CC4DA6" w:rsidRDefault="00000000" w:rsidP="00CC4DA6">
      <w:r>
        <w:lastRenderedPageBreak/>
        <w:pict w14:anchorId="35FB63B0">
          <v:rect id="_x0000_i1030" style="width:0;height:.75pt" o:hralign="center" o:hrstd="t" o:hrnoshade="t" o:hr="t" fillcolor="#f8faff" stroked="f"/>
        </w:pict>
      </w:r>
    </w:p>
    <w:p w14:paraId="0987593B" w14:textId="62FA9EDF" w:rsidR="00CC4DA6" w:rsidRPr="00CC4DA6" w:rsidRDefault="00CC4DA6" w:rsidP="00CC4DA6">
      <w:r w:rsidRPr="00CC4DA6">
        <w:rPr>
          <w:rStyle w:val="Heading1Char"/>
        </w:rPr>
        <w:t>Practical Examples and Case Studies</w:t>
      </w:r>
    </w:p>
    <w:p w14:paraId="2876EBF9" w14:textId="69135D99" w:rsidR="00CC4DA6" w:rsidRDefault="00CC4DA6" w:rsidP="00CC4DA6">
      <w:r w:rsidRPr="00CC4DA6">
        <w:rPr>
          <w:rStyle w:val="Heading2Char"/>
        </w:rPr>
        <w:t xml:space="preserve">Notable </w:t>
      </w:r>
      <w:proofErr w:type="gramStart"/>
      <w:r w:rsidRPr="00CC4DA6">
        <w:rPr>
          <w:rStyle w:val="Heading2Char"/>
        </w:rPr>
        <w:t>Open Source</w:t>
      </w:r>
      <w:proofErr w:type="gramEnd"/>
      <w:r w:rsidRPr="00CC4DA6">
        <w:rPr>
          <w:rStyle w:val="Heading2Char"/>
        </w:rPr>
        <w:t xml:space="preserve"> Initiatives</w:t>
      </w:r>
    </w:p>
    <w:p w14:paraId="315862EC" w14:textId="46E7B39E" w:rsidR="008B14DD" w:rsidRPr="00CC4DA6" w:rsidRDefault="008B14DD" w:rsidP="00CC4DA6">
      <w:r w:rsidRPr="008B14DD">
        <w:t xml:space="preserve">Linux is a model of decentralized collaboration with thousands of developers across the globe contributing to its kernel based on a merit-based review model. Chromium, the </w:t>
      </w:r>
      <w:proofErr w:type="gramStart"/>
      <w:r w:rsidRPr="008B14DD">
        <w:t>open source</w:t>
      </w:r>
      <w:proofErr w:type="gramEnd"/>
      <w:r w:rsidRPr="008B14DD">
        <w:t> base for Chrome, is a corporate-led model, with core development driven by Google. Each model provides students with exposure to professional development techniques.</w:t>
      </w:r>
    </w:p>
    <w:p w14:paraId="5498F836" w14:textId="3B2E3142" w:rsidR="00CC4DA6" w:rsidRPr="00CC4DA6" w:rsidRDefault="00CC4DA6" w:rsidP="00CC4DA6">
      <w:r w:rsidRPr="00CC4DA6">
        <w:rPr>
          <w:rStyle w:val="Heading2Char"/>
        </w:rPr>
        <w:t>Student Involvement and Success Stories</w:t>
      </w:r>
    </w:p>
    <w:p w14:paraId="72450D11" w14:textId="7CD9892E" w:rsidR="00CC4DA6" w:rsidRPr="00CC4DA6" w:rsidRDefault="007F3945" w:rsidP="00CC4DA6">
      <w:r w:rsidRPr="007F3945">
        <w:t>Programs like Google Summer of Code (</w:t>
      </w:r>
      <w:proofErr w:type="spellStart"/>
      <w:r w:rsidRPr="007F3945">
        <w:t>GSoC</w:t>
      </w:r>
      <w:proofErr w:type="spellEnd"/>
      <w:r w:rsidRPr="007F3945">
        <w:t xml:space="preserve">) provide paid internships where students work on </w:t>
      </w:r>
      <w:proofErr w:type="gramStart"/>
      <w:r w:rsidRPr="007F3945">
        <w:t>open source</w:t>
      </w:r>
      <w:proofErr w:type="gramEnd"/>
      <w:r w:rsidRPr="007F3945">
        <w:t xml:space="preserve"> projects under mentorship. Even universities are including </w:t>
      </w:r>
      <w:proofErr w:type="gramStart"/>
      <w:r w:rsidRPr="007F3945">
        <w:t>open source</w:t>
      </w:r>
      <w:proofErr w:type="gramEnd"/>
      <w:r w:rsidRPr="007F3945">
        <w:t> contribution as part of their courses, enabling students to gain experience while providing valuable contributions. Successful participants go on to become maintainers or get hired at top tech companies.</w:t>
      </w:r>
      <w:r w:rsidR="00000000">
        <w:pict w14:anchorId="082C283D">
          <v:rect id="_x0000_i1031" style="width:0;height:.75pt" o:hralign="center" o:hrstd="t" o:hrnoshade="t" o:hr="t" fillcolor="#f8faff" stroked="f"/>
        </w:pict>
      </w:r>
    </w:p>
    <w:p w14:paraId="5E13436E" w14:textId="5FF14B05" w:rsidR="00CC4DA6" w:rsidRPr="00CC4DA6" w:rsidRDefault="00CC4DA6" w:rsidP="00CC4DA6">
      <w:r w:rsidRPr="00CC4DA6">
        <w:rPr>
          <w:rStyle w:val="Heading2Char"/>
        </w:rPr>
        <w:t>The Evolving Role of Open Source</w:t>
      </w:r>
    </w:p>
    <w:p w14:paraId="6269C1BF" w14:textId="528AC5E2" w:rsidR="00CC4DA6" w:rsidRPr="00CC4DA6" w:rsidRDefault="007F3945" w:rsidP="00CC4DA6">
      <w:r w:rsidRPr="007F3945">
        <w:t>From a niche phenomenon, open source has become a pillar of software development. Corporations contribute actively to projects, and OSS skills are ever more crucial, especially in AI (e.g., TensorFlow) and cloud computing (e.g., Kubernetes). Academia acknowledges </w:t>
      </w:r>
      <w:proofErr w:type="gramStart"/>
      <w:r w:rsidRPr="007F3945">
        <w:t>open source</w:t>
      </w:r>
      <w:proofErr w:type="gramEnd"/>
      <w:r w:rsidRPr="007F3945">
        <w:t xml:space="preserve"> contributions as academic success, integrating them in curricula and research. Though facing issues such as sustainability, open source provides students with unique learning opportunities, professional development, and participation in leading-edge innovation.</w:t>
      </w:r>
      <w:r w:rsidR="00000000">
        <w:pict w14:anchorId="211062B6">
          <v:rect id="_x0000_i1032" style="width:0;height:.75pt" o:hralign="center" o:hrstd="t" o:hrnoshade="t" o:hr="t" fillcolor="#f8faff" stroked="f"/>
        </w:pict>
      </w:r>
    </w:p>
    <w:p w14:paraId="0E3AA31E" w14:textId="31715C94" w:rsidR="00CC4DA6" w:rsidRPr="00CC4DA6" w:rsidRDefault="00CC4DA6" w:rsidP="00CC4DA6">
      <w:r w:rsidRPr="00CC4DA6">
        <w:rPr>
          <w:rStyle w:val="Heading1Char"/>
        </w:rPr>
        <w:t>Final Thoughts</w:t>
      </w:r>
    </w:p>
    <w:p w14:paraId="18EDDD64" w14:textId="7CA9E800" w:rsidR="00CC4DA6" w:rsidRPr="00CC4DA6" w:rsidRDefault="007F3945" w:rsidP="00CC4DA6">
      <w:proofErr w:type="gramStart"/>
      <w:r w:rsidRPr="007F3945">
        <w:t>Open source</w:t>
      </w:r>
      <w:proofErr w:type="gramEnd"/>
      <w:r w:rsidRPr="007F3945">
        <w:t xml:space="preserve"> development is now a cornerstone of contemporary software practice, offering informatics students unparalleled development opportunities. Through </w:t>
      </w:r>
      <w:proofErr w:type="gramStart"/>
      <w:r w:rsidRPr="007F3945">
        <w:t>open source</w:t>
      </w:r>
      <w:proofErr w:type="gramEnd"/>
      <w:r w:rsidRPr="007F3945">
        <w:t> contributions, students close the theory-practice gap, developing both technical and collaboration skills. The contribution is a public portfolio that frequently results in internships, research positions, and jobs.</w:t>
      </w:r>
      <w:r w:rsidRPr="007F3945">
        <w:br/>
        <w:t>Although challenges like complicated codebases and community dynamics exist, they can be managed with a carefully considered strategy—starting small, seeking guidance, and selecting viable projects. Academia plays an important part by integrating </w:t>
      </w:r>
      <w:proofErr w:type="gramStart"/>
      <w:r w:rsidRPr="007F3945">
        <w:t>open source</w:t>
      </w:r>
      <w:proofErr w:type="gramEnd"/>
      <w:r w:rsidRPr="007F3945">
        <w:t xml:space="preserve"> principles into education and creating industry partnerships.</w:t>
      </w:r>
      <w:r w:rsidRPr="007F3945">
        <w:br/>
        <w:t>For those students ready to accept its challenges, open source transcends being merely a learning tool; it serves as a gateway to influencing the future of technology. As the digital landscape continues to evolve, the significance of </w:t>
      </w:r>
      <w:proofErr w:type="gramStart"/>
      <w:r w:rsidRPr="007F3945">
        <w:t>open source</w:t>
      </w:r>
      <w:proofErr w:type="gramEnd"/>
      <w:r w:rsidRPr="007F3945">
        <w:t xml:space="preserve"> experience will only increase, rendering early involvement one of the most prudent investments a student can undertake in their career.</w:t>
      </w:r>
      <w:r w:rsidR="00000000">
        <w:pict w14:anchorId="0CA79C96">
          <v:rect id="_x0000_i1033" style="width:0;height:.75pt" o:hralign="center" o:hrstd="t" o:hrnoshade="t" o:hr="t" fillcolor="#f8faff" stroked="f"/>
        </w:pict>
      </w:r>
    </w:p>
    <w:p w14:paraId="7852FE7F" w14:textId="31962E5A" w:rsidR="00CC4DA6" w:rsidRPr="00CC4DA6" w:rsidRDefault="00CC4DA6" w:rsidP="00CC4DA6">
      <w:r w:rsidRPr="00CC4DA6">
        <w:rPr>
          <w:rStyle w:val="Heading1Char"/>
        </w:rPr>
        <w:t>References</w:t>
      </w:r>
    </w:p>
    <w:p w14:paraId="7212B3D6" w14:textId="77777777" w:rsidR="00745ADE" w:rsidRPr="00745ADE" w:rsidRDefault="00745ADE" w:rsidP="00745ADE">
      <w:pPr>
        <w:numPr>
          <w:ilvl w:val="0"/>
          <w:numId w:val="15"/>
        </w:numPr>
      </w:pPr>
      <w:proofErr w:type="spellStart"/>
      <w:r w:rsidRPr="00745ADE">
        <w:rPr>
          <w:b/>
          <w:bCs/>
        </w:rPr>
        <w:t>Aksulu</w:t>
      </w:r>
      <w:proofErr w:type="spellEnd"/>
      <w:r w:rsidRPr="00745ADE">
        <w:rPr>
          <w:b/>
          <w:bCs/>
        </w:rPr>
        <w:t>, A. &amp; Wade, M.</w:t>
      </w:r>
      <w:r w:rsidRPr="00745ADE">
        <w:t xml:space="preserve"> (2010). "A Comprehensive Review and Synthesis of </w:t>
      </w:r>
      <w:proofErr w:type="gramStart"/>
      <w:r w:rsidRPr="00745ADE">
        <w:t>Open Source</w:t>
      </w:r>
      <w:proofErr w:type="gramEnd"/>
      <w:r w:rsidRPr="00745ADE">
        <w:t xml:space="preserve"> Research." </w:t>
      </w:r>
      <w:r w:rsidRPr="00745ADE">
        <w:rPr>
          <w:i/>
          <w:iCs/>
        </w:rPr>
        <w:t>Journal of the Association for Information Systems.</w:t>
      </w:r>
    </w:p>
    <w:p w14:paraId="528A0C35" w14:textId="77777777" w:rsidR="00745ADE" w:rsidRPr="00745ADE" w:rsidRDefault="00745ADE" w:rsidP="00745ADE">
      <w:pPr>
        <w:numPr>
          <w:ilvl w:val="0"/>
          <w:numId w:val="15"/>
        </w:numPr>
      </w:pPr>
      <w:r w:rsidRPr="00745ADE">
        <w:rPr>
          <w:b/>
          <w:bCs/>
        </w:rPr>
        <w:t>Bonaccorsi, A. &amp; Rossi, C.</w:t>
      </w:r>
      <w:r w:rsidRPr="00745ADE">
        <w:t xml:space="preserve"> (2003). "Why </w:t>
      </w:r>
      <w:proofErr w:type="gramStart"/>
      <w:r w:rsidRPr="00745ADE">
        <w:t>Open Source</w:t>
      </w:r>
      <w:proofErr w:type="gramEnd"/>
      <w:r w:rsidRPr="00745ADE">
        <w:t xml:space="preserve"> Software Can Succeed." </w:t>
      </w:r>
      <w:r w:rsidRPr="00745ADE">
        <w:rPr>
          <w:i/>
          <w:iCs/>
        </w:rPr>
        <w:t>Research Policy.</w:t>
      </w:r>
    </w:p>
    <w:p w14:paraId="150323A6" w14:textId="77777777" w:rsidR="00745ADE" w:rsidRPr="00745ADE" w:rsidRDefault="00745ADE" w:rsidP="00745ADE">
      <w:pPr>
        <w:numPr>
          <w:ilvl w:val="0"/>
          <w:numId w:val="15"/>
        </w:numPr>
      </w:pPr>
      <w:r w:rsidRPr="00745ADE">
        <w:rPr>
          <w:b/>
          <w:bCs/>
        </w:rPr>
        <w:t>Crowston, K. et al.</w:t>
      </w:r>
      <w:r w:rsidRPr="00745ADE">
        <w:t xml:space="preserve"> (2012). "Free/Libre </w:t>
      </w:r>
      <w:proofErr w:type="gramStart"/>
      <w:r w:rsidRPr="00745ADE">
        <w:t>Open Source</w:t>
      </w:r>
      <w:proofErr w:type="gramEnd"/>
      <w:r w:rsidRPr="00745ADE">
        <w:t xml:space="preserve"> Software Development: What We Know and What We Do Not Know." </w:t>
      </w:r>
      <w:r w:rsidRPr="00745ADE">
        <w:rPr>
          <w:i/>
          <w:iCs/>
        </w:rPr>
        <w:t>ACM Computing Surveys.</w:t>
      </w:r>
    </w:p>
    <w:p w14:paraId="347B5B57" w14:textId="77777777" w:rsidR="00745ADE" w:rsidRPr="00745ADE" w:rsidRDefault="00745ADE" w:rsidP="00745ADE">
      <w:pPr>
        <w:numPr>
          <w:ilvl w:val="0"/>
          <w:numId w:val="15"/>
        </w:numPr>
      </w:pPr>
      <w:proofErr w:type="spellStart"/>
      <w:r w:rsidRPr="00745ADE">
        <w:rPr>
          <w:b/>
          <w:bCs/>
        </w:rPr>
        <w:lastRenderedPageBreak/>
        <w:t>Dahlander</w:t>
      </w:r>
      <w:proofErr w:type="spellEnd"/>
      <w:r w:rsidRPr="00745ADE">
        <w:rPr>
          <w:b/>
          <w:bCs/>
        </w:rPr>
        <w:t>, L. &amp; Magnusson, M.</w:t>
      </w:r>
      <w:r w:rsidRPr="00745ADE">
        <w:t xml:space="preserve"> (2005). "Relationships Between </w:t>
      </w:r>
      <w:proofErr w:type="gramStart"/>
      <w:r w:rsidRPr="00745ADE">
        <w:t>Open Source</w:t>
      </w:r>
      <w:proofErr w:type="gramEnd"/>
      <w:r w:rsidRPr="00745ADE">
        <w:t xml:space="preserve"> Software Companies and Communities." </w:t>
      </w:r>
      <w:r w:rsidRPr="00745ADE">
        <w:rPr>
          <w:i/>
          <w:iCs/>
        </w:rPr>
        <w:t>Research Policy.</w:t>
      </w:r>
    </w:p>
    <w:p w14:paraId="7B6BEFBE" w14:textId="77777777" w:rsidR="00745ADE" w:rsidRPr="00745ADE" w:rsidRDefault="00745ADE" w:rsidP="00745ADE">
      <w:pPr>
        <w:numPr>
          <w:ilvl w:val="0"/>
          <w:numId w:val="15"/>
        </w:numPr>
      </w:pPr>
      <w:r w:rsidRPr="00745ADE">
        <w:rPr>
          <w:b/>
          <w:bCs/>
        </w:rPr>
        <w:t>Fitzgerald, B.</w:t>
      </w:r>
      <w:r w:rsidRPr="00745ADE">
        <w:t xml:space="preserve"> (2006). "The Transformation of </w:t>
      </w:r>
      <w:proofErr w:type="gramStart"/>
      <w:r w:rsidRPr="00745ADE">
        <w:t>Open Source</w:t>
      </w:r>
      <w:proofErr w:type="gramEnd"/>
      <w:r w:rsidRPr="00745ADE">
        <w:t xml:space="preserve"> Software." </w:t>
      </w:r>
      <w:r w:rsidRPr="00745ADE">
        <w:rPr>
          <w:i/>
          <w:iCs/>
        </w:rPr>
        <w:t>MIS Quarterly.</w:t>
      </w:r>
    </w:p>
    <w:p w14:paraId="76D955BD" w14:textId="77777777" w:rsidR="00745ADE" w:rsidRPr="00745ADE" w:rsidRDefault="00745ADE" w:rsidP="00745ADE">
      <w:pPr>
        <w:numPr>
          <w:ilvl w:val="0"/>
          <w:numId w:val="15"/>
        </w:numPr>
      </w:pPr>
      <w:r w:rsidRPr="00745ADE">
        <w:rPr>
          <w:b/>
          <w:bCs/>
        </w:rPr>
        <w:t>Ghosh, R.A.</w:t>
      </w:r>
      <w:r w:rsidRPr="00745ADE">
        <w:t> (2005). </w:t>
      </w:r>
      <w:r w:rsidRPr="00745ADE">
        <w:rPr>
          <w:i/>
          <w:iCs/>
        </w:rPr>
        <w:t>CODE: Collaborative Ownership and the Digital Economy.</w:t>
      </w:r>
      <w:r w:rsidRPr="00745ADE">
        <w:t> MIT Press.</w:t>
      </w:r>
    </w:p>
    <w:p w14:paraId="0ABB2E79" w14:textId="77777777" w:rsidR="00745ADE" w:rsidRPr="00745ADE" w:rsidRDefault="00745ADE" w:rsidP="00745ADE">
      <w:pPr>
        <w:numPr>
          <w:ilvl w:val="0"/>
          <w:numId w:val="15"/>
        </w:numPr>
      </w:pPr>
      <w:r w:rsidRPr="00745ADE">
        <w:rPr>
          <w:b/>
          <w:bCs/>
        </w:rPr>
        <w:t>Hippel, E. von</w:t>
      </w:r>
      <w:r w:rsidRPr="00745ADE">
        <w:t> (2005). </w:t>
      </w:r>
      <w:r w:rsidRPr="00745ADE">
        <w:rPr>
          <w:i/>
          <w:iCs/>
        </w:rPr>
        <w:t>Democratizing Innovation.</w:t>
      </w:r>
      <w:r w:rsidRPr="00745ADE">
        <w:t> MIT Press.</w:t>
      </w:r>
    </w:p>
    <w:p w14:paraId="49F28058" w14:textId="77777777" w:rsidR="00745ADE" w:rsidRPr="00745ADE" w:rsidRDefault="00745ADE" w:rsidP="00745ADE">
      <w:pPr>
        <w:numPr>
          <w:ilvl w:val="0"/>
          <w:numId w:val="15"/>
        </w:numPr>
      </w:pPr>
      <w:r w:rsidRPr="00745ADE">
        <w:rPr>
          <w:b/>
          <w:bCs/>
        </w:rPr>
        <w:t>Mockus, A. et al.</w:t>
      </w:r>
      <w:r w:rsidRPr="00745ADE">
        <w:t xml:space="preserve"> (2002). "Two Case Studies of </w:t>
      </w:r>
      <w:proofErr w:type="gramStart"/>
      <w:r w:rsidRPr="00745ADE">
        <w:t>Open Source</w:t>
      </w:r>
      <w:proofErr w:type="gramEnd"/>
      <w:r w:rsidRPr="00745ADE">
        <w:t xml:space="preserve"> Software Development." </w:t>
      </w:r>
      <w:r w:rsidRPr="00745ADE">
        <w:rPr>
          <w:i/>
          <w:iCs/>
        </w:rPr>
        <w:t>ACM Transactions on Software Engineering and Methodology.</w:t>
      </w:r>
    </w:p>
    <w:p w14:paraId="77328622" w14:textId="77777777" w:rsidR="00745ADE" w:rsidRPr="00745ADE" w:rsidRDefault="00745ADE" w:rsidP="00745ADE">
      <w:pPr>
        <w:numPr>
          <w:ilvl w:val="0"/>
          <w:numId w:val="15"/>
        </w:numPr>
      </w:pPr>
      <w:r w:rsidRPr="00745ADE">
        <w:rPr>
          <w:b/>
          <w:bCs/>
        </w:rPr>
        <w:t>Nagle, F.</w:t>
      </w:r>
      <w:r w:rsidRPr="00745ADE">
        <w:t> (2019). "</w:t>
      </w:r>
      <w:proofErr w:type="gramStart"/>
      <w:r w:rsidRPr="00745ADE">
        <w:t>Open Source</w:t>
      </w:r>
      <w:proofErr w:type="gramEnd"/>
      <w:r w:rsidRPr="00745ADE">
        <w:t xml:space="preserve"> Software and Firm Productivity." </w:t>
      </w:r>
      <w:r w:rsidRPr="00745ADE">
        <w:rPr>
          <w:i/>
          <w:iCs/>
        </w:rPr>
        <w:t>Management Science.</w:t>
      </w:r>
    </w:p>
    <w:p w14:paraId="6850C235" w14:textId="77777777" w:rsidR="00745ADE" w:rsidRPr="00745ADE" w:rsidRDefault="00745ADE" w:rsidP="00745ADE">
      <w:pPr>
        <w:numPr>
          <w:ilvl w:val="0"/>
          <w:numId w:val="15"/>
        </w:numPr>
      </w:pPr>
      <w:r w:rsidRPr="00745ADE">
        <w:rPr>
          <w:b/>
          <w:bCs/>
        </w:rPr>
        <w:t>West, J. &amp; Gallagher, S.</w:t>
      </w:r>
      <w:r w:rsidRPr="00745ADE">
        <w:t xml:space="preserve"> (2006). "Challenges of Open Innovation: The Paradox of Firm Investment in </w:t>
      </w:r>
      <w:proofErr w:type="gramStart"/>
      <w:r w:rsidRPr="00745ADE">
        <w:t>Open Source</w:t>
      </w:r>
      <w:proofErr w:type="gramEnd"/>
      <w:r w:rsidRPr="00745ADE">
        <w:t xml:space="preserve"> Software." </w:t>
      </w:r>
      <w:r w:rsidRPr="00745ADE">
        <w:rPr>
          <w:i/>
          <w:iCs/>
        </w:rPr>
        <w:t>R&amp;D Management.</w:t>
      </w:r>
    </w:p>
    <w:p w14:paraId="1A501FE5" w14:textId="4A5653FA" w:rsidR="00BD4445" w:rsidRPr="00B877EF" w:rsidRDefault="00BD4445" w:rsidP="00B877EF"/>
    <w:sectPr w:rsidR="00BD4445" w:rsidRPr="00B877EF" w:rsidSect="00E54AB8">
      <w:pgSz w:w="11906" w:h="16838"/>
      <w:pgMar w:top="851"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DE4"/>
    <w:multiLevelType w:val="multilevel"/>
    <w:tmpl w:val="BC64B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C3069"/>
    <w:multiLevelType w:val="multilevel"/>
    <w:tmpl w:val="BF6E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54BA1"/>
    <w:multiLevelType w:val="multilevel"/>
    <w:tmpl w:val="61765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296E15"/>
    <w:multiLevelType w:val="multilevel"/>
    <w:tmpl w:val="EF54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B738F"/>
    <w:multiLevelType w:val="multilevel"/>
    <w:tmpl w:val="FB1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96C26"/>
    <w:multiLevelType w:val="multilevel"/>
    <w:tmpl w:val="8D7E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36D3F"/>
    <w:multiLevelType w:val="multilevel"/>
    <w:tmpl w:val="B240D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37C0A"/>
    <w:multiLevelType w:val="multilevel"/>
    <w:tmpl w:val="C4E6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73DEC"/>
    <w:multiLevelType w:val="multilevel"/>
    <w:tmpl w:val="A28A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17081B"/>
    <w:multiLevelType w:val="multilevel"/>
    <w:tmpl w:val="3E9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634C6"/>
    <w:multiLevelType w:val="multilevel"/>
    <w:tmpl w:val="817E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17591D"/>
    <w:multiLevelType w:val="multilevel"/>
    <w:tmpl w:val="D0D0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A4B22"/>
    <w:multiLevelType w:val="multilevel"/>
    <w:tmpl w:val="200E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1A0416"/>
    <w:multiLevelType w:val="multilevel"/>
    <w:tmpl w:val="F6E0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7422C2"/>
    <w:multiLevelType w:val="multilevel"/>
    <w:tmpl w:val="47CE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017723">
    <w:abstractNumId w:val="14"/>
  </w:num>
  <w:num w:numId="2" w16cid:durableId="1626622490">
    <w:abstractNumId w:val="10"/>
  </w:num>
  <w:num w:numId="3" w16cid:durableId="1015234203">
    <w:abstractNumId w:val="2"/>
  </w:num>
  <w:num w:numId="4" w16cid:durableId="1799496772">
    <w:abstractNumId w:val="11"/>
  </w:num>
  <w:num w:numId="5" w16cid:durableId="873732128">
    <w:abstractNumId w:val="0"/>
  </w:num>
  <w:num w:numId="6" w16cid:durableId="1926187712">
    <w:abstractNumId w:val="6"/>
  </w:num>
  <w:num w:numId="7" w16cid:durableId="794954419">
    <w:abstractNumId w:val="9"/>
  </w:num>
  <w:num w:numId="8" w16cid:durableId="1152136789">
    <w:abstractNumId w:val="5"/>
  </w:num>
  <w:num w:numId="9" w16cid:durableId="1214196135">
    <w:abstractNumId w:val="1"/>
  </w:num>
  <w:num w:numId="10" w16cid:durableId="2126653163">
    <w:abstractNumId w:val="3"/>
  </w:num>
  <w:num w:numId="11" w16cid:durableId="1796366519">
    <w:abstractNumId w:val="7"/>
  </w:num>
  <w:num w:numId="12" w16cid:durableId="442464203">
    <w:abstractNumId w:val="4"/>
  </w:num>
  <w:num w:numId="13" w16cid:durableId="725178289">
    <w:abstractNumId w:val="13"/>
  </w:num>
  <w:num w:numId="14" w16cid:durableId="9573000">
    <w:abstractNumId w:val="12"/>
  </w:num>
  <w:num w:numId="15" w16cid:durableId="14821183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27"/>
    <w:rsid w:val="000B7992"/>
    <w:rsid w:val="004B1495"/>
    <w:rsid w:val="006E540D"/>
    <w:rsid w:val="00745ADE"/>
    <w:rsid w:val="007F3945"/>
    <w:rsid w:val="008B14DD"/>
    <w:rsid w:val="00A55D0A"/>
    <w:rsid w:val="00AA1306"/>
    <w:rsid w:val="00B877EF"/>
    <w:rsid w:val="00BD4445"/>
    <w:rsid w:val="00C176DB"/>
    <w:rsid w:val="00C22C8B"/>
    <w:rsid w:val="00C45670"/>
    <w:rsid w:val="00CC217E"/>
    <w:rsid w:val="00CC4DA6"/>
    <w:rsid w:val="00CE04AB"/>
    <w:rsid w:val="00D66CF6"/>
    <w:rsid w:val="00DF153E"/>
    <w:rsid w:val="00E46927"/>
    <w:rsid w:val="00E54AB8"/>
    <w:rsid w:val="00F906BA"/>
    <w:rsid w:val="00FB24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A363"/>
  <w15:chartTrackingRefBased/>
  <w15:docId w15:val="{140E04D2-CECD-44BF-8C59-AF96F23A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9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69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69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69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69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6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9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69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69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69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69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6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927"/>
    <w:rPr>
      <w:rFonts w:eastAsiaTheme="majorEastAsia" w:cstheme="majorBidi"/>
      <w:color w:val="272727" w:themeColor="text1" w:themeTint="D8"/>
    </w:rPr>
  </w:style>
  <w:style w:type="paragraph" w:styleId="Title">
    <w:name w:val="Title"/>
    <w:basedOn w:val="Normal"/>
    <w:next w:val="Normal"/>
    <w:link w:val="TitleChar"/>
    <w:uiPriority w:val="10"/>
    <w:qFormat/>
    <w:rsid w:val="00E46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927"/>
    <w:pPr>
      <w:spacing w:before="160"/>
      <w:jc w:val="center"/>
    </w:pPr>
    <w:rPr>
      <w:i/>
      <w:iCs/>
      <w:color w:val="404040" w:themeColor="text1" w:themeTint="BF"/>
    </w:rPr>
  </w:style>
  <w:style w:type="character" w:customStyle="1" w:styleId="QuoteChar">
    <w:name w:val="Quote Char"/>
    <w:basedOn w:val="DefaultParagraphFont"/>
    <w:link w:val="Quote"/>
    <w:uiPriority w:val="29"/>
    <w:rsid w:val="00E46927"/>
    <w:rPr>
      <w:i/>
      <w:iCs/>
      <w:color w:val="404040" w:themeColor="text1" w:themeTint="BF"/>
    </w:rPr>
  </w:style>
  <w:style w:type="paragraph" w:styleId="ListParagraph">
    <w:name w:val="List Paragraph"/>
    <w:basedOn w:val="Normal"/>
    <w:uiPriority w:val="34"/>
    <w:qFormat/>
    <w:rsid w:val="00E46927"/>
    <w:pPr>
      <w:ind w:left="720"/>
      <w:contextualSpacing/>
    </w:pPr>
  </w:style>
  <w:style w:type="character" w:styleId="IntenseEmphasis">
    <w:name w:val="Intense Emphasis"/>
    <w:basedOn w:val="DefaultParagraphFont"/>
    <w:uiPriority w:val="21"/>
    <w:qFormat/>
    <w:rsid w:val="00E46927"/>
    <w:rPr>
      <w:i/>
      <w:iCs/>
      <w:color w:val="2F5496" w:themeColor="accent1" w:themeShade="BF"/>
    </w:rPr>
  </w:style>
  <w:style w:type="paragraph" w:styleId="IntenseQuote">
    <w:name w:val="Intense Quote"/>
    <w:basedOn w:val="Normal"/>
    <w:next w:val="Normal"/>
    <w:link w:val="IntenseQuoteChar"/>
    <w:uiPriority w:val="30"/>
    <w:qFormat/>
    <w:rsid w:val="00E469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6927"/>
    <w:rPr>
      <w:i/>
      <w:iCs/>
      <w:color w:val="2F5496" w:themeColor="accent1" w:themeShade="BF"/>
    </w:rPr>
  </w:style>
  <w:style w:type="character" w:styleId="IntenseReference">
    <w:name w:val="Intense Reference"/>
    <w:basedOn w:val="DefaultParagraphFont"/>
    <w:uiPriority w:val="32"/>
    <w:qFormat/>
    <w:rsid w:val="00E46927"/>
    <w:rPr>
      <w:b/>
      <w:bCs/>
      <w:smallCaps/>
      <w:color w:val="2F5496" w:themeColor="accent1" w:themeShade="BF"/>
      <w:spacing w:val="5"/>
    </w:rPr>
  </w:style>
  <w:style w:type="paragraph" w:styleId="TOCHeading">
    <w:name w:val="TOC Heading"/>
    <w:basedOn w:val="Heading1"/>
    <w:next w:val="Normal"/>
    <w:uiPriority w:val="39"/>
    <w:unhideWhenUsed/>
    <w:qFormat/>
    <w:rsid w:val="00CC217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C217E"/>
    <w:pPr>
      <w:spacing w:after="100"/>
    </w:pPr>
  </w:style>
  <w:style w:type="paragraph" w:styleId="TOC2">
    <w:name w:val="toc 2"/>
    <w:basedOn w:val="Normal"/>
    <w:next w:val="Normal"/>
    <w:autoRedefine/>
    <w:uiPriority w:val="39"/>
    <w:unhideWhenUsed/>
    <w:rsid w:val="00CC217E"/>
    <w:pPr>
      <w:spacing w:after="100"/>
      <w:ind w:left="220"/>
    </w:pPr>
  </w:style>
  <w:style w:type="character" w:styleId="Hyperlink">
    <w:name w:val="Hyperlink"/>
    <w:basedOn w:val="DefaultParagraphFont"/>
    <w:uiPriority w:val="99"/>
    <w:unhideWhenUsed/>
    <w:rsid w:val="00CC21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52106">
      <w:bodyDiv w:val="1"/>
      <w:marLeft w:val="0"/>
      <w:marRight w:val="0"/>
      <w:marTop w:val="0"/>
      <w:marBottom w:val="0"/>
      <w:divBdr>
        <w:top w:val="none" w:sz="0" w:space="0" w:color="auto"/>
        <w:left w:val="none" w:sz="0" w:space="0" w:color="auto"/>
        <w:bottom w:val="none" w:sz="0" w:space="0" w:color="auto"/>
        <w:right w:val="none" w:sz="0" w:space="0" w:color="auto"/>
      </w:divBdr>
    </w:div>
    <w:div w:id="805783675">
      <w:bodyDiv w:val="1"/>
      <w:marLeft w:val="0"/>
      <w:marRight w:val="0"/>
      <w:marTop w:val="0"/>
      <w:marBottom w:val="0"/>
      <w:divBdr>
        <w:top w:val="none" w:sz="0" w:space="0" w:color="auto"/>
        <w:left w:val="none" w:sz="0" w:space="0" w:color="auto"/>
        <w:bottom w:val="none" w:sz="0" w:space="0" w:color="auto"/>
        <w:right w:val="none" w:sz="0" w:space="0" w:color="auto"/>
      </w:divBdr>
    </w:div>
    <w:div w:id="1134717403">
      <w:bodyDiv w:val="1"/>
      <w:marLeft w:val="0"/>
      <w:marRight w:val="0"/>
      <w:marTop w:val="0"/>
      <w:marBottom w:val="0"/>
      <w:divBdr>
        <w:top w:val="none" w:sz="0" w:space="0" w:color="auto"/>
        <w:left w:val="none" w:sz="0" w:space="0" w:color="auto"/>
        <w:bottom w:val="none" w:sz="0" w:space="0" w:color="auto"/>
        <w:right w:val="none" w:sz="0" w:space="0" w:color="auto"/>
      </w:divBdr>
    </w:div>
    <w:div w:id="116925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BCBCF-606D-4003-A164-F04011E3F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Abhaya Shrestha</dc:creator>
  <cp:keywords/>
  <dc:description/>
  <cp:lastModifiedBy>Abhaya Shrestha</cp:lastModifiedBy>
  <cp:revision>13</cp:revision>
  <dcterms:created xsi:type="dcterms:W3CDTF">2025-04-02T07:42:00Z</dcterms:created>
  <dcterms:modified xsi:type="dcterms:W3CDTF">2025-04-15T19:18:00Z</dcterms:modified>
</cp:coreProperties>
</file>