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52AC7" w:rsidRDefault="00024563" w:rsidP="00024563">
      <w:r>
        <w:t>Perform the below steps after adding the SAP Plugins.</w:t>
      </w:r>
    </w:p>
    <w:p w:rsidR="00024563" w:rsidRDefault="00024563" w:rsidP="00024563">
      <w:pPr>
        <w:pStyle w:val="ListParagraph"/>
        <w:numPr>
          <w:ilvl w:val="0"/>
          <w:numId w:val="2"/>
        </w:numPr>
      </w:pPr>
      <w:r>
        <w:t>By default, in Eclipse the development perspective is JAVA. To develop ABAP objects the perspective, need to change to ABAP.</w:t>
      </w:r>
    </w:p>
    <w:p w:rsidR="00024563" w:rsidRDefault="00024563" w:rsidP="00024563">
      <w:pPr>
        <w:pStyle w:val="ListParagraph"/>
      </w:pPr>
    </w:p>
    <w:p w:rsidR="00024563" w:rsidRDefault="00024563" w:rsidP="00024563">
      <w:pPr>
        <w:pStyle w:val="ListParagraph"/>
      </w:pPr>
      <w:r>
        <w:t>In the menu bar select Windows-&gt; Perspective-&gt;Open Perspective-&gt;Other-&gt;ABAP.</w:t>
      </w:r>
    </w:p>
    <w:p w:rsidR="00024563" w:rsidRDefault="00024563" w:rsidP="00024563">
      <w:pPr>
        <w:pStyle w:val="ListParagraph"/>
      </w:pPr>
    </w:p>
    <w:p w:rsidR="00024563" w:rsidRDefault="00024563" w:rsidP="00024563">
      <w:pPr>
        <w:pStyle w:val="ListParagraph"/>
      </w:pPr>
      <w:r>
        <w:rPr>
          <w:noProof/>
          <w:lang w:eastAsia="en-IN"/>
        </w:rPr>
        <w:drawing>
          <wp:inline distT="0" distB="0" distL="0" distR="0" wp14:anchorId="2178237E" wp14:editId="3911520D">
            <wp:extent cx="3123950" cy="3308350"/>
            <wp:effectExtent l="0" t="0" r="635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32657" cy="3317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4563" w:rsidRDefault="00024563" w:rsidP="00024563">
      <w:pPr>
        <w:pStyle w:val="ListParagraph"/>
      </w:pPr>
    </w:p>
    <w:p w:rsidR="00024563" w:rsidRDefault="00024563" w:rsidP="00024563">
      <w:pPr>
        <w:pStyle w:val="ListParagraph"/>
      </w:pPr>
    </w:p>
    <w:p w:rsidR="00024563" w:rsidRDefault="00210581" w:rsidP="00024563">
      <w:pPr>
        <w:pStyle w:val="ListParagraph"/>
        <w:numPr>
          <w:ilvl w:val="0"/>
          <w:numId w:val="2"/>
        </w:numPr>
      </w:pPr>
      <w:r>
        <w:t>To c</w:t>
      </w:r>
      <w:r w:rsidR="00F6030F">
        <w:t xml:space="preserve">reate an ABAP Cloud </w:t>
      </w:r>
      <w:r w:rsidR="003D621E">
        <w:t>project,</w:t>
      </w:r>
      <w:r w:rsidR="00F6030F">
        <w:t xml:space="preserve"> </w:t>
      </w:r>
      <w:r>
        <w:t xml:space="preserve">go to the menu-&gt; ABAP Cloud Project </w:t>
      </w:r>
      <w:r w:rsidR="00F6030F">
        <w:t>as shown below.</w:t>
      </w:r>
    </w:p>
    <w:p w:rsidR="00F6030F" w:rsidRDefault="00F6030F" w:rsidP="00F6030F">
      <w:pPr>
        <w:ind w:left="360"/>
      </w:pPr>
      <w:r>
        <w:rPr>
          <w:noProof/>
          <w:lang w:eastAsia="en-IN"/>
        </w:rPr>
        <w:drawing>
          <wp:inline distT="0" distB="0" distL="0" distR="0" wp14:anchorId="49F74831" wp14:editId="1521FBC7">
            <wp:extent cx="4784926" cy="35052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90009" cy="3508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581" w:rsidRDefault="00F6030F" w:rsidP="00F6030F">
      <w:pPr>
        <w:pStyle w:val="ListParagraph"/>
        <w:numPr>
          <w:ilvl w:val="0"/>
          <w:numId w:val="2"/>
        </w:numPr>
      </w:pPr>
      <w:r>
        <w:t>When the ABAP Cloud project is selected, there are two options displayed as shown below in which the Use a Service key is selected</w:t>
      </w:r>
      <w:r w:rsidR="00210581">
        <w:t>.</w:t>
      </w:r>
    </w:p>
    <w:p w:rsidR="00F6030F" w:rsidRDefault="00210581" w:rsidP="00210581">
      <w:pPr>
        <w:pStyle w:val="ListParagraph"/>
      </w:pPr>
      <w:r>
        <w:rPr>
          <w:noProof/>
          <w:lang w:eastAsia="en-IN"/>
        </w:rPr>
        <w:drawing>
          <wp:inline distT="0" distB="0" distL="0" distR="0" wp14:anchorId="7E9326A6" wp14:editId="3C1CC239">
            <wp:extent cx="5731510" cy="303593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6030F">
        <w:t xml:space="preserve"> </w:t>
      </w:r>
    </w:p>
    <w:p w:rsidR="00210581" w:rsidRDefault="00210581" w:rsidP="00210581">
      <w:pPr>
        <w:pStyle w:val="ListParagraph"/>
      </w:pPr>
    </w:p>
    <w:p w:rsidR="00210581" w:rsidRDefault="00210581" w:rsidP="00210581">
      <w:pPr>
        <w:pStyle w:val="ListParagraph"/>
        <w:numPr>
          <w:ilvl w:val="0"/>
          <w:numId w:val="2"/>
        </w:numPr>
      </w:pPr>
      <w:r>
        <w:t>The service key is required to connect to the ABAP on the Cloud account.</w:t>
      </w:r>
    </w:p>
    <w:p w:rsidR="00210581" w:rsidRDefault="00210581" w:rsidP="00210581">
      <w:pPr>
        <w:pStyle w:val="ListParagraph"/>
      </w:pPr>
      <w:r>
        <w:rPr>
          <w:noProof/>
          <w:lang w:eastAsia="en-IN"/>
        </w:rPr>
        <w:drawing>
          <wp:inline distT="0" distB="0" distL="0" distR="0" wp14:anchorId="27DB1827" wp14:editId="1BF938A3">
            <wp:extent cx="4933950" cy="4745361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54200" cy="4764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581" w:rsidRDefault="00210581" w:rsidP="00210581">
      <w:pPr>
        <w:pStyle w:val="ListParagraph"/>
      </w:pPr>
    </w:p>
    <w:p w:rsidR="00210581" w:rsidRDefault="00210581" w:rsidP="00210581">
      <w:pPr>
        <w:pStyle w:val="ListParagraph"/>
        <w:numPr>
          <w:ilvl w:val="0"/>
          <w:numId w:val="2"/>
        </w:numPr>
      </w:pPr>
      <w:r>
        <w:t>Log in to the SAP BTP Cockpit using the credentials and go to Trial Home.</w:t>
      </w:r>
    </w:p>
    <w:p w:rsidR="00210581" w:rsidRDefault="00210581" w:rsidP="00210581">
      <w:pPr>
        <w:ind w:left="360"/>
      </w:pPr>
      <w:r>
        <w:rPr>
          <w:noProof/>
          <w:lang w:eastAsia="en-IN"/>
        </w:rPr>
        <w:drawing>
          <wp:inline distT="0" distB="0" distL="0" distR="0" wp14:anchorId="7B111051" wp14:editId="27FAB4B2">
            <wp:extent cx="5731510" cy="263779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581" w:rsidRDefault="00210581" w:rsidP="00210581">
      <w:pPr>
        <w:ind w:left="360"/>
      </w:pPr>
    </w:p>
    <w:p w:rsidR="00210581" w:rsidRDefault="0048477B" w:rsidP="00210581">
      <w:pPr>
        <w:pStyle w:val="ListParagraph"/>
        <w:numPr>
          <w:ilvl w:val="0"/>
          <w:numId w:val="2"/>
        </w:numPr>
      </w:pPr>
      <w:r>
        <w:t>Go to your Trial Account.</w:t>
      </w:r>
    </w:p>
    <w:p w:rsidR="0048477B" w:rsidRDefault="0048477B" w:rsidP="0048477B">
      <w:pPr>
        <w:ind w:left="360"/>
      </w:pPr>
      <w:r>
        <w:rPr>
          <w:noProof/>
          <w:lang w:eastAsia="en-IN"/>
        </w:rPr>
        <w:drawing>
          <wp:inline distT="0" distB="0" distL="0" distR="0" wp14:anchorId="29F644C7" wp14:editId="501E5241">
            <wp:extent cx="5731510" cy="2620010"/>
            <wp:effectExtent l="0" t="0" r="254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477B" w:rsidRDefault="0048477B" w:rsidP="0048477B">
      <w:pPr>
        <w:ind w:left="360"/>
      </w:pPr>
    </w:p>
    <w:p w:rsidR="0048477B" w:rsidRDefault="0048477B" w:rsidP="0048477B">
      <w:pPr>
        <w:pStyle w:val="ListParagraph"/>
        <w:numPr>
          <w:ilvl w:val="0"/>
          <w:numId w:val="2"/>
        </w:numPr>
      </w:pPr>
      <w:r>
        <w:t>Go to Boosters -&gt; Prepare an Account for ABAP Trial.</w:t>
      </w:r>
    </w:p>
    <w:p w:rsidR="0048477B" w:rsidRDefault="0048477B" w:rsidP="0048477B">
      <w:pPr>
        <w:ind w:left="360"/>
      </w:pPr>
      <w:r>
        <w:rPr>
          <w:noProof/>
          <w:lang w:eastAsia="en-IN"/>
        </w:rPr>
        <w:drawing>
          <wp:inline distT="0" distB="0" distL="0" distR="0" wp14:anchorId="7F054998" wp14:editId="26CA8184">
            <wp:extent cx="4152900" cy="1895169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78249" cy="190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477B" w:rsidRDefault="0048477B" w:rsidP="0048477B">
      <w:pPr>
        <w:pStyle w:val="ListParagraph"/>
        <w:numPr>
          <w:ilvl w:val="0"/>
          <w:numId w:val="2"/>
        </w:numPr>
      </w:pPr>
      <w:r>
        <w:t>The Service key required for step 4 will be available here.</w:t>
      </w:r>
    </w:p>
    <w:p w:rsidR="0048477B" w:rsidRDefault="0048477B" w:rsidP="0048477B">
      <w:pPr>
        <w:ind w:left="360"/>
      </w:pPr>
      <w:r>
        <w:rPr>
          <w:noProof/>
          <w:lang w:eastAsia="en-IN"/>
        </w:rPr>
        <w:drawing>
          <wp:inline distT="0" distB="0" distL="0" distR="0" wp14:anchorId="7E3AD9CA" wp14:editId="36655DDC">
            <wp:extent cx="5731510" cy="2639060"/>
            <wp:effectExtent l="0" t="0" r="254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621E" w:rsidRDefault="003D621E" w:rsidP="0048477B">
      <w:pPr>
        <w:ind w:left="360"/>
      </w:pPr>
    </w:p>
    <w:p w:rsidR="003D621E" w:rsidRDefault="003D621E" w:rsidP="003D621E">
      <w:pPr>
        <w:pStyle w:val="ListParagraph"/>
        <w:numPr>
          <w:ilvl w:val="0"/>
          <w:numId w:val="2"/>
        </w:numPr>
      </w:pPr>
      <w:r>
        <w:t>Download the service key and paste the same into the step 4 screen of eclipse.</w:t>
      </w:r>
    </w:p>
    <w:p w:rsidR="003D621E" w:rsidRDefault="003D621E" w:rsidP="003D621E">
      <w:pPr>
        <w:ind w:left="360"/>
      </w:pPr>
      <w:r>
        <w:rPr>
          <w:noProof/>
          <w:lang w:eastAsia="en-IN"/>
        </w:rPr>
        <w:drawing>
          <wp:inline distT="0" distB="0" distL="0" distR="0" wp14:anchorId="4E8D7462" wp14:editId="293AE6E5">
            <wp:extent cx="4468523" cy="4279900"/>
            <wp:effectExtent l="0" t="0" r="8255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71854" cy="428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621E" w:rsidRDefault="003D621E" w:rsidP="003D621E">
      <w:pPr>
        <w:ind w:left="360"/>
      </w:pPr>
    </w:p>
    <w:p w:rsidR="003D621E" w:rsidRDefault="003D621E" w:rsidP="003D621E"/>
    <w:p w:rsidR="003D621E" w:rsidRDefault="003D621E" w:rsidP="003D621E"/>
    <w:p w:rsidR="003D621E" w:rsidRDefault="003D621E" w:rsidP="003D621E">
      <w:pPr>
        <w:pStyle w:val="ListParagraph"/>
        <w:numPr>
          <w:ilvl w:val="0"/>
          <w:numId w:val="2"/>
        </w:numPr>
      </w:pPr>
      <w:r>
        <w:t>Choose log on-page in the Browser option as shown below.</w:t>
      </w:r>
    </w:p>
    <w:p w:rsidR="003D621E" w:rsidRDefault="003D621E" w:rsidP="003D621E">
      <w:pPr>
        <w:ind w:left="360"/>
      </w:pPr>
      <w:r>
        <w:rPr>
          <w:noProof/>
          <w:lang w:eastAsia="en-IN"/>
        </w:rPr>
        <w:drawing>
          <wp:inline distT="0" distB="0" distL="0" distR="0" wp14:anchorId="6A2B114E" wp14:editId="2D734701">
            <wp:extent cx="5731510" cy="356997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621E" w:rsidRDefault="003D621E" w:rsidP="003D621E">
      <w:pPr>
        <w:ind w:left="360"/>
      </w:pPr>
    </w:p>
    <w:p w:rsidR="003D621E" w:rsidRDefault="003D621E" w:rsidP="003D621E">
      <w:pPr>
        <w:pStyle w:val="ListParagraph"/>
        <w:numPr>
          <w:ilvl w:val="0"/>
          <w:numId w:val="2"/>
        </w:numPr>
      </w:pPr>
      <w:r>
        <w:t>Provide your credentials to log-in to</w:t>
      </w:r>
      <w:r w:rsidR="00DF1F53">
        <w:t xml:space="preserve"> SAP BTP, where we get the success message as shown below.</w:t>
      </w:r>
    </w:p>
    <w:p w:rsidR="00DF1F53" w:rsidRDefault="003B7C28" w:rsidP="00DF1F53">
      <w:pPr>
        <w:pStyle w:val="ListParagraph"/>
      </w:pPr>
      <w:r>
        <w:rPr>
          <w:noProof/>
          <w:lang w:eastAsia="en-IN"/>
        </w:rPr>
        <w:drawing>
          <wp:inline distT="0" distB="0" distL="0" distR="0" wp14:anchorId="4FD07F2D" wp14:editId="3BC45AA3">
            <wp:extent cx="5731510" cy="2416175"/>
            <wp:effectExtent l="0" t="0" r="254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F1F5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C5171D"/>
    <w:multiLevelType w:val="hybridMultilevel"/>
    <w:tmpl w:val="359C079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57259B3"/>
    <w:multiLevelType w:val="hybridMultilevel"/>
    <w:tmpl w:val="3E0E285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24563"/>
    <w:rsid w:val="00024563"/>
    <w:rsid w:val="001F472C"/>
    <w:rsid w:val="00210581"/>
    <w:rsid w:val="003B7C28"/>
    <w:rsid w:val="003D05CD"/>
    <w:rsid w:val="003D621E"/>
    <w:rsid w:val="00483E25"/>
    <w:rsid w:val="0048477B"/>
    <w:rsid w:val="00691AD3"/>
    <w:rsid w:val="007E1C32"/>
    <w:rsid w:val="0091733A"/>
    <w:rsid w:val="00952FC9"/>
    <w:rsid w:val="009A3F3E"/>
    <w:rsid w:val="00DF1F53"/>
    <w:rsid w:val="00F603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05C54E3-E12D-44A3-B89D-22D43FC0BA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2456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customXml" Target="../customXml/item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20" Type="http://schemas.openxmlformats.org/officeDocument/2006/relationships/customXml" Target="../customXml/item3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customXml" Target="../customXml/item2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879D68279BD8848B2E6E25BDBF8C2D3" ma:contentTypeVersion="16" ma:contentTypeDescription="Create a new document." ma:contentTypeScope="" ma:versionID="077d0757f9e5a467e074d2d6e8e70bac">
  <xsd:schema xmlns:xsd="http://www.w3.org/2001/XMLSchema" xmlns:xs="http://www.w3.org/2001/XMLSchema" xmlns:p="http://schemas.microsoft.com/office/2006/metadata/properties" xmlns:ns2="892d93e1-f394-447a-89d4-a77303aa605e" xmlns:ns3="cd6156e9-227f-4c5d-869b-e260890bbe46" targetNamespace="http://schemas.microsoft.com/office/2006/metadata/properties" ma:root="true" ma:fieldsID="6b53187c3007cfed7db15853367b29c2" ns2:_="" ns3:_="">
    <xsd:import namespace="892d93e1-f394-447a-89d4-a77303aa605e"/>
    <xsd:import namespace="cd6156e9-227f-4c5d-869b-e260890bbe46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3:MediaServiceDateTaken" minOccurs="0"/>
                <xsd:element ref="ns3:MediaLengthInSeconds" minOccurs="0"/>
                <xsd:element ref="ns3:MediaServiceAutoTags" minOccurs="0"/>
                <xsd:element ref="ns3:lcf76f155ced4ddcb4097134ff3c332f" minOccurs="0"/>
                <xsd:element ref="ns2:TaxCatchAll" minOccurs="0"/>
                <xsd:element ref="ns3:MediaServiceObjectDetectorVersions" minOccurs="0"/>
                <xsd:element ref="ns3:MediaServiceOCR" minOccurs="0"/>
                <xsd:element ref="ns3:MediaServiceGenerationTime" minOccurs="0"/>
                <xsd:element ref="ns3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92d93e1-f394-447a-89d4-a77303aa605e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19" nillable="true" ma:displayName="Taxonomy Catch All Column" ma:hidden="true" ma:list="{0dc4df07-b85f-4eb6-bf17-4b81d0193c7a}" ma:internalName="TaxCatchAll" ma:showField="CatchAllData" ma:web="892d93e1-f394-447a-89d4-a77303aa605e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d6156e9-227f-4c5d-869b-e260890bbe4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5" nillable="true" ma:displayName="MediaLengthInSeconds" ma:hidden="true" ma:internalName="MediaLengthInSeconds" ma:readOnly="true">
      <xsd:simpleType>
        <xsd:restriction base="dms:Unknown"/>
      </xsd:simpleType>
    </xsd:element>
    <xsd:element name="MediaServiceAutoTags" ma:index="16" nillable="true" ma:displayName="Tags" ma:internalName="MediaServiceAutoTags" ma:readOnly="true">
      <xsd:simpleType>
        <xsd:restriction base="dms:Text"/>
      </xsd:simpleType>
    </xsd:element>
    <xsd:element name="lcf76f155ced4ddcb4097134ff3c332f" ma:index="18" nillable="true" ma:taxonomy="true" ma:internalName="lcf76f155ced4ddcb4097134ff3c332f" ma:taxonomyFieldName="MediaServiceImageTags" ma:displayName="Image Tags" ma:readOnly="false" ma:fieldId="{5cf76f15-5ced-4ddc-b409-7134ff3c332f}" ma:taxonomyMulti="true" ma:sspId="b3623ea3-be23-4189-a25b-bcadb097ef14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OCR" ma:index="2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2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3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haredWithUsers xmlns="892d93e1-f394-447a-89d4-a77303aa605e">
      <UserInfo>
        <DisplayName/>
        <AccountId xsi:nil="true"/>
        <AccountType/>
      </UserInfo>
    </SharedWithUsers>
    <MediaLengthInSeconds xmlns="cd6156e9-227f-4c5d-869b-e260890bbe46" xsi:nil="true"/>
    <lcf76f155ced4ddcb4097134ff3c332f xmlns="cd6156e9-227f-4c5d-869b-e260890bbe46">
      <Terms xmlns="http://schemas.microsoft.com/office/infopath/2007/PartnerControls"/>
    </lcf76f155ced4ddcb4097134ff3c332f>
    <TaxCatchAll xmlns="892d93e1-f394-447a-89d4-a77303aa605e" xsi:nil="true"/>
  </documentManagement>
</p:properties>
</file>

<file path=customXml/itemProps1.xml><?xml version="1.0" encoding="utf-8"?>
<ds:datastoreItem xmlns:ds="http://schemas.openxmlformats.org/officeDocument/2006/customXml" ds:itemID="{5B2B5B8B-2942-4E8F-9DB6-E963E91F665F}"/>
</file>

<file path=customXml/itemProps2.xml><?xml version="1.0" encoding="utf-8"?>
<ds:datastoreItem xmlns:ds="http://schemas.openxmlformats.org/officeDocument/2006/customXml" ds:itemID="{C9646FB8-6398-4C28-8D27-842118B75AD8}"/>
</file>

<file path=customXml/itemProps3.xml><?xml version="1.0" encoding="utf-8"?>
<ds:datastoreItem xmlns:ds="http://schemas.openxmlformats.org/officeDocument/2006/customXml" ds:itemID="{B3CA564C-FB9B-4553-9481-9058305F818C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153</Words>
  <Characters>874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Balastu, Sravan Pal</dc:creator>
  <cp:keywords/>
  <dc:description/>
  <cp:lastModifiedBy>rastogi, muskan</cp:lastModifiedBy>
  <cp:revision>1</cp:revision>
  <dcterms:created xsi:type="dcterms:W3CDTF">2023-02-06T06:21:00Z</dcterms:created>
  <dcterms:modified xsi:type="dcterms:W3CDTF">2023-02-06T06:21:00Z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0x0101002879D68279BD8848B2E6E25BDBF8C2D3</vt:lpwstr>
  </property>
  <property fmtid="{D5CDD505-2E9C-101B-9397-08002B2CF9AE}" pid="3" name="Order">
    <vt:r8>984900</vt:r8>
  </property>
  <property fmtid="{D5CDD505-2E9C-101B-9397-08002B2CF9AE}" pid="4" name="TriggerFlowInfo">
    <vt:lpwstr/>
  </property>
  <property fmtid="{D5CDD505-2E9C-101B-9397-08002B2CF9AE}" pid="5" name="_SourceUrl">
    <vt:lpwstr/>
  </property>
  <property fmtid="{D5CDD505-2E9C-101B-9397-08002B2CF9AE}" pid="6" name="_SharedFileIndex">
    <vt:lpwstr/>
  </property>
  <property fmtid="{D5CDD505-2E9C-101B-9397-08002B2CF9AE}" pid="7" name="ComplianceAssetId">
    <vt:lpwstr/>
  </property>
  <property fmtid="{D5CDD505-2E9C-101B-9397-08002B2CF9AE}" pid="8" name="_ExtendedDescription">
    <vt:lpwstr/>
  </property>
</Properties>
</file>