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C257" w14:textId="04469D4B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D617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field string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 type of </w:t>
      </w:r>
      <w:r w:rsidR="00232D4E"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variable and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equivalent of a structure in the DDIC but is defined within an ABAP/4 program. Like a structure, a field string is a series of fields grouped together under a common name. The difference lies mainly in where the definition resides. The term structure in R/3 applies only to a Data Dictionary object containing a collection of fields. The term field string applies to a collection of fields defined in an ABAP/4 program.</w:t>
      </w:r>
    </w:p>
    <w:p w14:paraId="334C8CBA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Two statements are usually used to define field strings in an ABAP/4 program:</w:t>
      </w:r>
    </w:p>
    <w:p w14:paraId="1ABF7EA2" w14:textId="77777777" w:rsidR="00D61740" w:rsidRPr="00D61740" w:rsidRDefault="00D61740" w:rsidP="00D61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3F69D622" w14:textId="77777777" w:rsidR="00D61740" w:rsidRPr="00D61740" w:rsidRDefault="00D61740" w:rsidP="00D61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</w:p>
    <w:p w14:paraId="5A48A28D" w14:textId="77777777" w:rsidR="00D61740" w:rsidRPr="00D61740" w:rsidRDefault="00D61740" w:rsidP="00D61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UsingtheTTFONTSIZEDATAFONTTTFONTSIZEStat"/>
      <w:r w:rsidRPr="00D617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the </w:t>
      </w:r>
      <w:r w:rsidRPr="00D617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Statement to Define a Field String</w:t>
      </w:r>
      <w:bookmarkEnd w:id="1"/>
    </w:p>
    <w:p w14:paraId="2F90F103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A field string defined using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is a modifiable data object. It can have global or local visibility.</w:t>
      </w:r>
    </w:p>
    <w:p w14:paraId="667AC83E" w14:textId="77777777" w:rsidR="00D61740" w:rsidRPr="00D61740" w:rsidRDefault="00D61740" w:rsidP="00D61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 for Defining a Field String Using the </w:t>
      </w:r>
      <w:r w:rsidRPr="00D617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Statement</w:t>
      </w:r>
    </w:p>
    <w:p w14:paraId="0F60EFA8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is the syntax for defining a field string using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statement.</w:t>
      </w:r>
    </w:p>
    <w:p w14:paraId="14D6C08C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data: begin of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A57D66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)] [type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[decimals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] [value '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xxx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20C870EC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f2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)] [type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[decimals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] [value '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xxx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44A0D06C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...</w:t>
      </w:r>
    </w:p>
    <w:p w14:paraId="68688C09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 of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DD11615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</w:p>
    <w:p w14:paraId="2948CAD1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begin of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8998DB0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)] [type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[decimals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] [value '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xxx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'].</w:t>
      </w:r>
    </w:p>
    <w:p w14:paraId="65DD8A01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f2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)] [type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[decimals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] [value '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xxx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'].</w:t>
      </w:r>
    </w:p>
    <w:p w14:paraId="7F0425DF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...</w:t>
      </w:r>
    </w:p>
    <w:p w14:paraId="5D2DD039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[include structure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.]</w:t>
      </w:r>
    </w:p>
    <w:p w14:paraId="419A106B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end of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E74C06C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</w:p>
    <w:p w14:paraId="7006CA1F" w14:textId="77777777" w:rsidR="00D61740" w:rsidRPr="00D61740" w:rsidRDefault="00D61740" w:rsidP="00D6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fs2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F84EDC3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where:</w:t>
      </w:r>
    </w:p>
    <w:p w14:paraId="39A23E43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field string name.</w:t>
      </w:r>
    </w:p>
    <w:p w14:paraId="203B63D0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f1</w:t>
      </w:r>
      <w:r w:rsidRPr="00D617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D617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f2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are the fields (also called components) of the field string.</w:t>
      </w:r>
    </w:p>
    <w:p w14:paraId="2170E361" w14:textId="2136BB7C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fs2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the name of a previously defined field </w:t>
      </w:r>
      <w:r w:rsidR="00232D4E"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string or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name of a table or structure in the Data Dictionary.</w:t>
      </w:r>
    </w:p>
    <w:p w14:paraId="02CFB84A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internal length specification.</w:t>
      </w:r>
    </w:p>
    <w:p w14:paraId="75DD9D43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data type.</w:t>
      </w:r>
    </w:p>
    <w:p w14:paraId="51E6FDE4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decimal places (used only with type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25A6E99F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xxx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a literal that supplies a default value.</w:t>
      </w:r>
    </w:p>
    <w:p w14:paraId="0F5D51C8" w14:textId="77777777" w:rsidR="00D61740" w:rsidRPr="00D61740" w:rsidRDefault="00D61740" w:rsidP="00D6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st1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name of a structure or table in the Data Dictionary.</w:t>
      </w:r>
    </w:p>
    <w:p w14:paraId="0A17110B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Field strings follow the same rules as variables defined using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statement. To refer to an individual component, its name must be prefixed by the name of the field string and a dash (</w:t>
      </w:r>
      <w:r w:rsidRPr="00D617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). For example, to write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component of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cust_info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field string, you would use the statement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write cust_info-number</w:t>
      </w:r>
      <w:r w:rsidRPr="00D617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14:paraId="31F58CFE" w14:textId="77777777" w:rsidR="00D61740" w:rsidRPr="00D61740" w:rsidRDefault="00D61740" w:rsidP="00D6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is not part of the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statement; it is a separate statement. Therefore, it cannot be chained to a </w:t>
      </w:r>
      <w:r w:rsidRPr="00D6174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61740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statement. The statement before it must be concluded with a period.</w:t>
      </w:r>
    </w:p>
    <w:p w14:paraId="0636F1DE" w14:textId="77777777" w:rsidR="00232D4E" w:rsidRPr="00232D4E" w:rsidRDefault="00232D4E" w:rsidP="00232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UsingtheTTFONTSIZETABLESFONTTTFONTSIZESt"/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the </w:t>
      </w:r>
      <w:r w:rsidRPr="00232D4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TABLES</w:t>
      </w:r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Statement to Define a Field String</w:t>
      </w:r>
      <w:bookmarkEnd w:id="2"/>
    </w:p>
    <w:p w14:paraId="04E9905E" w14:textId="2A939F8A" w:rsidR="00232D4E" w:rsidRPr="00232D4E" w:rsidRDefault="00232D4E" w:rsidP="0023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A field string defined using the 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is a modifiable data object. Field strings defined using the 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follow the same rules as field strings defined using the 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statement. </w:t>
      </w:r>
    </w:p>
    <w:p w14:paraId="0F541AE7" w14:textId="77777777" w:rsidR="00232D4E" w:rsidRPr="00232D4E" w:rsidRDefault="00232D4E" w:rsidP="00232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 for Defining a Field String Using the </w:t>
      </w:r>
      <w:r w:rsidRPr="00232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Statement</w:t>
      </w:r>
    </w:p>
    <w:p w14:paraId="2898BE9A" w14:textId="77777777" w:rsidR="00232D4E" w:rsidRPr="00232D4E" w:rsidRDefault="00232D4E" w:rsidP="0023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is the syntax for defining a field string using the 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statement.</w:t>
      </w:r>
    </w:p>
    <w:p w14:paraId="06D4D3A5" w14:textId="77777777" w:rsidR="00232D4E" w:rsidRPr="00232D4E" w:rsidRDefault="00232D4E" w:rsidP="00232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tables </w:t>
      </w:r>
      <w:r w:rsidRPr="00232D4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DC80F2C" w14:textId="77777777" w:rsidR="00232D4E" w:rsidRPr="00232D4E" w:rsidRDefault="00232D4E" w:rsidP="0023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where:</w:t>
      </w:r>
    </w:p>
    <w:p w14:paraId="6EFAE798" w14:textId="77777777" w:rsidR="00232D4E" w:rsidRPr="00232D4E" w:rsidRDefault="00232D4E" w:rsidP="00232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fs1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field string name. A table or structure of the same name must exist in the Data Dictionary.</w:t>
      </w:r>
    </w:p>
    <w:p w14:paraId="532C3E3A" w14:textId="77777777" w:rsidR="00232D4E" w:rsidRPr="00232D4E" w:rsidRDefault="00232D4E" w:rsidP="00232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FieldStringDefinedUsingTTFONTSIZETABLESF"/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Field String Defined Using </w:t>
      </w:r>
      <w:r w:rsidRPr="00232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Interacting with </w:t>
      </w:r>
      <w:r w:rsidRPr="00232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SELECT</w:t>
      </w:r>
      <w:bookmarkEnd w:id="3"/>
    </w:p>
    <w:p w14:paraId="635C2031" w14:textId="77777777" w:rsidR="00232D4E" w:rsidRPr="00232D4E" w:rsidRDefault="00232D4E" w:rsidP="0023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232D4E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does more than just define a field string. It does two things:</w:t>
      </w:r>
    </w:p>
    <w:p w14:paraId="604BF1EF" w14:textId="77777777" w:rsidR="00232D4E" w:rsidRPr="00232D4E" w:rsidRDefault="00232D4E" w:rsidP="0023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It defines a field string.</w:t>
      </w:r>
    </w:p>
    <w:p w14:paraId="5C8D3A82" w14:textId="77777777" w:rsidR="00232D4E" w:rsidRPr="00232D4E" w:rsidRDefault="00232D4E" w:rsidP="00232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D4E">
        <w:rPr>
          <w:rFonts w:ascii="Times New Roman" w:eastAsia="Times New Roman" w:hAnsi="Times New Roman" w:cs="Times New Roman"/>
          <w:color w:val="000000"/>
          <w:sz w:val="27"/>
          <w:szCs w:val="27"/>
        </w:rPr>
        <w:t>It gives the program access to a database table of the same name, if one exists.</w:t>
      </w:r>
    </w:p>
    <w:p w14:paraId="342EB661" w14:textId="77777777" w:rsidR="00D319B2" w:rsidRDefault="00D319B2"/>
    <w:sectPr w:rsidR="00D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F97"/>
    <w:multiLevelType w:val="multilevel"/>
    <w:tmpl w:val="8E5E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B45A5"/>
    <w:multiLevelType w:val="multilevel"/>
    <w:tmpl w:val="031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E702F"/>
    <w:multiLevelType w:val="multilevel"/>
    <w:tmpl w:val="1E1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95607"/>
    <w:multiLevelType w:val="multilevel"/>
    <w:tmpl w:val="3FB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40"/>
    <w:rsid w:val="00232D4E"/>
    <w:rsid w:val="00D319B2"/>
    <w:rsid w:val="00D6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7FD9"/>
  <w15:chartTrackingRefBased/>
  <w15:docId w15:val="{5A87778E-1A25-4396-B770-664FFE2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17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17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17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2021-03-19T09:11:00Z</dcterms:created>
  <dcterms:modified xsi:type="dcterms:W3CDTF">2021-03-19T09:14:00Z</dcterms:modified>
</cp:coreProperties>
</file>