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778" w:rsidRDefault="00794778" w:rsidP="00794778">
      <w:pPr>
        <w:pStyle w:val="Default"/>
      </w:pPr>
    </w:p>
    <w:p w:rsidR="00794778" w:rsidRDefault="00794778" w:rsidP="00794778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IDOC to File Scenario</w:t>
      </w:r>
    </w:p>
    <w:p w:rsidR="00794778" w:rsidRDefault="00794778" w:rsidP="00794778">
      <w:pPr>
        <w:pStyle w:val="Default"/>
        <w:jc w:val="center"/>
        <w:rPr>
          <w:sz w:val="32"/>
          <w:szCs w:val="32"/>
        </w:rPr>
      </w:pPr>
    </w:p>
    <w:p w:rsidR="00794778" w:rsidRDefault="00794778" w:rsidP="00794778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Pre- requisite to start this development- </w:t>
      </w:r>
    </w:p>
    <w:p w:rsidR="00794778" w:rsidRDefault="00794778" w:rsidP="00794778">
      <w:pPr>
        <w:pStyle w:val="Default"/>
        <w:rPr>
          <w:sz w:val="21"/>
          <w:szCs w:val="21"/>
        </w:rPr>
      </w:pPr>
    </w:p>
    <w:p w:rsidR="00794778" w:rsidRDefault="00794778" w:rsidP="00794778">
      <w:pPr>
        <w:pStyle w:val="Default"/>
        <w:rPr>
          <w:sz w:val="23"/>
          <w:szCs w:val="23"/>
        </w:rPr>
      </w:pPr>
      <w:r>
        <w:rPr>
          <w:b/>
          <w:bCs/>
          <w:sz w:val="21"/>
          <w:szCs w:val="21"/>
        </w:rPr>
        <w:t xml:space="preserve">Enterprise Service Repository </w:t>
      </w:r>
      <w:r>
        <w:rPr>
          <w:sz w:val="23"/>
          <w:szCs w:val="23"/>
        </w:rPr>
        <w:t xml:space="preserve">- Software Components defined for Sender and Receiver System. </w:t>
      </w:r>
    </w:p>
    <w:p w:rsidR="00794778" w:rsidRDefault="00794778" w:rsidP="00794778">
      <w:pPr>
        <w:pStyle w:val="Default"/>
        <w:rPr>
          <w:sz w:val="23"/>
          <w:szCs w:val="23"/>
        </w:rPr>
      </w:pPr>
    </w:p>
    <w:p w:rsidR="00794778" w:rsidRDefault="00794778" w:rsidP="00794778">
      <w:pPr>
        <w:pStyle w:val="Default"/>
        <w:rPr>
          <w:sz w:val="23"/>
          <w:szCs w:val="23"/>
        </w:rPr>
      </w:pPr>
      <w:r>
        <w:rPr>
          <w:b/>
          <w:bCs/>
          <w:sz w:val="21"/>
          <w:szCs w:val="21"/>
        </w:rPr>
        <w:t xml:space="preserve">Integration Directory </w:t>
      </w:r>
      <w:r>
        <w:rPr>
          <w:sz w:val="23"/>
          <w:szCs w:val="23"/>
        </w:rPr>
        <w:t xml:space="preserve">– </w:t>
      </w:r>
      <w:r w:rsidR="00D873AD">
        <w:rPr>
          <w:sz w:val="23"/>
          <w:szCs w:val="23"/>
        </w:rPr>
        <w:t>Business System for ECC receiver</w:t>
      </w:r>
      <w:r>
        <w:rPr>
          <w:sz w:val="23"/>
          <w:szCs w:val="23"/>
        </w:rPr>
        <w:t xml:space="preserve"> needs to be defined. </w:t>
      </w:r>
    </w:p>
    <w:p w:rsidR="00794778" w:rsidRDefault="00794778" w:rsidP="00794778">
      <w:pPr>
        <w:pStyle w:val="Default"/>
        <w:rPr>
          <w:sz w:val="23"/>
          <w:szCs w:val="23"/>
        </w:rPr>
      </w:pPr>
    </w:p>
    <w:p w:rsidR="00794778" w:rsidRDefault="00794778" w:rsidP="00794778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Business Logic behind this development </w:t>
      </w:r>
    </w:p>
    <w:p w:rsidR="00794778" w:rsidRDefault="00794778" w:rsidP="0079477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Sender ECC </w:t>
      </w:r>
      <w:r w:rsidR="00D873AD">
        <w:rPr>
          <w:sz w:val="23"/>
          <w:szCs w:val="23"/>
        </w:rPr>
        <w:t>system will trigger an IDOC</w:t>
      </w:r>
      <w:r>
        <w:rPr>
          <w:sz w:val="23"/>
          <w:szCs w:val="23"/>
        </w:rPr>
        <w:t xml:space="preserve"> to PI. </w:t>
      </w:r>
    </w:p>
    <w:p w:rsidR="00794778" w:rsidRDefault="00794778" w:rsidP="0079477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PI will perform the basic transformation/mapping. </w:t>
      </w:r>
    </w:p>
    <w:p w:rsidR="005D729B" w:rsidRDefault="00794778" w:rsidP="00794778">
      <w:pPr>
        <w:rPr>
          <w:sz w:val="23"/>
          <w:szCs w:val="23"/>
        </w:rPr>
      </w:pPr>
      <w:r>
        <w:rPr>
          <w:sz w:val="23"/>
          <w:szCs w:val="23"/>
        </w:rPr>
        <w:t xml:space="preserve">The result of mapping needs to be </w:t>
      </w:r>
      <w:r w:rsidR="00D873AD">
        <w:rPr>
          <w:sz w:val="23"/>
          <w:szCs w:val="23"/>
        </w:rPr>
        <w:t>send to the Receiver File placed in the folder</w:t>
      </w:r>
      <w:r>
        <w:rPr>
          <w:sz w:val="23"/>
          <w:szCs w:val="23"/>
        </w:rPr>
        <w:t>.</w:t>
      </w:r>
    </w:p>
    <w:p w:rsidR="00D873AD" w:rsidRDefault="00D873AD" w:rsidP="00D873AD">
      <w:pPr>
        <w:pStyle w:val="Default"/>
      </w:pPr>
    </w:p>
    <w:p w:rsidR="00D873AD" w:rsidRDefault="00D873AD" w:rsidP="00D873AD">
      <w:pPr>
        <w:pStyle w:val="Default"/>
        <w:rPr>
          <w:sz w:val="21"/>
          <w:szCs w:val="21"/>
        </w:rPr>
      </w:pPr>
      <w:r>
        <w:t xml:space="preserve"> </w:t>
      </w:r>
      <w:r>
        <w:rPr>
          <w:b/>
          <w:bCs/>
          <w:sz w:val="21"/>
          <w:szCs w:val="21"/>
        </w:rPr>
        <w:t xml:space="preserve">Design </w:t>
      </w:r>
    </w:p>
    <w:p w:rsidR="00D873AD" w:rsidRDefault="00D873AD" w:rsidP="00D873AD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 Access to the Process Integration Tools:</w:t>
      </w:r>
    </w:p>
    <w:p w:rsidR="00D873AD" w:rsidRDefault="00D873AD" w:rsidP="00D873AD">
      <w:pPr>
        <w:pStyle w:val="Default"/>
        <w:ind w:left="360"/>
        <w:rPr>
          <w:sz w:val="21"/>
          <w:szCs w:val="21"/>
        </w:rPr>
      </w:pPr>
    </w:p>
    <w:p w:rsidR="00D873AD" w:rsidRDefault="00D873AD" w:rsidP="00D873AD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 Link provided </w:t>
      </w:r>
    </w:p>
    <w:p w:rsidR="00D873AD" w:rsidRDefault="00D873AD" w:rsidP="00D873AD">
      <w:pPr>
        <w:rPr>
          <w:sz w:val="21"/>
          <w:szCs w:val="21"/>
          <w:u w:val="single"/>
        </w:rPr>
      </w:pPr>
      <w:r>
        <w:rPr>
          <w:sz w:val="21"/>
          <w:szCs w:val="21"/>
        </w:rPr>
        <w:t xml:space="preserve"> </w:t>
      </w:r>
      <w:hyperlink r:id="rId7" w:history="1">
        <w:r w:rsidRPr="005E781C">
          <w:rPr>
            <w:rStyle w:val="Hyperlink"/>
            <w:sz w:val="21"/>
            <w:szCs w:val="21"/>
          </w:rPr>
          <w:t>http://in-mum-solman:50000/dir/start/index.jsp</w:t>
        </w:r>
      </w:hyperlink>
    </w:p>
    <w:p w:rsidR="00D873AD" w:rsidRDefault="00D873AD" w:rsidP="00D873AD">
      <w:pPr>
        <w:rPr>
          <w:u w:val="single"/>
        </w:rPr>
      </w:pPr>
      <w:r w:rsidRPr="00D873AD">
        <w:rPr>
          <w:noProof/>
          <w:u w:val="single"/>
        </w:rPr>
        <w:drawing>
          <wp:inline distT="0" distB="0" distL="0" distR="0">
            <wp:extent cx="37719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AD" w:rsidRDefault="00D873AD" w:rsidP="00D873AD">
      <w:pPr>
        <w:pStyle w:val="Default"/>
      </w:pPr>
    </w:p>
    <w:p w:rsidR="00D873AD" w:rsidRDefault="00D873AD" w:rsidP="00D873AD">
      <w:pPr>
        <w:pStyle w:val="Default"/>
        <w:rPr>
          <w:b/>
          <w:bCs/>
          <w:sz w:val="21"/>
          <w:szCs w:val="21"/>
        </w:rPr>
      </w:pPr>
      <w:r>
        <w:t xml:space="preserve"> </w:t>
      </w:r>
      <w:r>
        <w:rPr>
          <w:b/>
          <w:bCs/>
          <w:sz w:val="21"/>
          <w:szCs w:val="21"/>
        </w:rPr>
        <w:t>2. Access Enterprise Service Repository(ESR):</w:t>
      </w:r>
    </w:p>
    <w:p w:rsidR="00D873AD" w:rsidRDefault="00D873AD" w:rsidP="00D873AD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 </w:t>
      </w:r>
    </w:p>
    <w:p w:rsidR="00D873AD" w:rsidRDefault="00D873AD" w:rsidP="00D873AD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Click on the link Enterprise Service Builder under Enterprise Service Repository. The following </w:t>
      </w:r>
    </w:p>
    <w:p w:rsidR="00D873AD" w:rsidRDefault="00D873AD" w:rsidP="00D873AD">
      <w:pPr>
        <w:rPr>
          <w:sz w:val="21"/>
          <w:szCs w:val="21"/>
        </w:rPr>
      </w:pPr>
      <w:r>
        <w:rPr>
          <w:sz w:val="21"/>
          <w:szCs w:val="21"/>
        </w:rPr>
        <w:t>Screen appears –</w:t>
      </w:r>
    </w:p>
    <w:p w:rsidR="00D873AD" w:rsidRDefault="00D873AD" w:rsidP="00D873AD">
      <w:pPr>
        <w:rPr>
          <w:u w:val="single"/>
        </w:rPr>
      </w:pPr>
      <w:r w:rsidRPr="00D873AD">
        <w:rPr>
          <w:noProof/>
          <w:u w:val="single"/>
        </w:rPr>
        <w:lastRenderedPageBreak/>
        <w:drawing>
          <wp:inline distT="0" distB="0" distL="0" distR="0">
            <wp:extent cx="4984750" cy="16510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AD" w:rsidRDefault="00D873AD" w:rsidP="00D873AD">
      <w:pPr>
        <w:pStyle w:val="Default"/>
      </w:pPr>
    </w:p>
    <w:p w:rsidR="00D873AD" w:rsidRDefault="00D873AD" w:rsidP="00D873AD">
      <w:pPr>
        <w:rPr>
          <w:sz w:val="21"/>
          <w:szCs w:val="21"/>
        </w:rPr>
      </w:pPr>
      <w:r>
        <w:t xml:space="preserve"> </w:t>
      </w:r>
      <w:r>
        <w:rPr>
          <w:sz w:val="21"/>
          <w:szCs w:val="21"/>
        </w:rPr>
        <w:t>Login to PI using your user id and password.</w:t>
      </w:r>
    </w:p>
    <w:p w:rsidR="00D873AD" w:rsidRDefault="00D873AD" w:rsidP="00D873AD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3. Import the software component define in SLD :</w:t>
      </w:r>
    </w:p>
    <w:p w:rsidR="00D873AD" w:rsidRDefault="00D873AD" w:rsidP="00D873AD">
      <w:pPr>
        <w:pStyle w:val="Default"/>
        <w:rPr>
          <w:sz w:val="21"/>
          <w:szCs w:val="21"/>
        </w:rPr>
      </w:pPr>
    </w:p>
    <w:p w:rsidR="00D873AD" w:rsidRDefault="00D873AD" w:rsidP="00D873AD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FYI: If Software Component is already imported please ignore this step.</w:t>
      </w:r>
    </w:p>
    <w:p w:rsidR="00D873AD" w:rsidRDefault="00D873AD" w:rsidP="00D873AD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 </w:t>
      </w:r>
    </w:p>
    <w:p w:rsidR="00D873AD" w:rsidRDefault="00D873AD" w:rsidP="00D873AD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Import the following software component defined for the scenario into ESR </w:t>
      </w:r>
    </w:p>
    <w:p w:rsidR="00D873AD" w:rsidRDefault="00D873AD" w:rsidP="00D873AD">
      <w:pPr>
        <w:pStyle w:val="Default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CAPGEMINI_TRAINER_MASTER, 1.0 of capgemini </w:t>
      </w:r>
    </w:p>
    <w:p w:rsidR="00D873AD" w:rsidRDefault="00D873AD" w:rsidP="00D873AD">
      <w:pPr>
        <w:rPr>
          <w:sz w:val="21"/>
          <w:szCs w:val="21"/>
        </w:rPr>
      </w:pPr>
      <w:r>
        <w:rPr>
          <w:sz w:val="21"/>
          <w:szCs w:val="21"/>
        </w:rPr>
        <w:t>Click on new under object and select SWCV under Work Areas.</w:t>
      </w:r>
    </w:p>
    <w:p w:rsidR="00D873AD" w:rsidRDefault="00D873AD" w:rsidP="00D873AD">
      <w:pPr>
        <w:rPr>
          <w:u w:val="single"/>
        </w:rPr>
      </w:pPr>
      <w:r w:rsidRPr="00D873AD">
        <w:rPr>
          <w:noProof/>
          <w:u w:val="single"/>
        </w:rPr>
        <w:drawing>
          <wp:inline distT="0" distB="0" distL="0" distR="0">
            <wp:extent cx="5048250" cy="1689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AD" w:rsidRDefault="00D873AD" w:rsidP="00D873AD">
      <w:pPr>
        <w:rPr>
          <w:sz w:val="21"/>
          <w:szCs w:val="21"/>
        </w:rPr>
      </w:pPr>
      <w:r>
        <w:rPr>
          <w:sz w:val="21"/>
          <w:szCs w:val="21"/>
        </w:rPr>
        <w:t>Click on Display and select the required sender and receiver business system to be imported into ESR for further development</w:t>
      </w:r>
    </w:p>
    <w:p w:rsidR="00D873AD" w:rsidRDefault="009F1123" w:rsidP="00D873AD">
      <w:bookmarkStart w:id="0" w:name="_GoBack"/>
      <w:r>
        <w:rPr>
          <w:noProof/>
        </w:rPr>
        <w:lastRenderedPageBreak/>
        <w:drawing>
          <wp:inline distT="0" distB="0" distL="0" distR="0" wp14:anchorId="4FAA0A0B" wp14:editId="4950235F">
            <wp:extent cx="5943600" cy="276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73AD" w:rsidRDefault="00D873AD" w:rsidP="00D873AD"/>
    <w:p w:rsidR="00D873AD" w:rsidRDefault="00D873AD" w:rsidP="00D873AD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4. Define Namespace </w:t>
      </w:r>
    </w:p>
    <w:p w:rsidR="00D873AD" w:rsidRDefault="00D873AD" w:rsidP="00D873AD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You Define a Namespace for you SWCV that uniquely identifies all the objects you create in Repository. </w:t>
      </w:r>
    </w:p>
    <w:p w:rsidR="00D873AD" w:rsidRDefault="00D873AD" w:rsidP="00D873AD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Right click software component version and select Namespace from the context. </w:t>
      </w:r>
    </w:p>
    <w:p w:rsidR="00D873AD" w:rsidRDefault="00D873AD" w:rsidP="00D873AD">
      <w:pPr>
        <w:pStyle w:val="Default"/>
        <w:rPr>
          <w:sz w:val="21"/>
          <w:szCs w:val="21"/>
        </w:rPr>
      </w:pPr>
    </w:p>
    <w:p w:rsidR="00D873AD" w:rsidRDefault="00D873AD" w:rsidP="00D873AD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Create the following namespace </w:t>
      </w:r>
    </w:p>
    <w:p w:rsidR="00D873AD" w:rsidRDefault="00D873AD" w:rsidP="00D873AD">
      <w:pPr>
        <w:pStyle w:val="Default"/>
        <w:rPr>
          <w:sz w:val="21"/>
          <w:szCs w:val="21"/>
        </w:rPr>
      </w:pPr>
    </w:p>
    <w:p w:rsidR="00D873AD" w:rsidRDefault="009F1123" w:rsidP="00D873AD">
      <w:pPr>
        <w:rPr>
          <w:b/>
          <w:bCs/>
          <w:sz w:val="21"/>
          <w:szCs w:val="21"/>
        </w:rPr>
      </w:pPr>
      <w:r w:rsidRPr="009F1123">
        <w:rPr>
          <w:sz w:val="21"/>
          <w:szCs w:val="21"/>
        </w:rPr>
        <w:t>https://Capgemini.com/idoctofile</w:t>
      </w:r>
      <w:r w:rsidR="00D873AD">
        <w:rPr>
          <w:sz w:val="21"/>
          <w:szCs w:val="21"/>
        </w:rPr>
        <w:t>_&lt;&lt;</w:t>
      </w:r>
      <w:r w:rsidR="00D873AD">
        <w:rPr>
          <w:b/>
          <w:bCs/>
          <w:sz w:val="21"/>
          <w:szCs w:val="21"/>
        </w:rPr>
        <w:t>last three digit of employee ID&gt;&gt;</w:t>
      </w:r>
    </w:p>
    <w:p w:rsidR="00D873AD" w:rsidRDefault="00D873AD" w:rsidP="00D873AD">
      <w:pPr>
        <w:rPr>
          <w:sz w:val="21"/>
          <w:szCs w:val="21"/>
        </w:rPr>
      </w:pPr>
      <w:r>
        <w:rPr>
          <w:sz w:val="21"/>
          <w:szCs w:val="21"/>
        </w:rPr>
        <w:t>After creating and saving it appears like –</w:t>
      </w:r>
    </w:p>
    <w:p w:rsidR="00944209" w:rsidRDefault="009F1123" w:rsidP="00D873AD">
      <w:r>
        <w:rPr>
          <w:noProof/>
        </w:rPr>
        <w:drawing>
          <wp:inline distT="0" distB="0" distL="0" distR="0" wp14:anchorId="0F038A25" wp14:editId="6AC50ACA">
            <wp:extent cx="5943600" cy="223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944209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5. Import IDoc </w:t>
      </w:r>
    </w:p>
    <w:p w:rsidR="00944209" w:rsidRDefault="00944209" w:rsidP="00944209">
      <w:pPr>
        <w:pStyle w:val="Default"/>
        <w:rPr>
          <w:sz w:val="21"/>
          <w:szCs w:val="21"/>
        </w:rPr>
      </w:pPr>
    </w:p>
    <w:p w:rsidR="00944209" w:rsidRDefault="00944209" w:rsidP="00944209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FYI: If IDOC is already imported, kindly ignore this step else follow the instructions listed below. </w:t>
      </w:r>
    </w:p>
    <w:p w:rsidR="00944209" w:rsidRDefault="00944209" w:rsidP="00944209">
      <w:pPr>
        <w:pStyle w:val="Default"/>
        <w:rPr>
          <w:sz w:val="21"/>
          <w:szCs w:val="21"/>
        </w:rPr>
      </w:pPr>
    </w:p>
    <w:p w:rsidR="00944209" w:rsidRDefault="00944209" w:rsidP="00944209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Note : </w:t>
      </w:r>
      <w:r>
        <w:rPr>
          <w:sz w:val="21"/>
          <w:szCs w:val="21"/>
        </w:rPr>
        <w:t xml:space="preserve">For Scenarios involving Idoc on sender/receiver , no need to define Data Type, Message </w:t>
      </w:r>
    </w:p>
    <w:p w:rsidR="00944209" w:rsidRDefault="00944209" w:rsidP="0094420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type and service Interface. Just need to import the IDoc for ECC server and use it in place of </w:t>
      </w:r>
    </w:p>
    <w:p w:rsidR="00944209" w:rsidRDefault="00944209" w:rsidP="00944209">
      <w:pPr>
        <w:pStyle w:val="Default"/>
        <w:rPr>
          <w:sz w:val="21"/>
          <w:szCs w:val="21"/>
        </w:rPr>
      </w:pPr>
      <w:r>
        <w:rPr>
          <w:sz w:val="21"/>
          <w:szCs w:val="21"/>
        </w:rPr>
        <w:lastRenderedPageBreak/>
        <w:t>message type and service interface.</w:t>
      </w:r>
    </w:p>
    <w:p w:rsidR="00944209" w:rsidRDefault="00944209" w:rsidP="00944209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:rsidR="00D873AD" w:rsidRDefault="00944209" w:rsidP="00944209">
      <w:pPr>
        <w:rPr>
          <w:sz w:val="21"/>
          <w:szCs w:val="21"/>
        </w:rPr>
      </w:pPr>
      <w:r>
        <w:rPr>
          <w:sz w:val="21"/>
          <w:szCs w:val="21"/>
        </w:rPr>
        <w:t>Import the required IDoc into ESR under the software component defined for ECC system as below.</w:t>
      </w:r>
    </w:p>
    <w:p w:rsidR="00944209" w:rsidRDefault="00944209" w:rsidP="00944209">
      <w:pPr>
        <w:rPr>
          <w:noProof/>
        </w:rPr>
      </w:pPr>
    </w:p>
    <w:p w:rsidR="00944209" w:rsidRDefault="00944209" w:rsidP="00944209">
      <w:pPr>
        <w:rPr>
          <w:noProof/>
        </w:rPr>
      </w:pPr>
    </w:p>
    <w:p w:rsidR="00944209" w:rsidRDefault="00C97446" w:rsidP="00944209">
      <w:r>
        <w:rPr>
          <w:noProof/>
        </w:rPr>
        <w:drawing>
          <wp:inline distT="0" distB="0" distL="0" distR="0" wp14:anchorId="0F7ECE0D" wp14:editId="5FD6DC30">
            <wp:extent cx="5943600" cy="3388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46" w:rsidRDefault="00C97446" w:rsidP="00944209">
      <w:pPr>
        <w:rPr>
          <w:sz w:val="21"/>
          <w:szCs w:val="21"/>
        </w:rPr>
      </w:pPr>
      <w:r>
        <w:rPr>
          <w:sz w:val="21"/>
          <w:szCs w:val="21"/>
        </w:rPr>
        <w:t xml:space="preserve">Select the </w:t>
      </w:r>
      <w:r>
        <w:rPr>
          <w:b/>
          <w:bCs/>
          <w:sz w:val="21"/>
          <w:szCs w:val="21"/>
        </w:rPr>
        <w:t xml:space="preserve">correct </w:t>
      </w:r>
      <w:r>
        <w:rPr>
          <w:sz w:val="21"/>
          <w:szCs w:val="21"/>
        </w:rPr>
        <w:t>Idoc required</w:t>
      </w:r>
      <w:r w:rsidR="00013B0C">
        <w:rPr>
          <w:sz w:val="21"/>
          <w:szCs w:val="21"/>
        </w:rPr>
        <w:t xml:space="preserve"> matmas or orders or invoice…etc</w:t>
      </w:r>
      <w:r>
        <w:rPr>
          <w:sz w:val="21"/>
          <w:szCs w:val="21"/>
        </w:rPr>
        <w:t xml:space="preserve"> and continue as under –</w:t>
      </w:r>
    </w:p>
    <w:p w:rsidR="00C97446" w:rsidRDefault="00C97446" w:rsidP="00944209">
      <w:r>
        <w:rPr>
          <w:noProof/>
        </w:rPr>
        <w:drawing>
          <wp:inline distT="0" distB="0" distL="0" distR="0" wp14:anchorId="09F1BBDF" wp14:editId="6FD35AF2">
            <wp:extent cx="5943600" cy="2909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46" w:rsidRDefault="00C97446" w:rsidP="00C97446">
      <w:r>
        <w:rPr>
          <w:sz w:val="21"/>
          <w:szCs w:val="21"/>
        </w:rPr>
        <w:t>Once the Idoc is successfully imported, activate the same and it appear as below in ESR-</w:t>
      </w:r>
    </w:p>
    <w:p w:rsidR="00C97446" w:rsidRDefault="00C97446" w:rsidP="00C97446">
      <w:r w:rsidRPr="00C97446">
        <w:rPr>
          <w:noProof/>
        </w:rPr>
        <w:lastRenderedPageBreak/>
        <w:drawing>
          <wp:inline distT="0" distB="0" distL="0" distR="0">
            <wp:extent cx="4083050" cy="76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446" w:rsidRDefault="00C97446" w:rsidP="00C97446"/>
    <w:p w:rsidR="007C4AEF" w:rsidRDefault="007C4AEF" w:rsidP="007C4AEF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6. Define Data Type </w:t>
      </w:r>
    </w:p>
    <w:p w:rsidR="007C4AEF" w:rsidRDefault="007C4AEF" w:rsidP="007C4AEF">
      <w:pPr>
        <w:pStyle w:val="Default"/>
        <w:rPr>
          <w:sz w:val="21"/>
          <w:szCs w:val="21"/>
        </w:rPr>
      </w:pPr>
    </w:p>
    <w:p w:rsidR="007C4AEF" w:rsidRDefault="00013B0C" w:rsidP="007C4AE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Date type (DT_File_receiver</w:t>
      </w:r>
      <w:r w:rsidR="007C4AEF">
        <w:rPr>
          <w:sz w:val="21"/>
          <w:szCs w:val="21"/>
        </w:rPr>
        <w:t>_&lt;Name/EmpNo&gt; for receiver System.</w:t>
      </w:r>
    </w:p>
    <w:p w:rsidR="007C4AEF" w:rsidRDefault="007C4AEF" w:rsidP="007C4AEF">
      <w:pPr>
        <w:rPr>
          <w:sz w:val="21"/>
          <w:szCs w:val="21"/>
        </w:rPr>
      </w:pPr>
      <w:r>
        <w:rPr>
          <w:sz w:val="21"/>
          <w:szCs w:val="21"/>
        </w:rPr>
        <w:t>Create data types with required structure and type of elements as shown below.</w:t>
      </w:r>
    </w:p>
    <w:p w:rsidR="00881D0F" w:rsidRDefault="00A958F7" w:rsidP="00881D0F">
      <w:pPr>
        <w:pStyle w:val="Default"/>
        <w:rPr>
          <w:sz w:val="21"/>
          <w:szCs w:val="21"/>
        </w:rPr>
      </w:pPr>
      <w:r>
        <w:rPr>
          <w:noProof/>
        </w:rPr>
        <w:drawing>
          <wp:inline distT="0" distB="0" distL="0" distR="0" wp14:anchorId="42B22EDD" wp14:editId="79C5DE32">
            <wp:extent cx="5943600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EF" w:rsidRDefault="007C4AEF" w:rsidP="007C4AEF">
      <w:pPr>
        <w:rPr>
          <w:sz w:val="21"/>
          <w:szCs w:val="21"/>
        </w:rPr>
      </w:pPr>
    </w:p>
    <w:p w:rsidR="007C4AEF" w:rsidRDefault="007C4AEF" w:rsidP="007C4AEF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7. Define Message Type </w:t>
      </w:r>
    </w:p>
    <w:p w:rsidR="007C4AEF" w:rsidRDefault="00013B0C" w:rsidP="007C4AE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Message type (</w:t>
      </w:r>
      <w:r w:rsidR="00C14C5E">
        <w:rPr>
          <w:sz w:val="21"/>
          <w:szCs w:val="21"/>
        </w:rPr>
        <w:t>MT_File_receiver</w:t>
      </w:r>
      <w:r w:rsidR="007C4AEF">
        <w:rPr>
          <w:sz w:val="21"/>
          <w:szCs w:val="21"/>
        </w:rPr>
        <w:t xml:space="preserve">_&lt;Name/EmpNo&gt; for receiver System  </w:t>
      </w:r>
    </w:p>
    <w:p w:rsidR="00CD6545" w:rsidRDefault="007C4AEF" w:rsidP="007C4AEF">
      <w:pPr>
        <w:rPr>
          <w:sz w:val="21"/>
          <w:szCs w:val="21"/>
        </w:rPr>
      </w:pPr>
      <w:r>
        <w:rPr>
          <w:sz w:val="21"/>
          <w:szCs w:val="21"/>
        </w:rPr>
        <w:t>Select the Data type (created in the previous step)for the message type. The Namespace automatically gets populated. Thi</w:t>
      </w:r>
      <w:r w:rsidR="00C14C5E">
        <w:rPr>
          <w:sz w:val="21"/>
          <w:szCs w:val="21"/>
        </w:rPr>
        <w:t>s is the message type for receiver</w:t>
      </w:r>
      <w:r>
        <w:rPr>
          <w:sz w:val="21"/>
          <w:szCs w:val="21"/>
        </w:rPr>
        <w:t xml:space="preserve"> system. Save after completing.</w:t>
      </w:r>
    </w:p>
    <w:p w:rsidR="00881D0F" w:rsidRDefault="00A958F7" w:rsidP="00881D0F">
      <w:pPr>
        <w:pStyle w:val="Default"/>
        <w:rPr>
          <w:sz w:val="21"/>
          <w:szCs w:val="21"/>
        </w:rPr>
      </w:pPr>
      <w:r>
        <w:rPr>
          <w:noProof/>
        </w:rPr>
        <w:drawing>
          <wp:inline distT="0" distB="0" distL="0" distR="0" wp14:anchorId="698C27AD" wp14:editId="0D58C2A9">
            <wp:extent cx="5943600" cy="248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0F" w:rsidRDefault="00881D0F" w:rsidP="007C4AEF"/>
    <w:p w:rsidR="00CD6545" w:rsidRDefault="00CD6545" w:rsidP="00CD6545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lastRenderedPageBreak/>
        <w:t xml:space="preserve">8. Create Service Interfaces </w:t>
      </w:r>
    </w:p>
    <w:p w:rsidR="007C4AEF" w:rsidRDefault="00CD6545" w:rsidP="00CD6545">
      <w:pPr>
        <w:rPr>
          <w:sz w:val="21"/>
          <w:szCs w:val="21"/>
        </w:rPr>
      </w:pPr>
      <w:r>
        <w:rPr>
          <w:sz w:val="21"/>
          <w:szCs w:val="21"/>
        </w:rPr>
        <w:t xml:space="preserve">Service Interface </w:t>
      </w:r>
      <w:r w:rsidR="00C14C5E">
        <w:rPr>
          <w:sz w:val="21"/>
          <w:szCs w:val="21"/>
        </w:rPr>
        <w:t>(SI_File</w:t>
      </w:r>
      <w:r>
        <w:rPr>
          <w:sz w:val="21"/>
          <w:szCs w:val="21"/>
        </w:rPr>
        <w:t>_in_&lt; Name/EmpNo&gt; ) for receiver System.</w:t>
      </w:r>
    </w:p>
    <w:p w:rsidR="00881D0F" w:rsidRDefault="00CD6545" w:rsidP="00CD6545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This is the service interface for the receiver system. Save after completing </w:t>
      </w:r>
    </w:p>
    <w:p w:rsidR="00881D0F" w:rsidRDefault="00881D0F" w:rsidP="00CD6545">
      <w:pPr>
        <w:pStyle w:val="Default"/>
        <w:rPr>
          <w:sz w:val="21"/>
          <w:szCs w:val="21"/>
        </w:rPr>
      </w:pPr>
    </w:p>
    <w:p w:rsidR="00CD6545" w:rsidRDefault="00A958F7" w:rsidP="00CD6545">
      <w:pPr>
        <w:pStyle w:val="Default"/>
        <w:rPr>
          <w:sz w:val="21"/>
          <w:szCs w:val="21"/>
        </w:rPr>
      </w:pPr>
      <w:r>
        <w:rPr>
          <w:noProof/>
        </w:rPr>
        <w:drawing>
          <wp:inline distT="0" distB="0" distL="0" distR="0" wp14:anchorId="0ABA503C" wp14:editId="39A3FBF4">
            <wp:extent cx="5943600" cy="272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0E" w:rsidRDefault="0080720E" w:rsidP="00CD6545">
      <w:pPr>
        <w:pStyle w:val="Default"/>
        <w:rPr>
          <w:sz w:val="21"/>
          <w:szCs w:val="21"/>
        </w:rPr>
      </w:pPr>
    </w:p>
    <w:p w:rsidR="0080720E" w:rsidRPr="0080720E" w:rsidRDefault="0080720E" w:rsidP="00CD6545">
      <w:pPr>
        <w:pStyle w:val="Default"/>
        <w:rPr>
          <w:rFonts w:asciiTheme="minorHAnsi" w:hAnsiTheme="minorHAnsi" w:cstheme="minorHAnsi"/>
          <w:sz w:val="21"/>
          <w:szCs w:val="21"/>
        </w:rPr>
      </w:pPr>
      <w:r w:rsidRPr="0080720E">
        <w:rPr>
          <w:rFonts w:asciiTheme="minorHAnsi" w:hAnsiTheme="minorHAnsi" w:cstheme="minorHAnsi"/>
          <w:sz w:val="21"/>
          <w:szCs w:val="21"/>
        </w:rPr>
        <w:t>In the above snap in MODE operation we having 2 Types:</w:t>
      </w:r>
    </w:p>
    <w:p w:rsidR="0080720E" w:rsidRPr="0080720E" w:rsidRDefault="0080720E" w:rsidP="00CD6545">
      <w:pPr>
        <w:pStyle w:val="Default"/>
        <w:rPr>
          <w:rFonts w:asciiTheme="minorHAnsi" w:hAnsiTheme="minorHAnsi" w:cstheme="minorHAnsi"/>
          <w:sz w:val="21"/>
          <w:szCs w:val="21"/>
        </w:rPr>
      </w:pPr>
    </w:p>
    <w:p w:rsidR="0080720E" w:rsidRPr="0080720E" w:rsidRDefault="0080720E" w:rsidP="00CD6545">
      <w:pPr>
        <w:pStyle w:val="Default"/>
        <w:rPr>
          <w:rFonts w:asciiTheme="minorHAnsi" w:hAnsiTheme="minorHAnsi" w:cstheme="minorHAnsi"/>
          <w:sz w:val="21"/>
          <w:szCs w:val="21"/>
        </w:rPr>
      </w:pPr>
      <w:r w:rsidRPr="0080720E">
        <w:rPr>
          <w:rFonts w:asciiTheme="minorHAnsi" w:hAnsiTheme="minorHAnsi" w:cstheme="minorHAnsi"/>
          <w:sz w:val="21"/>
          <w:szCs w:val="21"/>
        </w:rPr>
        <w:t>Asynchronous- One way message flow (Sender to Receiver)</w:t>
      </w:r>
    </w:p>
    <w:p w:rsidR="0080720E" w:rsidRPr="0080720E" w:rsidRDefault="0080720E" w:rsidP="00CD6545">
      <w:pPr>
        <w:pStyle w:val="Default"/>
        <w:rPr>
          <w:rFonts w:asciiTheme="minorHAnsi" w:hAnsiTheme="minorHAnsi" w:cstheme="minorHAnsi"/>
          <w:sz w:val="21"/>
          <w:szCs w:val="21"/>
        </w:rPr>
      </w:pPr>
      <w:r w:rsidRPr="0080720E">
        <w:rPr>
          <w:rFonts w:asciiTheme="minorHAnsi" w:hAnsiTheme="minorHAnsi" w:cstheme="minorHAnsi"/>
          <w:sz w:val="21"/>
          <w:szCs w:val="21"/>
        </w:rPr>
        <w:t>Synchronous- two way message flow (Request and Response)</w:t>
      </w:r>
    </w:p>
    <w:p w:rsidR="0080720E" w:rsidRPr="0080720E" w:rsidRDefault="0080720E" w:rsidP="00CD6545">
      <w:pPr>
        <w:pStyle w:val="Default"/>
        <w:rPr>
          <w:rFonts w:asciiTheme="minorHAnsi" w:hAnsiTheme="minorHAnsi" w:cstheme="minorHAnsi"/>
          <w:sz w:val="21"/>
          <w:szCs w:val="21"/>
        </w:rPr>
      </w:pPr>
    </w:p>
    <w:p w:rsidR="0080720E" w:rsidRPr="0080720E" w:rsidRDefault="0080720E" w:rsidP="00CD6545">
      <w:pPr>
        <w:pStyle w:val="Default"/>
        <w:rPr>
          <w:rFonts w:asciiTheme="minorHAnsi" w:hAnsiTheme="minorHAnsi" w:cstheme="minorHAnsi"/>
          <w:sz w:val="21"/>
          <w:szCs w:val="21"/>
        </w:rPr>
      </w:pPr>
      <w:r w:rsidRPr="0080720E">
        <w:rPr>
          <w:rFonts w:asciiTheme="minorHAnsi" w:hAnsiTheme="minorHAnsi" w:cstheme="minorHAnsi"/>
          <w:sz w:val="21"/>
          <w:szCs w:val="21"/>
        </w:rPr>
        <w:t>This is Asynchronous flow, we are using Quality of service as EO(Exactly once) or EOIO(Exactly once in order) depends upon flow.</w:t>
      </w:r>
    </w:p>
    <w:p w:rsidR="00CD6545" w:rsidRDefault="00CD6545" w:rsidP="00CD6545">
      <w:pPr>
        <w:pStyle w:val="Default"/>
        <w:rPr>
          <w:sz w:val="21"/>
          <w:szCs w:val="21"/>
        </w:rPr>
      </w:pPr>
    </w:p>
    <w:p w:rsidR="00CD6545" w:rsidRDefault="00CD6545" w:rsidP="00CD6545">
      <w:pPr>
        <w:pStyle w:val="Default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9. Create the Message Mapping </w:t>
      </w:r>
    </w:p>
    <w:p w:rsidR="00CD6545" w:rsidRDefault="00CD6545" w:rsidP="00CD6545">
      <w:pPr>
        <w:pStyle w:val="Default"/>
        <w:rPr>
          <w:sz w:val="21"/>
          <w:szCs w:val="21"/>
        </w:rPr>
      </w:pPr>
    </w:p>
    <w:p w:rsidR="00CD6545" w:rsidRDefault="00CD6545" w:rsidP="00CD6545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Create a new Message mapping MM_Idoc_File_&lt;Name/EmpNo&gt; </w:t>
      </w:r>
    </w:p>
    <w:p w:rsidR="00CD6545" w:rsidRDefault="00CD6545" w:rsidP="00CD6545">
      <w:pPr>
        <w:pStyle w:val="Default"/>
        <w:rPr>
          <w:sz w:val="21"/>
          <w:szCs w:val="21"/>
        </w:rPr>
      </w:pPr>
    </w:p>
    <w:p w:rsidR="00CD6545" w:rsidRDefault="00CD6545" w:rsidP="00CD6545">
      <w:pPr>
        <w:rPr>
          <w:sz w:val="21"/>
          <w:szCs w:val="21"/>
        </w:rPr>
      </w:pPr>
      <w:r>
        <w:rPr>
          <w:sz w:val="21"/>
          <w:szCs w:val="21"/>
        </w:rPr>
        <w:t>The mapping in this scenario is one-to-one. The names of the source field and target fields are identical. To perform a mapping, drag the source fields and drop on the target field. The mapping would be displayed in the graphical display</w:t>
      </w:r>
    </w:p>
    <w:p w:rsidR="00881D0F" w:rsidRDefault="00A958F7" w:rsidP="00CD6545">
      <w:pPr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CC2596" wp14:editId="72D1D2A8">
            <wp:extent cx="5943600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0F" w:rsidRPr="00881D0F" w:rsidRDefault="00881D0F" w:rsidP="00881D0F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 w:rsidRPr="00881D0F">
        <w:rPr>
          <w:rFonts w:cstheme="minorHAnsi"/>
          <w:sz w:val="21"/>
          <w:szCs w:val="21"/>
        </w:rPr>
        <w:t>You can test you mapping by going to test Tab. You can select either of the two buttons from</w:t>
      </w:r>
    </w:p>
    <w:p w:rsidR="00881D0F" w:rsidRPr="00881D0F" w:rsidRDefault="00881D0F" w:rsidP="00881D0F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 w:rsidRPr="00881D0F">
        <w:rPr>
          <w:rFonts w:cstheme="minorHAnsi"/>
          <w:sz w:val="21"/>
          <w:szCs w:val="21"/>
        </w:rPr>
        <w:t>the tool bar to test your scenario.</w:t>
      </w:r>
    </w:p>
    <w:p w:rsidR="00881D0F" w:rsidRPr="00881D0F" w:rsidRDefault="00881D0F" w:rsidP="00881D0F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 w:rsidRPr="00881D0F">
        <w:rPr>
          <w:rFonts w:cstheme="minorHAnsi"/>
          <w:sz w:val="21"/>
          <w:szCs w:val="21"/>
        </w:rPr>
        <w:t>1. Load XM Instance load an XML file that contains your test data.</w:t>
      </w:r>
    </w:p>
    <w:p w:rsidR="00881D0F" w:rsidRPr="00881D0F" w:rsidRDefault="00881D0F" w:rsidP="00881D0F">
      <w:pPr>
        <w:autoSpaceDE w:val="0"/>
        <w:autoSpaceDN w:val="0"/>
        <w:adjustRightInd w:val="0"/>
        <w:spacing w:after="0" w:line="240" w:lineRule="auto"/>
        <w:rPr>
          <w:rFonts w:cstheme="minorHAnsi"/>
          <w:sz w:val="21"/>
          <w:szCs w:val="21"/>
        </w:rPr>
      </w:pPr>
      <w:r w:rsidRPr="00881D0F">
        <w:rPr>
          <w:rFonts w:cstheme="minorHAnsi"/>
          <w:sz w:val="21"/>
          <w:szCs w:val="21"/>
        </w:rPr>
        <w:t>2. Generate Instance  By specifying the value manually.</w:t>
      </w:r>
    </w:p>
    <w:p w:rsidR="00CD6545" w:rsidRDefault="00881D0F" w:rsidP="00881D0F">
      <w:pPr>
        <w:rPr>
          <w:rFonts w:ascii="Arial" w:hAnsi="Arial" w:cs="Arial"/>
        </w:rPr>
      </w:pPr>
      <w:r w:rsidRPr="00881D0F">
        <w:rPr>
          <w:rFonts w:cstheme="minorHAnsi"/>
          <w:sz w:val="21"/>
          <w:szCs w:val="21"/>
        </w:rPr>
        <w:t>Now you can test the scenario by clicking the Execute Mapping</w:t>
      </w:r>
      <w:r>
        <w:rPr>
          <w:rFonts w:ascii="Arial" w:hAnsi="Arial" w:cs="Arial"/>
        </w:rPr>
        <w:t>.</w:t>
      </w:r>
    </w:p>
    <w:p w:rsidR="00C14C5E" w:rsidRDefault="00C14C5E" w:rsidP="00881D0F">
      <w:pPr>
        <w:rPr>
          <w:rFonts w:ascii="Arial" w:hAnsi="Arial" w:cs="Arial"/>
        </w:rPr>
      </w:pPr>
    </w:p>
    <w:p w:rsidR="00C14C5E" w:rsidRDefault="008D2821" w:rsidP="00881D0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CE282C" wp14:editId="6C6B0AE7">
            <wp:extent cx="5943600" cy="2520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0F" w:rsidRDefault="00881D0F" w:rsidP="00881D0F">
      <w:pPr>
        <w:rPr>
          <w:rFonts w:ascii="Arial" w:hAnsi="Arial" w:cs="Arial"/>
        </w:rPr>
      </w:pPr>
    </w:p>
    <w:p w:rsidR="00881D0F" w:rsidRDefault="00881D0F" w:rsidP="00881D0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10. Create the Operation Mapping:</w:t>
      </w:r>
    </w:p>
    <w:p w:rsidR="00C16715" w:rsidRDefault="00C16715" w:rsidP="00C16715">
      <w:pPr>
        <w:rPr>
          <w:rFonts w:ascii="Arial" w:hAnsi="Arial" w:cs="Arial"/>
        </w:rPr>
      </w:pPr>
      <w:r>
        <w:rPr>
          <w:rFonts w:ascii="Arial" w:hAnsi="Arial" w:cs="Arial"/>
        </w:rPr>
        <w:t>In OM_Idoc_File, select source interface “orders” and Target interface “SI_File_in” as shown below.</w:t>
      </w:r>
    </w:p>
    <w:p w:rsidR="00C16715" w:rsidRDefault="00C16715" w:rsidP="00C16715">
      <w:pPr>
        <w:rPr>
          <w:rFonts w:ascii="Arial" w:hAnsi="Arial" w:cs="Arial"/>
        </w:rPr>
      </w:pPr>
    </w:p>
    <w:p w:rsidR="00C16715" w:rsidRDefault="00A958F7" w:rsidP="00C16715">
      <w:r>
        <w:rPr>
          <w:noProof/>
        </w:rPr>
        <w:lastRenderedPageBreak/>
        <w:drawing>
          <wp:inline distT="0" distB="0" distL="0" distR="0" wp14:anchorId="0BBBFDC9" wp14:editId="0E95EAAF">
            <wp:extent cx="5943600" cy="2711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15" w:rsidRDefault="00C16715" w:rsidP="00C16715"/>
    <w:p w:rsidR="00C16715" w:rsidRP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C16715">
        <w:rPr>
          <w:rFonts w:cstheme="minorHAnsi"/>
          <w:b/>
          <w:bCs/>
          <w:color w:val="000000"/>
          <w:sz w:val="21"/>
          <w:szCs w:val="21"/>
        </w:rPr>
        <w:t>Configuration:</w:t>
      </w:r>
    </w:p>
    <w:p w:rsidR="00C16715" w:rsidRP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C16715" w:rsidRP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C16715">
        <w:rPr>
          <w:rFonts w:cstheme="minorHAnsi"/>
          <w:b/>
          <w:bCs/>
          <w:color w:val="000000"/>
          <w:sz w:val="21"/>
          <w:szCs w:val="21"/>
        </w:rPr>
        <w:t>Access to the Process Integration Tools:</w:t>
      </w:r>
    </w:p>
    <w:p w:rsidR="00C16715" w:rsidRP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</w:p>
    <w:p w:rsidR="00C16715" w:rsidRP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C16715">
        <w:rPr>
          <w:rFonts w:cstheme="minorHAnsi"/>
          <w:color w:val="000000"/>
          <w:sz w:val="21"/>
          <w:szCs w:val="21"/>
        </w:rPr>
        <w:t>Link provided.</w:t>
      </w:r>
    </w:p>
    <w:p w:rsidR="00C16715" w:rsidRPr="00C16715" w:rsidRDefault="0069500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1"/>
          <w:szCs w:val="21"/>
        </w:rPr>
      </w:pPr>
      <w:hyperlink r:id="rId22" w:history="1">
        <w:r w:rsidR="00C16715" w:rsidRPr="00C16715">
          <w:rPr>
            <w:rStyle w:val="Hyperlink"/>
            <w:rFonts w:cstheme="minorHAnsi"/>
            <w:sz w:val="21"/>
            <w:szCs w:val="21"/>
          </w:rPr>
          <w:t>http://in-mum-solman:50000/dir/start/index.jsp</w:t>
        </w:r>
      </w:hyperlink>
    </w:p>
    <w:p w:rsidR="00C16715" w:rsidRP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1"/>
          <w:szCs w:val="21"/>
        </w:rPr>
      </w:pPr>
    </w:p>
    <w:p w:rsid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  <w:r w:rsidRPr="00C16715">
        <w:rPr>
          <w:rFonts w:cstheme="minorHAnsi"/>
          <w:b/>
          <w:bCs/>
          <w:color w:val="000000"/>
          <w:sz w:val="21"/>
          <w:szCs w:val="21"/>
        </w:rPr>
        <w:t>Access Integration Directory</w:t>
      </w:r>
      <w:r>
        <w:rPr>
          <w:rFonts w:cstheme="minorHAnsi"/>
          <w:b/>
          <w:bCs/>
          <w:color w:val="000000"/>
          <w:sz w:val="21"/>
          <w:szCs w:val="21"/>
        </w:rPr>
        <w:t>:</w:t>
      </w:r>
    </w:p>
    <w:p w:rsidR="00C16715" w:rsidRPr="00C16715" w:rsidRDefault="00C16715" w:rsidP="00C1671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C16715" w:rsidRDefault="00C16715" w:rsidP="00C16715">
      <w:pPr>
        <w:rPr>
          <w:rFonts w:cstheme="minorHAnsi"/>
          <w:sz w:val="21"/>
          <w:szCs w:val="21"/>
        </w:rPr>
      </w:pPr>
      <w:r w:rsidRPr="00C16715">
        <w:rPr>
          <w:rFonts w:cstheme="minorHAnsi"/>
          <w:color w:val="000000"/>
          <w:sz w:val="21"/>
          <w:szCs w:val="21"/>
        </w:rPr>
        <w:t>Click on the link Integration Builder under Integration Directory. The following screen appears as below</w:t>
      </w:r>
    </w:p>
    <w:p w:rsidR="00C16715" w:rsidRDefault="00C7147B" w:rsidP="00C16715">
      <w:pPr>
        <w:rPr>
          <w:rFonts w:cstheme="minorHAnsi"/>
          <w:sz w:val="21"/>
          <w:szCs w:val="21"/>
        </w:rPr>
      </w:pPr>
      <w:r w:rsidRPr="00D873AD">
        <w:rPr>
          <w:noProof/>
          <w:u w:val="single"/>
        </w:rPr>
        <w:drawing>
          <wp:inline distT="0" distB="0" distL="0" distR="0" wp14:anchorId="325958A7" wp14:editId="28AAC0C2">
            <wp:extent cx="4984750" cy="16510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47B" w:rsidRDefault="00C7147B" w:rsidP="00C16715">
      <w:pPr>
        <w:rPr>
          <w:rFonts w:cstheme="minorHAnsi"/>
          <w:b/>
        </w:rPr>
      </w:pPr>
      <w:r>
        <w:rPr>
          <w:rFonts w:cstheme="minorHAnsi"/>
          <w:sz w:val="21"/>
          <w:szCs w:val="21"/>
        </w:rPr>
        <w:t xml:space="preserve"> </w:t>
      </w:r>
      <w:r w:rsidRPr="00C7147B">
        <w:rPr>
          <w:rFonts w:cstheme="minorHAnsi"/>
          <w:b/>
        </w:rPr>
        <w:t>Create a new scenario:</w:t>
      </w:r>
    </w:p>
    <w:p w:rsidR="00C7147B" w:rsidRPr="00C7147B" w:rsidRDefault="00C7147B" w:rsidP="00C16715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 xml:space="preserve">Create a new CS in Integration directory with </w:t>
      </w:r>
      <w:r w:rsidRPr="00C7147B">
        <w:rPr>
          <w:rFonts w:cstheme="minorHAnsi"/>
          <w:b/>
          <w:sz w:val="21"/>
          <w:szCs w:val="21"/>
        </w:rPr>
        <w:t>CS_IdoctoFile</w:t>
      </w:r>
      <w:r>
        <w:rPr>
          <w:rFonts w:cstheme="minorHAnsi"/>
          <w:sz w:val="21"/>
          <w:szCs w:val="21"/>
        </w:rPr>
        <w:t xml:space="preserve"> as shown below with with your ID as description.</w:t>
      </w:r>
    </w:p>
    <w:p w:rsidR="00C7147B" w:rsidRDefault="00C7147B" w:rsidP="00C16715">
      <w:pPr>
        <w:rPr>
          <w:rFonts w:cstheme="minorHAns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F7C784" wp14:editId="1ADE5FF4">
            <wp:extent cx="5943600" cy="2548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7B" w:rsidRDefault="00C7147B" w:rsidP="00C16715">
      <w:pPr>
        <w:rPr>
          <w:rFonts w:cstheme="minorHAnsi"/>
          <w:sz w:val="21"/>
          <w:szCs w:val="21"/>
        </w:rPr>
      </w:pPr>
    </w:p>
    <w:p w:rsidR="00C7147B" w:rsidRDefault="00137470" w:rsidP="00C16715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>Create a BS for trigerring Idoc and BC to receive the file through PO. For now we are using the existing ones.</w:t>
      </w:r>
    </w:p>
    <w:p w:rsidR="00137470" w:rsidRPr="00137470" w:rsidRDefault="00137470" w:rsidP="00C16715">
      <w:pPr>
        <w:rPr>
          <w:rFonts w:cstheme="minorHAnsi"/>
          <w:b/>
          <w:sz w:val="21"/>
          <w:szCs w:val="21"/>
        </w:rPr>
      </w:pPr>
      <w:r w:rsidRPr="00137470">
        <w:rPr>
          <w:rFonts w:cstheme="minorHAnsi"/>
          <w:b/>
          <w:sz w:val="21"/>
          <w:szCs w:val="21"/>
        </w:rPr>
        <w:t>Sender BS:</w:t>
      </w:r>
    </w:p>
    <w:p w:rsidR="00137470" w:rsidRDefault="00137470" w:rsidP="00C16715">
      <w:pPr>
        <w:rPr>
          <w:rFonts w:cstheme="minorHAnsi"/>
          <w:sz w:val="21"/>
          <w:szCs w:val="21"/>
        </w:rPr>
      </w:pPr>
    </w:p>
    <w:p w:rsidR="00137470" w:rsidRDefault="00137470" w:rsidP="00C16715">
      <w:pPr>
        <w:rPr>
          <w:rFonts w:cstheme="minorHAnsi"/>
          <w:sz w:val="21"/>
          <w:szCs w:val="21"/>
        </w:rPr>
      </w:pPr>
      <w:r>
        <w:rPr>
          <w:noProof/>
        </w:rPr>
        <w:drawing>
          <wp:inline distT="0" distB="0" distL="0" distR="0" wp14:anchorId="76D56B96" wp14:editId="23FA294E">
            <wp:extent cx="5943600" cy="238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7B" w:rsidRPr="00137470" w:rsidRDefault="00137470" w:rsidP="00C16715">
      <w:pPr>
        <w:rPr>
          <w:rFonts w:cstheme="minorHAnsi"/>
          <w:b/>
          <w:sz w:val="21"/>
          <w:szCs w:val="21"/>
        </w:rPr>
      </w:pPr>
      <w:r w:rsidRPr="00137470">
        <w:rPr>
          <w:rFonts w:cstheme="minorHAnsi"/>
          <w:b/>
          <w:sz w:val="21"/>
          <w:szCs w:val="21"/>
        </w:rPr>
        <w:t>Receiver BC:</w:t>
      </w:r>
    </w:p>
    <w:p w:rsidR="00137470" w:rsidRDefault="00137470" w:rsidP="00C16715">
      <w:pPr>
        <w:rPr>
          <w:rFonts w:cstheme="minorHAns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F4419E" wp14:editId="4D7FCCA0">
            <wp:extent cx="5943600" cy="212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70" w:rsidRDefault="00137470" w:rsidP="00C16715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>Create a communication channels for both sender and Receiver. For IDOC sender we will use common idoc sender channel.</w:t>
      </w:r>
    </w:p>
    <w:p w:rsidR="00137470" w:rsidRDefault="00137470" w:rsidP="00C16715">
      <w:pPr>
        <w:rPr>
          <w:rFonts w:cstheme="minorHAnsi"/>
          <w:b/>
          <w:sz w:val="21"/>
          <w:szCs w:val="21"/>
        </w:rPr>
      </w:pPr>
      <w:r w:rsidRPr="00137470">
        <w:rPr>
          <w:rFonts w:cstheme="minorHAnsi"/>
          <w:b/>
          <w:sz w:val="21"/>
          <w:szCs w:val="21"/>
        </w:rPr>
        <w:t>IDOC Sender:</w:t>
      </w:r>
    </w:p>
    <w:p w:rsidR="00CE3DAB" w:rsidRPr="00CE3DAB" w:rsidRDefault="00CE3DAB" w:rsidP="00C16715">
      <w:pPr>
        <w:rPr>
          <w:rFonts w:cstheme="minorHAnsi"/>
          <w:sz w:val="21"/>
          <w:szCs w:val="21"/>
        </w:rPr>
      </w:pPr>
      <w:r w:rsidRPr="00CE3DAB">
        <w:rPr>
          <w:rFonts w:cstheme="minorHAnsi"/>
          <w:sz w:val="21"/>
          <w:szCs w:val="21"/>
        </w:rPr>
        <w:t>Note: Pre-requisite configurations in PO for outbound IDOC is:</w:t>
      </w:r>
    </w:p>
    <w:p w:rsidR="00CE3DAB" w:rsidRPr="00CE3DAB" w:rsidRDefault="00CE3DAB" w:rsidP="00C16715">
      <w:pPr>
        <w:rPr>
          <w:rFonts w:cstheme="minorHAnsi"/>
          <w:sz w:val="21"/>
          <w:szCs w:val="21"/>
        </w:rPr>
      </w:pPr>
    </w:p>
    <w:p w:rsidR="00CE3DAB" w:rsidRPr="00CE3DAB" w:rsidRDefault="00CE3DAB" w:rsidP="00C16715">
      <w:pPr>
        <w:rPr>
          <w:rFonts w:cstheme="minorHAnsi"/>
          <w:sz w:val="21"/>
          <w:szCs w:val="21"/>
        </w:rPr>
      </w:pPr>
      <w:r w:rsidRPr="00CE3DAB">
        <w:rPr>
          <w:rFonts w:cstheme="minorHAnsi"/>
          <w:sz w:val="21"/>
          <w:szCs w:val="21"/>
        </w:rPr>
        <w:t>--Create application resource in NWA, in that mention program ID</w:t>
      </w:r>
      <w:r w:rsidR="00A96A59">
        <w:rPr>
          <w:rFonts w:cstheme="minorHAnsi"/>
          <w:sz w:val="21"/>
          <w:szCs w:val="21"/>
        </w:rPr>
        <w:t xml:space="preserve"> </w:t>
      </w:r>
      <w:r w:rsidRPr="00CE3DAB">
        <w:rPr>
          <w:rFonts w:cstheme="minorHAnsi"/>
          <w:sz w:val="21"/>
          <w:szCs w:val="21"/>
        </w:rPr>
        <w:t>(inboundRA ) pointing towards ECC.</w:t>
      </w:r>
    </w:p>
    <w:p w:rsidR="00CE3DAB" w:rsidRDefault="00CE3DAB" w:rsidP="00C16715">
      <w:pPr>
        <w:rPr>
          <w:rFonts w:cstheme="minorHAnsi"/>
          <w:sz w:val="21"/>
          <w:szCs w:val="21"/>
        </w:rPr>
      </w:pPr>
      <w:r w:rsidRPr="00CE3DAB">
        <w:rPr>
          <w:rFonts w:cstheme="minorHAnsi"/>
          <w:sz w:val="21"/>
          <w:szCs w:val="21"/>
        </w:rPr>
        <w:t>--Create TCP/IP destination in SM59 in ECC, mention same program ID there.</w:t>
      </w:r>
    </w:p>
    <w:p w:rsidR="00A96A59" w:rsidRPr="00CE3DAB" w:rsidRDefault="00A96A59" w:rsidP="00C16715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>Here we are reusing the IDOC sender channel as connection is already done</w:t>
      </w:r>
    </w:p>
    <w:p w:rsidR="00137470" w:rsidRPr="00137470" w:rsidRDefault="00137470" w:rsidP="00C16715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09F37207" wp14:editId="1B3D327D">
            <wp:extent cx="5943600" cy="2451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7B" w:rsidRDefault="00137470" w:rsidP="00C16715">
      <w:pPr>
        <w:rPr>
          <w:rFonts w:cstheme="minorHAnsi"/>
          <w:b/>
          <w:sz w:val="21"/>
          <w:szCs w:val="21"/>
        </w:rPr>
      </w:pPr>
      <w:r w:rsidRPr="00137470">
        <w:rPr>
          <w:rFonts w:cstheme="minorHAnsi"/>
          <w:b/>
          <w:sz w:val="21"/>
          <w:szCs w:val="21"/>
        </w:rPr>
        <w:t>File Receiver:</w:t>
      </w:r>
    </w:p>
    <w:p w:rsidR="00137470" w:rsidRDefault="007F23D3" w:rsidP="00C16715">
      <w:pPr>
        <w:rPr>
          <w:rFonts w:cstheme="minorHAnsi"/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38E5C7" wp14:editId="42566C25">
            <wp:extent cx="5943600" cy="3238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D3" w:rsidRDefault="007F23D3" w:rsidP="00C16715">
      <w:pPr>
        <w:rPr>
          <w:rFonts w:cstheme="minorHAnsi"/>
          <w:b/>
          <w:sz w:val="21"/>
          <w:szCs w:val="21"/>
        </w:rPr>
      </w:pPr>
      <w:r>
        <w:rPr>
          <w:rFonts w:cstheme="minorHAnsi"/>
          <w:b/>
          <w:sz w:val="21"/>
          <w:szCs w:val="21"/>
        </w:rPr>
        <w:t>ICO:</w:t>
      </w:r>
      <w:r w:rsidR="00A96A59">
        <w:rPr>
          <w:rFonts w:cstheme="minorHAnsi"/>
          <w:b/>
          <w:sz w:val="21"/>
          <w:szCs w:val="21"/>
        </w:rPr>
        <w:t xml:space="preserve"> Integrated Scenario</w:t>
      </w:r>
    </w:p>
    <w:p w:rsidR="00A96A59" w:rsidRDefault="00A96A59" w:rsidP="00C16715">
      <w:pPr>
        <w:rPr>
          <w:rFonts w:cstheme="minorHAnsi"/>
          <w:sz w:val="21"/>
          <w:szCs w:val="21"/>
        </w:rPr>
      </w:pPr>
      <w:r w:rsidRPr="00A96A59">
        <w:rPr>
          <w:rFonts w:cstheme="minorHAnsi"/>
          <w:sz w:val="21"/>
          <w:szCs w:val="21"/>
        </w:rPr>
        <w:t>Create</w:t>
      </w:r>
      <w:r>
        <w:rPr>
          <w:rFonts w:cstheme="minorHAnsi"/>
          <w:b/>
          <w:sz w:val="21"/>
          <w:szCs w:val="21"/>
        </w:rPr>
        <w:t xml:space="preserve"> </w:t>
      </w:r>
      <w:r w:rsidRPr="00A96A59">
        <w:rPr>
          <w:rFonts w:cstheme="minorHAnsi"/>
          <w:sz w:val="21"/>
          <w:szCs w:val="21"/>
        </w:rPr>
        <w:t>ICO as below</w:t>
      </w:r>
    </w:p>
    <w:p w:rsidR="00A96A59" w:rsidRDefault="00A96A59" w:rsidP="00C16715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70E166C9" wp14:editId="18050A79">
            <wp:extent cx="5943600" cy="2349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59" w:rsidRDefault="00A96A59" w:rsidP="00C16715">
      <w:pPr>
        <w:rPr>
          <w:rFonts w:cstheme="minorHAnsi"/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81C8CD3" wp14:editId="5A09E52C">
            <wp:extent cx="5943600" cy="2482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59" w:rsidRDefault="009F1123" w:rsidP="00C16715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21E36A42" wp14:editId="4979683A">
            <wp:extent cx="5943600" cy="2266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59" w:rsidRDefault="00A96A59" w:rsidP="00C16715">
      <w:pPr>
        <w:rPr>
          <w:rFonts w:cstheme="minorHAnsi"/>
          <w:b/>
          <w:sz w:val="21"/>
          <w:szCs w:val="21"/>
        </w:rPr>
      </w:pPr>
      <w:r>
        <w:rPr>
          <w:noProof/>
        </w:rPr>
        <w:drawing>
          <wp:inline distT="0" distB="0" distL="0" distR="0" wp14:anchorId="230DB386" wp14:editId="7EF83683">
            <wp:extent cx="5943600" cy="2838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D3" w:rsidRPr="00137470" w:rsidRDefault="007F23D3" w:rsidP="00C16715">
      <w:pPr>
        <w:rPr>
          <w:rFonts w:cstheme="minorHAnsi"/>
          <w:b/>
          <w:sz w:val="21"/>
          <w:szCs w:val="21"/>
        </w:rPr>
      </w:pPr>
    </w:p>
    <w:p w:rsidR="00137470" w:rsidRDefault="00137470" w:rsidP="00C16715">
      <w:pPr>
        <w:rPr>
          <w:rFonts w:cstheme="minorHAnsi"/>
          <w:sz w:val="21"/>
          <w:szCs w:val="21"/>
        </w:rPr>
      </w:pPr>
    </w:p>
    <w:p w:rsidR="00C7147B" w:rsidRDefault="00C7147B" w:rsidP="00C16715">
      <w:pPr>
        <w:rPr>
          <w:rFonts w:cstheme="minorHAnsi"/>
          <w:sz w:val="21"/>
          <w:szCs w:val="21"/>
        </w:rPr>
      </w:pPr>
    </w:p>
    <w:p w:rsidR="00C7147B" w:rsidRDefault="00C7147B" w:rsidP="00C16715">
      <w:pPr>
        <w:rPr>
          <w:rFonts w:cstheme="minorHAnsi"/>
          <w:sz w:val="21"/>
          <w:szCs w:val="21"/>
        </w:rPr>
      </w:pPr>
    </w:p>
    <w:p w:rsidR="00C7147B" w:rsidRPr="00C16715" w:rsidRDefault="00C7147B" w:rsidP="00C16715">
      <w:pPr>
        <w:rPr>
          <w:rFonts w:cstheme="minorHAnsi"/>
          <w:sz w:val="21"/>
          <w:szCs w:val="21"/>
        </w:rPr>
      </w:pPr>
    </w:p>
    <w:sectPr w:rsidR="00C7147B" w:rsidRPr="00C16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005" w:rsidRDefault="00695005" w:rsidP="00137470">
      <w:pPr>
        <w:spacing w:after="0" w:line="240" w:lineRule="auto"/>
      </w:pPr>
      <w:r>
        <w:separator/>
      </w:r>
    </w:p>
  </w:endnote>
  <w:endnote w:type="continuationSeparator" w:id="0">
    <w:p w:rsidR="00695005" w:rsidRDefault="00695005" w:rsidP="00137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005" w:rsidRDefault="00695005" w:rsidP="00137470">
      <w:pPr>
        <w:spacing w:after="0" w:line="240" w:lineRule="auto"/>
      </w:pPr>
      <w:r>
        <w:separator/>
      </w:r>
    </w:p>
  </w:footnote>
  <w:footnote w:type="continuationSeparator" w:id="0">
    <w:p w:rsidR="00695005" w:rsidRDefault="00695005" w:rsidP="00137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183AB5"/>
    <w:multiLevelType w:val="hybridMultilevel"/>
    <w:tmpl w:val="7C321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952858"/>
    <w:multiLevelType w:val="hybridMultilevel"/>
    <w:tmpl w:val="80746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778"/>
    <w:rsid w:val="00013B0C"/>
    <w:rsid w:val="00137470"/>
    <w:rsid w:val="005008F9"/>
    <w:rsid w:val="005D729B"/>
    <w:rsid w:val="00695005"/>
    <w:rsid w:val="00794778"/>
    <w:rsid w:val="007C4AEF"/>
    <w:rsid w:val="007F23D3"/>
    <w:rsid w:val="0080720E"/>
    <w:rsid w:val="00881D0F"/>
    <w:rsid w:val="008D18D8"/>
    <w:rsid w:val="008D2821"/>
    <w:rsid w:val="00944209"/>
    <w:rsid w:val="009F1123"/>
    <w:rsid w:val="00A958F7"/>
    <w:rsid w:val="00A96A59"/>
    <w:rsid w:val="00C14C5E"/>
    <w:rsid w:val="00C16715"/>
    <w:rsid w:val="00C7147B"/>
    <w:rsid w:val="00C97446"/>
    <w:rsid w:val="00CD6545"/>
    <w:rsid w:val="00CE3DAB"/>
    <w:rsid w:val="00D87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8FCDBB-0CDC-4E99-B448-D0BCC44A6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9477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873A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67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7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470"/>
  </w:style>
  <w:style w:type="paragraph" w:styleId="Footer">
    <w:name w:val="footer"/>
    <w:basedOn w:val="Normal"/>
    <w:link w:val="FooterChar"/>
    <w:uiPriority w:val="99"/>
    <w:unhideWhenUsed/>
    <w:rsid w:val="001374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4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customXml" Target="../customXml/item1.xml"/><Relationship Id="rId7" Type="http://schemas.openxmlformats.org/officeDocument/2006/relationships/hyperlink" Target="http://in-mum-solman:50000/dir/start/index.j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../customXml/item3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yperlink" Target="http://in-mum-solman:50000/dir/start/index.jsp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ustomXml" Target="../customXml/item2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401B11-0C01-487E-B994-B70CD020CF20}"/>
</file>

<file path=customXml/itemProps2.xml><?xml version="1.0" encoding="utf-8"?>
<ds:datastoreItem xmlns:ds="http://schemas.openxmlformats.org/officeDocument/2006/customXml" ds:itemID="{06261176-F19B-47C4-854A-196D455B50C9}"/>
</file>

<file path=customXml/itemProps3.xml><?xml version="1.0" encoding="utf-8"?>
<ds:datastoreItem xmlns:ds="http://schemas.openxmlformats.org/officeDocument/2006/customXml" ds:itemID="{EFD869DC-6B66-4E01-A2C9-F9551DD4F25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13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Ganesh</dc:creator>
  <cp:keywords/>
  <dc:description/>
  <cp:lastModifiedBy>V, Ganesh</cp:lastModifiedBy>
  <cp:revision>6</cp:revision>
  <dcterms:created xsi:type="dcterms:W3CDTF">2019-08-26T13:23:00Z</dcterms:created>
  <dcterms:modified xsi:type="dcterms:W3CDTF">2019-08-29T12:22:00Z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