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97B31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  <w:bdr w:val="none" w:sz="0" w:space="0" w:color="auto" w:frame="1"/>
        </w:rPr>
        <w:t>Part 1:</w:t>
      </w:r>
      <w:bookmarkStart w:id="0" w:name="_GoBack"/>
      <w:bookmarkEnd w:id="0"/>
    </w:p>
    <w:p w14:paraId="0067AE84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Step 1:  Create an ABAP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WebDynpro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component with a method to share with other WD apps.</w:t>
      </w:r>
    </w:p>
    <w:p w14:paraId="249EBBC5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ABAP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DynPro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Name: ZWD_CMP_SHARED_POPUPS</w:t>
      </w:r>
    </w:p>
    <w:p w14:paraId="789648C9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0283641C" wp14:editId="05A42AC7">
            <wp:extent cx="4457700" cy="1971675"/>
            <wp:effectExtent l="0" t="0" r="0" b="9525"/>
            <wp:docPr id="14" name="Picture 1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358A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Step 2:  Create an attribute of the COMPONENTCONTROLLER called POPUP_WINDOW.</w:t>
      </w:r>
    </w:p>
    <w:p w14:paraId="36D9C5FA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0609D0A7" wp14:editId="419659E8">
            <wp:extent cx="4143375" cy="1514475"/>
            <wp:effectExtent l="0" t="0" r="9525" b="9525"/>
            <wp:docPr id="13" name="Picture 1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CF4D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Then create a context node and attribute on the component controller context as follows:</w:t>
      </w:r>
    </w:p>
    <w:p w14:paraId="43F9A1C0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4003F7E8" wp14:editId="734A59A4">
            <wp:extent cx="3448050" cy="1552575"/>
            <wp:effectExtent l="0" t="0" r="0" b="9525"/>
            <wp:docPr id="12" name="Picture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285A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  <w:bdr w:val="none" w:sz="0" w:space="0" w:color="auto" w:frame="1"/>
        </w:rPr>
        <w:t>*Make sure to select the check box “Interface Node” on the node attributes:</w:t>
      </w:r>
    </w:p>
    <w:p w14:paraId="727BEA38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065DEB08" wp14:editId="5C0E4E86">
            <wp:extent cx="3457575" cy="209550"/>
            <wp:effectExtent l="0" t="0" r="9525" b="0"/>
            <wp:docPr id="11" name="Picture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6B45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*Select STRING for the type of attribute for MSG_ONE</w:t>
      </w:r>
    </w:p>
    <w:p w14:paraId="1480F289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>Step 3:  Create a new view called V_POPUP_OK and a new window called W_POPUP_OK.</w:t>
      </w:r>
    </w:p>
    <w:p w14:paraId="31E53BA6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 Width (400px) and Height (300px) properties on the ROOTUIELEMENTCONTAINER of the View</w:t>
      </w:r>
    </w:p>
    <w:p w14:paraId="422E2CE4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Then embed the View onto the Window:</w:t>
      </w:r>
    </w:p>
    <w:p w14:paraId="007CFBA7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2BE7427F" wp14:editId="61EED77A">
            <wp:extent cx="2695575" cy="1276350"/>
            <wp:effectExtent l="0" t="0" r="9525" b="0"/>
            <wp:docPr id="10" name="Picture 1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DA75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 the views context, drag (map) the node “NODE_ONE” from the component controller context to the view context:</w:t>
      </w:r>
    </w:p>
    <w:p w14:paraId="7B9F9B75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22CD5F41" wp14:editId="3BCC04B9">
            <wp:extent cx="4314825" cy="1714500"/>
            <wp:effectExtent l="0" t="0" r="9525" b="0"/>
            <wp:docPr id="9" name="Picture 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E4D2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On the layout of this view, create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TextView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element and bind its text to the MSG_ONE attribute:</w:t>
      </w:r>
    </w:p>
    <w:p w14:paraId="0A2615F2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1CDE0B52" wp14:editId="0D6501AA">
            <wp:extent cx="1914525" cy="342900"/>
            <wp:effectExtent l="0" t="0" r="9525" b="0"/>
            <wp:docPr id="8" name="Picture 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AD97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Step 4:  Create a method called POPUP_OK (check as Interface) on the Component Controller.</w:t>
      </w:r>
    </w:p>
    <w:p w14:paraId="04248168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76FD850F" wp14:editId="76E69A64">
            <wp:extent cx="4114800" cy="361950"/>
            <wp:effectExtent l="0" t="0" r="0" b="0"/>
            <wp:docPr id="7" name="Picture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1687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method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popup_</w:t>
      </w:r>
      <w:proofErr w:type="gram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ok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.</w:t>
      </w:r>
      <w:proofErr w:type="gramEnd"/>
    </w:p>
    <w:p w14:paraId="17BDDECF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lo_window_manager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type ref to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if_wd_window_manager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lo_api_</w:t>
      </w:r>
      <w:proofErr w:type="gram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component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type</w:t>
      </w:r>
      <w:proofErr w:type="gram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 xml:space="preserve"> ref to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if_wd_component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lo_window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    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type ref to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current_action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type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wdapi_action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.</w:t>
      </w:r>
    </w:p>
    <w:p w14:paraId="6A1973A7" w14:textId="30E91AE8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lo_api_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component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</w:t>
      </w:r>
      <w:proofErr w:type="gram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wd_this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wd_get_api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( )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lo_window_manager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lo_api_component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get_window_manager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( )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</w:p>
    <w:p w14:paraId="6D76C04E" w14:textId="4A8D1C48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call method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lo_window_manager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create_window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exporting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window_name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     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‘W_POPUP_OK’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title                = ‘Confirmation’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    message_display_mode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if_wd_window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=&gt;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co_msg_display_mode_selected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close_in_any_case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abap_true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button_kind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     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co_buttons_yesno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message_type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    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co_msg_type_none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default_button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  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co_button_no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close_button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    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abap_false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    modal            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abap_true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  receiving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  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window               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wd_this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popup_window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.</w:t>
      </w:r>
    </w:p>
    <w:p w14:paraId="7FBC6D17" w14:textId="427F3BDD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wd_this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popup_window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set_window_position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( position = 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if_wd_window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=&gt;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co_center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wd_this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popup_window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&gt;open( )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wd_this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popup_window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subscribe_to_button_event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(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                                   button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co_button_yes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            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action_name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‘YES’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            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action_view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lo_api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wd_this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popup_window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subscribe_to_button_event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(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                                   button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if_wd_window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co_button_no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            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action_name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‘NO’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              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action_view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lo_api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</w:p>
    <w:p w14:paraId="7AB1F5D3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free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lo_window_manager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if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sy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–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subrc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ne 0.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endif.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free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lo_api_component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if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sy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–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subrc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ne 0.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</w:t>
      </w: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endif.</w:t>
      </w:r>
    </w:p>
    <w:p w14:paraId="1830A434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endmethod</w:t>
      </w:r>
      <w:proofErr w:type="spellEnd"/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.</w:t>
      </w:r>
    </w:p>
    <w:p w14:paraId="1D181ECF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Step 5:  Create another ABAP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WebDynpro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application to call this shared popup.</w:t>
      </w:r>
    </w:p>
    <w:p w14:paraId="41629C5A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07BDD79B" wp14:editId="190510BB">
            <wp:extent cx="4438650" cy="1971675"/>
            <wp:effectExtent l="0" t="0" r="0" b="9525"/>
            <wp:docPr id="6" name="Picture 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0886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On the Used Components tab, add an entry for your ZWD_CMP_SHARED_POPUPS component</w:t>
      </w:r>
    </w:p>
    <w:p w14:paraId="64F50918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725F8AFB" wp14:editId="5663B019">
            <wp:extent cx="4295775" cy="1133475"/>
            <wp:effectExtent l="0" t="0" r="9525" b="9525"/>
            <wp:docPr id="5" name="Picture 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C6D8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Step 6:  In the main view, create a Component Usage for both the Shared Component and the Shared Component’s Interface Controller.</w:t>
      </w:r>
    </w:p>
    <w:p w14:paraId="465B203D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4967A518" wp14:editId="283566C8">
            <wp:extent cx="5800725" cy="904875"/>
            <wp:effectExtent l="0" t="0" r="9525" b="9525"/>
            <wp:docPr id="4" name="Picture 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A0D9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 the context tab and you will see the context of the shared component controller’s context.  Drag (bind) the node “NODE_ONE” to your view as follows:</w:t>
      </w:r>
    </w:p>
    <w:p w14:paraId="1A5772C3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23B4D110" wp14:editId="6AC51473">
            <wp:extent cx="4876800" cy="1971675"/>
            <wp:effectExtent l="0" t="0" r="0" b="9525"/>
            <wp:docPr id="3" name="Picture 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52B9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  <w:bdr w:val="none" w:sz="0" w:space="0" w:color="auto" w:frame="1"/>
        </w:rPr>
        <w:t>*This binding is possible because we made the node an “Interface Node”.</w:t>
      </w:r>
    </w:p>
    <w:p w14:paraId="7DA4394D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Step 7:  In the same main view, create two event handlers for the popup responses.</w:t>
      </w:r>
    </w:p>
    <w:p w14:paraId="203744B9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i/>
          <w:iCs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 wp14:anchorId="25AE5E1D" wp14:editId="2D5D4C63">
            <wp:extent cx="5905500" cy="1285875"/>
            <wp:effectExtent l="0" t="0" r="0" b="9525"/>
            <wp:docPr id="2" name="Picture 2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2987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6"/>
          <w:szCs w:val="16"/>
          <w:bdr w:val="none" w:sz="0" w:space="0" w:color="auto" w:frame="1"/>
        </w:rPr>
        <w:t>*you can choose your own code to add in these events (if any at all).</w:t>
      </w:r>
    </w:p>
    <w:p w14:paraId="4EC9DBFC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>Step 8:  Add the following code to the hook method: WDDOINIT.</w:t>
      </w:r>
    </w:p>
    <w:p w14:paraId="31093861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method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wddoinit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.</w:t>
      </w:r>
      <w:proofErr w:type="gramEnd"/>
    </w:p>
    <w:p w14:paraId="49C4A5F2" w14:textId="066DFCE8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Style w:val="Emph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* Use the Wizard to Set a Value of MSG_ONE which the Popup will Display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lo_nd_node_one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type ref to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if_wd_context_node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lo_el_node_one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type ref to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if_wd_context_element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ls_node_one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type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wd_this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element_node_one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lv_msg_one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type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wd_this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element_node_one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–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msg_one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</w:p>
    <w:p w14:paraId="181F2469" w14:textId="5EEA0CCE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lo_nd_node_one 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= wd_context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&gt;get_child_node( name = wd_this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&gt;wdctx_node_one ).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lo_el_node_one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lo_nd_node_one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get_element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( ).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lv_msg_one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= ‘Are You Sure You Wish To See The Houston Dynamo Play Soccer?’.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 lo_el_node_one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&gt;set_attribute( name =  `MSG_ONE` value = lv_msg_one ).</w:t>
      </w:r>
    </w:p>
    <w:p w14:paraId="7DC48E68" w14:textId="52BE961B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* Use the Wizard to Instantiate the Used Component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lo_cmp_usage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type ref to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if_wd_component_usage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lo_cmp_usage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wd_this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wd_cpuse_zwd_cmp_shared_popups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( ).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if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lo_cmp_usage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has_active_component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( ) is initial.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 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lo_cmp_usage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create_component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( ).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endif.</w:t>
      </w:r>
    </w:p>
    <w:p w14:paraId="789829CF" w14:textId="313148E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* Use the Wizard to call the method of the Used Component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lo_api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type ref to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if_wd_view_controller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 data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lo_interfacecontroller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type ref to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ziwci_wd_cmp_shared_popups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lo_api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wd_this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wd_get_api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( ).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  lo_interfacecontroller = wd_this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&gt;wd_cpifc_zwd_cmp_shared_popups( ).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lo_interfacecontroller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-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popup_ok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(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lo_api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lo_api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 ).</w:t>
      </w:r>
    </w:p>
    <w:p w14:paraId="0088D820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endmethod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.</w:t>
      </w:r>
    </w:p>
    <w:p w14:paraId="1CD7E2B9" w14:textId="77777777" w:rsidR="000F34C5" w:rsidRDefault="000F34C5" w:rsidP="000F34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That’s it…  Test your application to see if it correctly calls the shared component and displays the popup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and also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displays the message you saved in the mapped context attribute. </w:t>
      </w:r>
    </w:p>
    <w:p w14:paraId="2121954C" w14:textId="77777777" w:rsidR="000F34C5" w:rsidRDefault="000F34C5" w:rsidP="000F34C5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7DB8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6F48413D" wp14:editId="41FBA1BE">
            <wp:extent cx="4991100" cy="3876675"/>
            <wp:effectExtent l="0" t="0" r="0" b="9525"/>
            <wp:docPr id="1" name="Picture 1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4B88" w14:textId="77777777" w:rsidR="00E42060" w:rsidRPr="000F34C5" w:rsidRDefault="00E42060" w:rsidP="000F34C5"/>
    <w:sectPr w:rsidR="00E42060" w:rsidRPr="000F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C5"/>
    <w:rsid w:val="000F34C5"/>
    <w:rsid w:val="009E7210"/>
    <w:rsid w:val="00E42060"/>
    <w:rsid w:val="00E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B347"/>
  <w15:chartTrackingRefBased/>
  <w15:docId w15:val="{9A58B0C8-030D-4EA3-B593-87F35407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4C5"/>
    <w:rPr>
      <w:b/>
      <w:bCs/>
    </w:rPr>
  </w:style>
  <w:style w:type="character" w:styleId="Emphasis">
    <w:name w:val="Emphasis"/>
    <w:basedOn w:val="DefaultParagraphFont"/>
    <w:uiPriority w:val="20"/>
    <w:qFormat/>
    <w:rsid w:val="000F34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p.com/wp-content/uploads/2013/04/p_206025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blogs.sap.com/wp-content/uploads/2013/04/p_206030.jpg" TargetMode="External"/><Relationship Id="rId26" Type="http://schemas.openxmlformats.org/officeDocument/2006/relationships/hyperlink" Target="https://blogs.sap.com/wp-content/uploads/2013/04/p_206035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blogs.sap.com/wp-content/uploads/2013/04/p_206027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logs.sap.com/wp-content/uploads/2013/04/p_206029.jpg" TargetMode="External"/><Relationship Id="rId20" Type="http://schemas.openxmlformats.org/officeDocument/2006/relationships/hyperlink" Target="https://blogs.sap.com/wp-content/uploads/2013/04/p_206032.jp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blogs.sap.com/wp-content/uploads/2013/04/p_206024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blogs.sap.com/wp-content/uploads/2013/04/p_206034.jp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blogs.sap.com/wp-content/uploads/2013/04/p_206036.jpg" TargetMode="External"/><Relationship Id="rId10" Type="http://schemas.openxmlformats.org/officeDocument/2006/relationships/hyperlink" Target="https://blogs.sap.com/wp-content/uploads/2013/04/p_206026.jp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s://blogs.sap.com/wp-content/uploads/2013/04/p_205924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blogs.sap.com/wp-content/uploads/2013/04/p_206028.jpg" TargetMode="External"/><Relationship Id="rId22" Type="http://schemas.openxmlformats.org/officeDocument/2006/relationships/hyperlink" Target="https://blogs.sap.com/wp-content/uploads/2013/04/p_206033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blogs.sap.com/wp-content/uploads/2013/04/p_20603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Mayank</dc:creator>
  <cp:keywords/>
  <dc:description/>
  <cp:lastModifiedBy>Rai, Mayank</cp:lastModifiedBy>
  <cp:revision>1</cp:revision>
  <dcterms:created xsi:type="dcterms:W3CDTF">2020-04-27T11:36:00Z</dcterms:created>
  <dcterms:modified xsi:type="dcterms:W3CDTF">2020-04-27T11:38:00Z</dcterms:modified>
</cp:coreProperties>
</file>