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A0C" w:rsidRDefault="008774A5"/>
    <w:p w:rsidR="000A2C26" w:rsidRDefault="008836B7">
      <w:r>
        <w:t>DEEP_ENTITY in SAP Gateway</w:t>
      </w:r>
    </w:p>
    <w:p w:rsidR="00857BBB" w:rsidRPr="00857BBB" w:rsidRDefault="00857BBB" w:rsidP="00857BBB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857BBB">
        <w:rPr>
          <w:rFonts w:asciiTheme="minorHAnsi" w:hAnsiTheme="minorHAnsi" w:cs="Arial"/>
          <w:color w:val="333333"/>
          <w:szCs w:val="20"/>
        </w:rPr>
        <w:t xml:space="preserve">In some scenarios only updates of hierarchical data are allowed. For example, a Sales Order and a Sales Order Item can only be created together and at the same time, not independently on their own. For this </w:t>
      </w:r>
      <w:proofErr w:type="spellStart"/>
      <w:r w:rsidRPr="00857BBB">
        <w:rPr>
          <w:rFonts w:asciiTheme="minorHAnsi" w:hAnsiTheme="minorHAnsi" w:cs="Arial"/>
          <w:color w:val="333333"/>
          <w:szCs w:val="20"/>
        </w:rPr>
        <w:t>OData</w:t>
      </w:r>
      <w:proofErr w:type="spellEnd"/>
      <w:r w:rsidRPr="00857BBB">
        <w:rPr>
          <w:rFonts w:asciiTheme="minorHAnsi" w:hAnsiTheme="minorHAnsi" w:cs="Arial"/>
          <w:color w:val="333333"/>
          <w:szCs w:val="20"/>
        </w:rPr>
        <w:t xml:space="preserve"> Channel provides </w:t>
      </w:r>
      <w:r w:rsidRPr="00857BBB">
        <w:rPr>
          <w:rFonts w:asciiTheme="minorHAnsi" w:hAnsiTheme="minorHAnsi" w:cs="Arial"/>
          <w:b/>
          <w:color w:val="333333"/>
          <w:szCs w:val="20"/>
        </w:rPr>
        <w:t>deep</w:t>
      </w:r>
      <w:r w:rsidRPr="00857BBB">
        <w:rPr>
          <w:rStyle w:val="ph"/>
          <w:rFonts w:asciiTheme="minorHAnsi" w:hAnsiTheme="minorHAnsi" w:cs="Arial"/>
          <w:b/>
          <w:bCs/>
          <w:color w:val="333333"/>
          <w:szCs w:val="20"/>
          <w:bdr w:val="none" w:sz="0" w:space="0" w:color="auto" w:frame="1"/>
        </w:rPr>
        <w:t xml:space="preserve"> insert</w:t>
      </w:r>
      <w:r w:rsidRPr="00857BBB">
        <w:rPr>
          <w:rStyle w:val="apple-converted-space"/>
          <w:rFonts w:asciiTheme="minorHAnsi" w:hAnsiTheme="minorHAnsi" w:cs="Arial"/>
          <w:color w:val="333333"/>
          <w:szCs w:val="20"/>
        </w:rPr>
        <w:t> </w:t>
      </w:r>
      <w:r w:rsidRPr="00857BBB">
        <w:rPr>
          <w:rFonts w:asciiTheme="minorHAnsi" w:hAnsiTheme="minorHAnsi" w:cs="Arial"/>
          <w:color w:val="333333"/>
          <w:szCs w:val="20"/>
        </w:rPr>
        <w:t>functionality: a basic deep insert feature is offered to provide the possibility to the application to create single entities deeply. In addition, deep entities can be created in one activity.</w:t>
      </w:r>
    </w:p>
    <w:p w:rsidR="00857BBB" w:rsidRDefault="00857BBB" w:rsidP="00857BBB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857BBB">
        <w:rPr>
          <w:rFonts w:asciiTheme="minorHAnsi" w:hAnsiTheme="minorHAnsi" w:cs="Arial"/>
          <w:color w:val="333333"/>
          <w:szCs w:val="20"/>
        </w:rPr>
        <w:t>When using deep insert the data need to be nested, that is, a deep structure is expected</w:t>
      </w:r>
      <w:r>
        <w:rPr>
          <w:rFonts w:ascii="Arial" w:hAnsi="Arial" w:cs="Arial"/>
          <w:color w:val="333333"/>
          <w:sz w:val="20"/>
          <w:szCs w:val="20"/>
        </w:rPr>
        <w:t>.</w:t>
      </w:r>
    </w:p>
    <w:p w:rsidR="000A2C26" w:rsidRDefault="000A2C26"/>
    <w:p w:rsidR="00BE2C37" w:rsidRDefault="00BE2C37" w:rsidP="00BE2C37">
      <w:pPr>
        <w:pStyle w:val="p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  <w:r>
        <w:rPr>
          <w:rFonts w:asciiTheme="minorHAnsi" w:hAnsiTheme="minorHAnsi" w:cs="Arial"/>
          <w:color w:val="333333"/>
          <w:szCs w:val="20"/>
        </w:rPr>
        <w:t xml:space="preserve">For </w:t>
      </w:r>
      <w:r w:rsidRPr="00BE2C37">
        <w:rPr>
          <w:rFonts w:asciiTheme="minorHAnsi" w:hAnsiTheme="minorHAnsi" w:cs="Arial"/>
          <w:color w:val="333333"/>
          <w:szCs w:val="20"/>
        </w:rPr>
        <w:t>deep insert interface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  <w:color w:val="333333"/>
          <w:szCs w:val="20"/>
        </w:rPr>
        <w:t>/IWBEP/IF_MGW_APPL_SRV_RUNTIME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  <w:color w:val="333333"/>
          <w:szCs w:val="20"/>
        </w:rPr>
        <w:t>provides method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  <w:b/>
        </w:rPr>
        <w:t>CREATE_DEEP_ENTITY</w:t>
      </w:r>
      <w:r w:rsidRPr="00BE2C37">
        <w:rPr>
          <w:rFonts w:asciiTheme="minorHAnsi" w:hAnsiTheme="minorHAnsi" w:cs="Arial"/>
          <w:color w:val="333333"/>
          <w:szCs w:val="20"/>
        </w:rPr>
        <w:t>.</w:t>
      </w:r>
    </w:p>
    <w:p w:rsidR="00BE2C37" w:rsidRPr="00BE2C37" w:rsidRDefault="00BE2C37" w:rsidP="00BE2C37">
      <w:pPr>
        <w:pStyle w:val="p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BE2C37" w:rsidRPr="00BE2C37" w:rsidRDefault="00BE2C37" w:rsidP="00BE2C37">
      <w:pPr>
        <w:pStyle w:val="p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  <w:r w:rsidRPr="00BE2C37">
        <w:rPr>
          <w:rFonts w:asciiTheme="minorHAnsi" w:hAnsiTheme="minorHAnsi" w:cs="Arial"/>
          <w:color w:val="333333"/>
          <w:szCs w:val="20"/>
        </w:rPr>
        <w:t>The process is as follows:</w:t>
      </w:r>
    </w:p>
    <w:p w:rsidR="00BE2C37" w:rsidRPr="00BE2C37" w:rsidRDefault="00BE2C37" w:rsidP="00BE2C37">
      <w:pPr>
        <w:pStyle w:val="p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  <w:r w:rsidRPr="00BE2C37">
        <w:rPr>
          <w:rFonts w:asciiTheme="minorHAnsi" w:hAnsiTheme="minorHAnsi" w:cs="Arial"/>
          <w:color w:val="333333"/>
          <w:szCs w:val="20"/>
        </w:rPr>
        <w:t>The</w:t>
      </w:r>
      <w:r w:rsidRPr="00BE2C37">
        <w:rPr>
          <w:rFonts w:asciiTheme="minorHAnsi" w:hAnsiTheme="minorHAnsi"/>
        </w:rPr>
        <w:t> SAP Gateway </w:t>
      </w:r>
      <w:r w:rsidRPr="00BE2C37">
        <w:rPr>
          <w:rFonts w:asciiTheme="minorHAnsi" w:hAnsiTheme="minorHAnsi" w:cs="Arial"/>
          <w:color w:val="333333"/>
          <w:szCs w:val="20"/>
        </w:rPr>
        <w:t>framework extracts the expand expression out of the payload (</w:t>
      </w:r>
      <w:proofErr w:type="spellStart"/>
      <w:r w:rsidRPr="00BE2C37">
        <w:rPr>
          <w:rFonts w:asciiTheme="minorHAnsi" w:hAnsiTheme="minorHAnsi" w:cs="Arial"/>
          <w:color w:val="333333"/>
          <w:szCs w:val="20"/>
        </w:rPr>
        <w:t>inlined</w:t>
      </w:r>
      <w:proofErr w:type="spellEnd"/>
      <w:r w:rsidRPr="00BE2C37">
        <w:rPr>
          <w:rFonts w:asciiTheme="minorHAnsi" w:hAnsiTheme="minorHAnsi" w:cs="Arial"/>
          <w:color w:val="333333"/>
          <w:szCs w:val="20"/>
        </w:rPr>
        <w:t xml:space="preserve"> data).</w:t>
      </w:r>
    </w:p>
    <w:p w:rsidR="00BE2C37" w:rsidRPr="00BE2C37" w:rsidRDefault="00BE2C37" w:rsidP="00BE2C37">
      <w:pPr>
        <w:pStyle w:val="p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  <w:r w:rsidRPr="00BE2C37">
        <w:rPr>
          <w:rFonts w:asciiTheme="minorHAnsi" w:hAnsiTheme="minorHAnsi" w:cs="Arial"/>
          <w:color w:val="333333"/>
          <w:szCs w:val="20"/>
        </w:rPr>
        <w:t>Data is sent to the backend.</w:t>
      </w:r>
    </w:p>
    <w:p w:rsidR="00BE2C37" w:rsidRPr="00BE2C37" w:rsidRDefault="00BE2C37" w:rsidP="00BE2C37">
      <w:pPr>
        <w:pStyle w:val="p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  <w:r w:rsidRPr="00BE2C37">
        <w:rPr>
          <w:rFonts w:asciiTheme="minorHAnsi" w:hAnsiTheme="minorHAnsi" w:cs="Arial"/>
          <w:color w:val="333333"/>
          <w:szCs w:val="20"/>
        </w:rPr>
        <w:t>Method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</w:rPr>
        <w:t>CREATE_DEEP_ENTITY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  <w:color w:val="333333"/>
          <w:szCs w:val="20"/>
        </w:rPr>
        <w:t>is called.</w:t>
      </w:r>
    </w:p>
    <w:p w:rsidR="00BE2C37" w:rsidRPr="00BE2C37" w:rsidRDefault="00BE2C37" w:rsidP="00BE2C37">
      <w:pPr>
        <w:pStyle w:val="p"/>
        <w:numPr>
          <w:ilvl w:val="0"/>
          <w:numId w:val="2"/>
        </w:numPr>
        <w:shd w:val="clear" w:color="auto" w:fill="FFFFFF"/>
        <w:spacing w:before="0" w:beforeAutospacing="0" w:after="0" w:afterAutospacing="0" w:line="293" w:lineRule="atLeast"/>
        <w:textAlignment w:val="baseline"/>
        <w:rPr>
          <w:rFonts w:asciiTheme="minorHAnsi" w:hAnsiTheme="minorHAnsi" w:cs="Arial"/>
          <w:color w:val="333333"/>
          <w:szCs w:val="20"/>
        </w:rPr>
      </w:pPr>
      <w:r w:rsidRPr="00BE2C37">
        <w:rPr>
          <w:rFonts w:asciiTheme="minorHAnsi" w:hAnsiTheme="minorHAnsi" w:cs="Arial"/>
          <w:color w:val="333333"/>
          <w:szCs w:val="20"/>
        </w:rPr>
        <w:t>The application uses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  <w:color w:val="333333"/>
          <w:szCs w:val="20"/>
        </w:rPr>
        <w:t>/IWBEP/IF_MGW_ODATA_EXPAND</w:t>
      </w:r>
      <w:r w:rsidRPr="00BE2C37">
        <w:rPr>
          <w:rFonts w:asciiTheme="minorHAnsi" w:hAnsiTheme="minorHAnsi"/>
        </w:rPr>
        <w:t> </w:t>
      </w:r>
      <w:r w:rsidRPr="00BE2C37">
        <w:rPr>
          <w:rFonts w:asciiTheme="minorHAnsi" w:hAnsiTheme="minorHAnsi" w:cs="Arial"/>
          <w:color w:val="333333"/>
          <w:szCs w:val="20"/>
        </w:rPr>
        <w:t>to validate whether the given expand can be handled.</w:t>
      </w:r>
    </w:p>
    <w:p w:rsidR="00BE2C37" w:rsidRDefault="00BE2C37"/>
    <w:p w:rsidR="00DD6D7D" w:rsidRDefault="00DD6D7D" w:rsidP="00DD6D7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/>
        </w:rPr>
      </w:pPr>
      <w:r w:rsidRPr="00DD6D7D">
        <w:rPr>
          <w:rFonts w:asciiTheme="minorHAnsi" w:hAnsiTheme="minorHAnsi"/>
        </w:rPr>
        <w:t xml:space="preserve">Method </w:t>
      </w:r>
      <w:r w:rsidRPr="00DD6D7D">
        <w:rPr>
          <w:rFonts w:asciiTheme="minorHAnsi" w:hAnsiTheme="minorHAnsi"/>
          <w:b/>
        </w:rPr>
        <w:t>CREATE_DEEP_ENTITY</w:t>
      </w:r>
    </w:p>
    <w:p w:rsidR="00DD6D7D" w:rsidRPr="00DD6D7D" w:rsidRDefault="00DD6D7D" w:rsidP="00DD6D7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DD6D7D" w:rsidRDefault="00DD6D7D" w:rsidP="00DD6D7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DD6D7D">
        <w:rPr>
          <w:rFonts w:asciiTheme="minorHAnsi" w:hAnsiTheme="minorHAnsi" w:cs="Arial"/>
          <w:color w:val="333333"/>
          <w:szCs w:val="20"/>
        </w:rPr>
        <w:t>This method is used for the create operation for an entity - deep insert.</w:t>
      </w:r>
    </w:p>
    <w:p w:rsidR="00DD6D7D" w:rsidRPr="00DD6D7D" w:rsidRDefault="00DD6D7D" w:rsidP="00DD6D7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DD6D7D" w:rsidRPr="00DD6D7D" w:rsidRDefault="00DD6D7D" w:rsidP="00DD6D7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DD6D7D">
        <w:rPr>
          <w:rFonts w:asciiTheme="minorHAnsi" w:hAnsiTheme="minorHAnsi" w:cs="Arial"/>
          <w:color w:val="333333"/>
          <w:szCs w:val="20"/>
        </w:rPr>
        <w:t xml:space="preserve">This is then the operation to create an entity with deep data in an </w:t>
      </w:r>
      <w:proofErr w:type="spellStart"/>
      <w:r w:rsidRPr="00DD6D7D">
        <w:rPr>
          <w:rFonts w:asciiTheme="minorHAnsi" w:hAnsiTheme="minorHAnsi" w:cs="Arial"/>
          <w:color w:val="333333"/>
          <w:szCs w:val="20"/>
        </w:rPr>
        <w:t>inlined</w:t>
      </w:r>
      <w:proofErr w:type="spellEnd"/>
      <w:r w:rsidRPr="00DD6D7D">
        <w:rPr>
          <w:rFonts w:asciiTheme="minorHAnsi" w:hAnsiTheme="minorHAnsi" w:cs="Arial"/>
          <w:color w:val="333333"/>
          <w:szCs w:val="20"/>
        </w:rPr>
        <w:t xml:space="preserve"> format. Every deep insert request has to be handled by the implementation which has to decide whether it can fulfill the current deep insert request or not by a given expand expression.</w:t>
      </w:r>
    </w:p>
    <w:p w:rsidR="00DD6D7D" w:rsidRDefault="00DD6D7D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DD6D7D">
        <w:rPr>
          <w:rFonts w:asciiTheme="minorHAnsi" w:hAnsiTheme="minorHAnsi" w:cs="Arial"/>
          <w:color w:val="333333"/>
          <w:szCs w:val="20"/>
        </w:rPr>
        <w:t>The method signature has an additional parameter</w:t>
      </w:r>
      <w:r>
        <w:rPr>
          <w:rFonts w:asciiTheme="minorHAnsi" w:hAnsiTheme="minorHAnsi" w:cs="Arial"/>
          <w:color w:val="333333"/>
          <w:szCs w:val="20"/>
        </w:rPr>
        <w:t xml:space="preserve"> </w:t>
      </w:r>
      <w:r w:rsidRPr="00DD6D7D">
        <w:rPr>
          <w:rFonts w:asciiTheme="minorHAnsi" w:hAnsiTheme="minorHAnsi" w:cs="Arial"/>
        </w:rPr>
        <w:t>IO_EXPAND</w:t>
      </w:r>
      <w:r w:rsidRPr="00DD6D7D">
        <w:rPr>
          <w:rFonts w:asciiTheme="minorHAnsi" w:hAnsiTheme="minorHAnsi" w:cs="Arial"/>
          <w:color w:val="333333"/>
          <w:szCs w:val="20"/>
        </w:rPr>
        <w:t>. The SAP </w:t>
      </w:r>
      <w:proofErr w:type="spellStart"/>
      <w:r w:rsidRPr="00DD6D7D">
        <w:rPr>
          <w:rFonts w:asciiTheme="minorHAnsi" w:hAnsiTheme="minorHAnsi" w:cs="Arial"/>
          <w:color w:val="333333"/>
          <w:szCs w:val="20"/>
        </w:rPr>
        <w:t>NetWeaver</w:t>
      </w:r>
      <w:proofErr w:type="spellEnd"/>
      <w:r w:rsidRPr="00DD6D7D">
        <w:rPr>
          <w:rFonts w:asciiTheme="minorHAnsi" w:hAnsiTheme="minorHAnsi" w:cs="Arial"/>
          <w:color w:val="333333"/>
          <w:szCs w:val="20"/>
        </w:rPr>
        <w:t xml:space="preserve"> Gateway framework resolves the </w:t>
      </w:r>
      <w:proofErr w:type="spellStart"/>
      <w:r w:rsidRPr="00DD6D7D">
        <w:rPr>
          <w:rFonts w:asciiTheme="minorHAnsi" w:hAnsiTheme="minorHAnsi" w:cs="Arial"/>
          <w:color w:val="333333"/>
          <w:szCs w:val="20"/>
        </w:rPr>
        <w:t>inlined</w:t>
      </w:r>
      <w:proofErr w:type="spellEnd"/>
      <w:r w:rsidRPr="00DD6D7D">
        <w:rPr>
          <w:rFonts w:asciiTheme="minorHAnsi" w:hAnsiTheme="minorHAnsi" w:cs="Arial"/>
          <w:color w:val="333333"/>
          <w:szCs w:val="20"/>
        </w:rPr>
        <w:t xml:space="preserve"> data and translates it to an expand expression which is passed to the method via</w:t>
      </w:r>
      <w:r w:rsidRPr="00DD6D7D">
        <w:rPr>
          <w:rFonts w:asciiTheme="minorHAnsi" w:hAnsiTheme="minorHAnsi"/>
        </w:rPr>
        <w:t> </w:t>
      </w:r>
      <w:r w:rsidRPr="00DD6D7D">
        <w:rPr>
          <w:rFonts w:asciiTheme="minorHAnsi" w:hAnsiTheme="minorHAnsi" w:cs="Arial"/>
        </w:rPr>
        <w:t>IO_EXPAND</w:t>
      </w:r>
      <w:r w:rsidR="0004118F">
        <w:rPr>
          <w:rFonts w:asciiTheme="minorHAnsi" w:hAnsiTheme="minorHAnsi" w:cs="Arial"/>
        </w:rPr>
        <w:t xml:space="preserve">. </w:t>
      </w:r>
      <w:r w:rsidRPr="00DD6D7D">
        <w:rPr>
          <w:rFonts w:asciiTheme="minorHAnsi" w:hAnsiTheme="minorHAnsi" w:cs="Arial"/>
          <w:color w:val="333333"/>
          <w:szCs w:val="20"/>
        </w:rPr>
        <w:t>The</w:t>
      </w:r>
      <w:r w:rsidR="009D6952">
        <w:rPr>
          <w:rFonts w:asciiTheme="minorHAnsi" w:hAnsiTheme="minorHAnsi" w:cs="Arial"/>
          <w:color w:val="333333"/>
          <w:szCs w:val="20"/>
        </w:rPr>
        <w:t xml:space="preserve"> </w:t>
      </w:r>
      <w:r w:rsidRPr="00DD6D7D">
        <w:rPr>
          <w:rFonts w:asciiTheme="minorHAnsi" w:hAnsiTheme="minorHAnsi" w:cs="Arial"/>
        </w:rPr>
        <w:t>ES_DATA</w:t>
      </w:r>
      <w:r w:rsidRPr="00DD6D7D">
        <w:rPr>
          <w:rFonts w:asciiTheme="minorHAnsi" w:hAnsiTheme="minorHAnsi"/>
        </w:rPr>
        <w:t> </w:t>
      </w:r>
      <w:r w:rsidRPr="00DD6D7D">
        <w:rPr>
          <w:rFonts w:asciiTheme="minorHAnsi" w:hAnsiTheme="minorHAnsi" w:cs="Arial"/>
          <w:color w:val="333333"/>
          <w:szCs w:val="20"/>
        </w:rPr>
        <w:t xml:space="preserve">parameter expects a nested structure which contains the components for the </w:t>
      </w:r>
      <w:proofErr w:type="spellStart"/>
      <w:r w:rsidRPr="00DD6D7D">
        <w:rPr>
          <w:rFonts w:asciiTheme="minorHAnsi" w:hAnsiTheme="minorHAnsi" w:cs="Arial"/>
          <w:color w:val="333333"/>
          <w:szCs w:val="20"/>
        </w:rPr>
        <w:t>inlined</w:t>
      </w:r>
      <w:proofErr w:type="spellEnd"/>
      <w:r w:rsidRPr="00DD6D7D">
        <w:rPr>
          <w:rFonts w:asciiTheme="minorHAnsi" w:hAnsiTheme="minorHAnsi" w:cs="Arial"/>
          <w:color w:val="333333"/>
          <w:szCs w:val="20"/>
        </w:rPr>
        <w:t xml:space="preserve"> data. </w:t>
      </w:r>
    </w:p>
    <w:p w:rsidR="0004118F" w:rsidRDefault="0004118F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0709C7" w:rsidRPr="000709C7" w:rsidRDefault="000709C7" w:rsidP="000709C7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b/>
          <w:color w:val="333333"/>
          <w:sz w:val="22"/>
          <w:szCs w:val="20"/>
        </w:rPr>
      </w:pPr>
      <w:r w:rsidRPr="000709C7">
        <w:rPr>
          <w:rFonts w:asciiTheme="minorHAnsi" w:hAnsiTheme="minorHAnsi" w:cs="Arial"/>
          <w:b/>
          <w:color w:val="333333"/>
          <w:sz w:val="22"/>
          <w:szCs w:val="20"/>
        </w:rPr>
        <w:t>/IWBEP/IF_MGW_ODATA_EXPAND</w:t>
      </w:r>
    </w:p>
    <w:p w:rsidR="0004118F" w:rsidRDefault="000709C7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0709C7">
        <w:rPr>
          <w:rFonts w:asciiTheme="minorHAnsi" w:hAnsiTheme="minorHAnsi" w:cs="Arial"/>
          <w:color w:val="333333"/>
          <w:szCs w:val="20"/>
        </w:rPr>
        <w:t>This interface can be used to validate whether an expand expression which can be handled by the application is applicable or not.</w:t>
      </w:r>
    </w:p>
    <w:p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26689E" w:rsidRPr="0026689E" w:rsidRDefault="00771857" w:rsidP="0026689E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b/>
          <w:color w:val="333333"/>
          <w:szCs w:val="20"/>
        </w:rPr>
      </w:pPr>
      <w:hyperlink r:id="rId5" w:history="1">
        <w:r w:rsidR="0026689E" w:rsidRPr="0026689E">
          <w:rPr>
            <w:rFonts w:asciiTheme="minorHAnsi" w:hAnsiTheme="minorHAnsi" w:cs="Arial"/>
            <w:b/>
            <w:color w:val="333333"/>
            <w:szCs w:val="20"/>
          </w:rPr>
          <w:t>Step by Step development for CREATE_DEEP_ENTITY operation</w:t>
        </w:r>
      </w:hyperlink>
    </w:p>
    <w:p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26689E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>
        <w:rPr>
          <w:rFonts w:asciiTheme="minorHAnsi" w:hAnsiTheme="minorHAnsi" w:cs="Arial"/>
          <w:color w:val="333333"/>
          <w:szCs w:val="20"/>
        </w:rPr>
        <w:t xml:space="preserve">To Create a DEEP_ENTITY we need two structures </w:t>
      </w:r>
    </w:p>
    <w:p w:rsidR="0026689E" w:rsidRPr="00DD6D7D" w:rsidRDefault="0026689E" w:rsidP="0004118F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26689E" w:rsidRDefault="0026689E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Calibri" w:hAnsi="Calibri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Calibri" w:hAnsi="Calibri" w:cs="Arial"/>
          <w:color w:val="333333"/>
          <w:sz w:val="20"/>
          <w:szCs w:val="20"/>
          <w:bdr w:val="none" w:sz="0" w:space="0" w:color="auto" w:frame="1"/>
        </w:rPr>
        <w:t xml:space="preserve">Structure-1 </w:t>
      </w:r>
      <w:r w:rsidR="008E6A7C">
        <w:rPr>
          <w:rFonts w:ascii="Calibri" w:hAnsi="Calibri" w:cs="Arial"/>
          <w:color w:val="333333"/>
          <w:sz w:val="20"/>
          <w:szCs w:val="20"/>
          <w:bdr w:val="none" w:sz="0" w:space="0" w:color="auto" w:frame="1"/>
        </w:rPr>
        <w:t>–</w:t>
      </w:r>
      <w:r>
        <w:rPr>
          <w:rFonts w:ascii="Calibri" w:hAnsi="Calibri" w:cs="Arial"/>
          <w:color w:val="333333"/>
          <w:sz w:val="20"/>
          <w:szCs w:val="20"/>
          <w:bdr w:val="none" w:sz="0" w:space="0" w:color="auto" w:frame="1"/>
        </w:rPr>
        <w:t xml:space="preserve"> Header</w:t>
      </w:r>
    </w:p>
    <w:p w:rsidR="008E6A7C" w:rsidRDefault="008774A5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2032526"/>
            <wp:effectExtent l="19050" t="0" r="0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9E" w:rsidRDefault="0026689E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Calibri" w:hAnsi="Calibri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Calibri" w:hAnsi="Calibri" w:cs="Arial"/>
          <w:color w:val="333333"/>
          <w:sz w:val="20"/>
          <w:szCs w:val="20"/>
          <w:bdr w:val="none" w:sz="0" w:space="0" w:color="auto" w:frame="1"/>
        </w:rPr>
        <w:t>Structure-2 – Item</w:t>
      </w:r>
    </w:p>
    <w:p w:rsidR="0026689E" w:rsidRDefault="008774A5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1710675"/>
            <wp:effectExtent l="1905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A7C" w:rsidRDefault="008E6A7C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</w:p>
    <w:p w:rsidR="008E6A7C" w:rsidRDefault="008E6A7C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b/>
          <w:bCs/>
          <w:color w:val="333333"/>
          <w:sz w:val="18"/>
          <w:szCs w:val="18"/>
        </w:rPr>
      </w:pPr>
      <w:r w:rsidRPr="008E6A7C">
        <w:rPr>
          <w:rFonts w:ascii="Arial" w:hAnsi="Arial" w:cs="Arial"/>
          <w:b/>
          <w:bCs/>
          <w:color w:val="333333"/>
          <w:sz w:val="18"/>
          <w:szCs w:val="18"/>
        </w:rPr>
        <w:t>Create Project in SEGW</w:t>
      </w:r>
    </w:p>
    <w:p w:rsidR="008E6A7C" w:rsidRDefault="008E6A7C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b/>
          <w:bCs/>
          <w:color w:val="333333"/>
          <w:sz w:val="18"/>
          <w:szCs w:val="18"/>
        </w:rPr>
      </w:pPr>
    </w:p>
    <w:p w:rsidR="008E6A7C" w:rsidRDefault="008E6A7C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Calibri" w:hAnsi="Calibri"/>
          <w:color w:val="333333"/>
          <w:sz w:val="20"/>
          <w:szCs w:val="20"/>
          <w:shd w:val="clear" w:color="auto" w:fill="FFFFFF"/>
        </w:rPr>
      </w:pPr>
      <w:r>
        <w:rPr>
          <w:rFonts w:ascii="Calibri" w:hAnsi="Calibri"/>
          <w:color w:val="333333"/>
          <w:sz w:val="20"/>
          <w:szCs w:val="20"/>
          <w:shd w:val="clear" w:color="auto" w:fill="FFFFFF"/>
        </w:rPr>
        <w:t>Create two entity types and Entity Sets</w:t>
      </w:r>
    </w:p>
    <w:p w:rsidR="008E6A7C" w:rsidRDefault="008E6A7C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Calibri" w:hAnsi="Calibri"/>
          <w:color w:val="333333"/>
          <w:sz w:val="20"/>
          <w:szCs w:val="20"/>
          <w:shd w:val="clear" w:color="auto" w:fill="FFFFFF"/>
        </w:rPr>
      </w:pPr>
    </w:p>
    <w:p w:rsidR="008E6A7C" w:rsidRDefault="008E6A7C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Calibri" w:hAnsi="Calibri"/>
          <w:color w:val="333333"/>
          <w:sz w:val="20"/>
          <w:szCs w:val="20"/>
          <w:shd w:val="clear" w:color="auto" w:fill="FFFFFF"/>
        </w:rPr>
      </w:pPr>
      <w:r>
        <w:rPr>
          <w:rFonts w:ascii="Calibri" w:hAnsi="Calibri"/>
          <w:color w:val="333333"/>
          <w:sz w:val="20"/>
          <w:szCs w:val="20"/>
          <w:shd w:val="clear" w:color="auto" w:fill="FFFFFF"/>
        </w:rPr>
        <w:t>Entity type for Header ZINVHEADER</w:t>
      </w:r>
    </w:p>
    <w:p w:rsidR="008E6A7C" w:rsidRDefault="006538F2" w:rsidP="0026689E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943600" cy="10456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C37" w:rsidRDefault="00BE2C37"/>
    <w:p w:rsidR="008E6A7C" w:rsidRDefault="008E6A7C">
      <w:r>
        <w:t>Entity Type for Item ZINVITEM</w:t>
      </w:r>
    </w:p>
    <w:p w:rsidR="008E6A7C" w:rsidRDefault="006538F2">
      <w:r>
        <w:rPr>
          <w:noProof/>
        </w:rPr>
        <w:lastRenderedPageBreak/>
        <w:drawing>
          <wp:inline distT="0" distB="0" distL="0" distR="0">
            <wp:extent cx="5943600" cy="74840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A7C" w:rsidRDefault="008E6A7C">
      <w:r>
        <w:t xml:space="preserve">Create Entity Set </w:t>
      </w:r>
      <w:proofErr w:type="gramStart"/>
      <w:r>
        <w:t>for two Entity Type</w:t>
      </w:r>
      <w:proofErr w:type="gramEnd"/>
    </w:p>
    <w:p w:rsidR="008E6A7C" w:rsidRDefault="008E6A7C">
      <w:r>
        <w:rPr>
          <w:rFonts w:ascii="Calibri" w:hAnsi="Calibri"/>
          <w:color w:val="333333"/>
          <w:sz w:val="20"/>
          <w:szCs w:val="20"/>
          <w:shd w:val="clear" w:color="auto" w:fill="FFFFFF"/>
        </w:rPr>
        <w:t xml:space="preserve">ZINVHEADERDATA and </w:t>
      </w:r>
      <w:r>
        <w:t>ZINVITEMDATA</w:t>
      </w:r>
    </w:p>
    <w:p w:rsidR="008E6A7C" w:rsidRDefault="008E6A7C"/>
    <w:p w:rsidR="0099209B" w:rsidRDefault="0099209B">
      <w:r>
        <w:t xml:space="preserve">Create Association Set between two Entity Type </w:t>
      </w:r>
      <w:r>
        <w:rPr>
          <w:rFonts w:ascii="Calibri" w:hAnsi="Calibri"/>
          <w:color w:val="333333"/>
          <w:sz w:val="20"/>
          <w:szCs w:val="20"/>
          <w:shd w:val="clear" w:color="auto" w:fill="FFFFFF"/>
        </w:rPr>
        <w:t>ZINVHEADER</w:t>
      </w:r>
      <w:r>
        <w:t xml:space="preserve"> and ZINVITEM with Key Fields</w:t>
      </w:r>
    </w:p>
    <w:p w:rsidR="0099209B" w:rsidRDefault="006538F2">
      <w:r>
        <w:rPr>
          <w:noProof/>
        </w:rPr>
        <w:drawing>
          <wp:inline distT="0" distB="0" distL="0" distR="0">
            <wp:extent cx="5943600" cy="44081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09B" w:rsidRDefault="0099209B"/>
    <w:p w:rsidR="0099209B" w:rsidRDefault="0099209B">
      <w:r w:rsidRPr="0099209B">
        <w:t>Create Navigation given below</w:t>
      </w:r>
    </w:p>
    <w:p w:rsidR="0099209B" w:rsidRDefault="0099209B">
      <w:r>
        <w:rPr>
          <w:rFonts w:ascii="Calibri" w:hAnsi="Calibri"/>
          <w:color w:val="333333"/>
          <w:sz w:val="20"/>
          <w:szCs w:val="20"/>
          <w:shd w:val="clear" w:color="auto" w:fill="FFFFFF"/>
        </w:rPr>
        <w:t xml:space="preserve">ZINVHEADER to </w:t>
      </w:r>
      <w:r>
        <w:t>ZINVITEM</w:t>
      </w:r>
    </w:p>
    <w:p w:rsidR="0099209B" w:rsidRDefault="0099209B"/>
    <w:p w:rsidR="0099209B" w:rsidRDefault="006538F2">
      <w:r>
        <w:rPr>
          <w:noProof/>
        </w:rPr>
        <w:drawing>
          <wp:inline distT="0" distB="0" distL="0" distR="0">
            <wp:extent cx="5943600" cy="41709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92F" w:rsidRDefault="0048292F"/>
    <w:p w:rsidR="00575F3D" w:rsidRPr="00575F3D" w:rsidRDefault="00575F3D" w:rsidP="00575F3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575F3D">
        <w:rPr>
          <w:rFonts w:asciiTheme="minorHAnsi" w:hAnsiTheme="minorHAnsi" w:cs="Arial"/>
          <w:color w:val="333333"/>
          <w:szCs w:val="20"/>
        </w:rPr>
        <w:t>Now let’s generate runtime artifacts. Click on generate runtime objects button. It will display</w:t>
      </w:r>
    </w:p>
    <w:p w:rsidR="00575F3D" w:rsidRPr="00575F3D" w:rsidRDefault="00575F3D" w:rsidP="00575F3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proofErr w:type="gramStart"/>
      <w:r w:rsidRPr="00575F3D">
        <w:rPr>
          <w:rFonts w:asciiTheme="minorHAnsi" w:hAnsiTheme="minorHAnsi" w:cs="Arial"/>
          <w:color w:val="333333"/>
          <w:szCs w:val="20"/>
        </w:rPr>
        <w:t>Popup.</w:t>
      </w:r>
      <w:proofErr w:type="gramEnd"/>
      <w:r w:rsidRPr="00575F3D">
        <w:rPr>
          <w:rFonts w:asciiTheme="minorHAnsi" w:hAnsiTheme="minorHAnsi" w:cs="Arial"/>
          <w:color w:val="333333"/>
          <w:szCs w:val="20"/>
        </w:rPr>
        <w:t xml:space="preserve"> Keep the default class names as-is and click on enter button.</w:t>
      </w:r>
    </w:p>
    <w:p w:rsidR="00575F3D" w:rsidRPr="00575F3D" w:rsidRDefault="00575F3D" w:rsidP="00575F3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575F3D">
        <w:rPr>
          <w:rFonts w:asciiTheme="minorHAnsi" w:hAnsiTheme="minorHAnsi" w:cs="Arial"/>
          <w:color w:val="333333"/>
          <w:szCs w:val="20"/>
        </w:rPr>
        <w:t> </w:t>
      </w:r>
    </w:p>
    <w:p w:rsidR="00575F3D" w:rsidRDefault="00575F3D" w:rsidP="00575F3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  <w:r w:rsidRPr="00575F3D">
        <w:rPr>
          <w:rFonts w:asciiTheme="minorHAnsi" w:hAnsiTheme="minorHAnsi" w:cs="Arial"/>
          <w:color w:val="333333"/>
          <w:szCs w:val="20"/>
        </w:rPr>
        <w:t xml:space="preserve">Once generation is successful, you will get 4 classes. </w:t>
      </w:r>
      <w:proofErr w:type="gramStart"/>
      <w:r w:rsidRPr="00575F3D">
        <w:rPr>
          <w:rFonts w:asciiTheme="minorHAnsi" w:hAnsiTheme="minorHAnsi" w:cs="Arial"/>
          <w:color w:val="333333"/>
          <w:szCs w:val="20"/>
        </w:rPr>
        <w:t>2 for Data provider and 2 for Model provider.</w:t>
      </w:r>
      <w:proofErr w:type="gramEnd"/>
    </w:p>
    <w:p w:rsidR="00575F3D" w:rsidRPr="00575F3D" w:rsidRDefault="00575F3D" w:rsidP="00575F3D">
      <w:pPr>
        <w:pStyle w:val="p"/>
        <w:shd w:val="clear" w:color="auto" w:fill="FFFFFF"/>
        <w:spacing w:before="0" w:beforeAutospacing="0" w:after="0" w:afterAutospacing="0" w:line="293" w:lineRule="atLeast"/>
        <w:jc w:val="both"/>
        <w:textAlignment w:val="baseline"/>
        <w:rPr>
          <w:rFonts w:asciiTheme="minorHAnsi" w:hAnsiTheme="minorHAnsi" w:cs="Arial"/>
          <w:color w:val="333333"/>
          <w:szCs w:val="20"/>
        </w:rPr>
      </w:pPr>
    </w:p>
    <w:p w:rsidR="0099209B" w:rsidRDefault="006538F2">
      <w:r>
        <w:rPr>
          <w:noProof/>
        </w:rPr>
        <w:drawing>
          <wp:inline distT="0" distB="0" distL="0" distR="0">
            <wp:extent cx="5943600" cy="814894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B9" w:rsidRPr="002A0BB9" w:rsidRDefault="002A0BB9" w:rsidP="002A0BB9">
      <w:r w:rsidRPr="002A0BB9">
        <w:t>Once registration done successfully .</w:t>
      </w:r>
      <w:proofErr w:type="spellStart"/>
      <w:r w:rsidRPr="002A0BB9">
        <w:t>Goto</w:t>
      </w:r>
      <w:proofErr w:type="spellEnd"/>
      <w:r w:rsidRPr="002A0BB9">
        <w:t xml:space="preserve"> Gateway Client </w:t>
      </w:r>
      <w:proofErr w:type="gramStart"/>
      <w:r w:rsidRPr="002A0BB9">
        <w:t>( call</w:t>
      </w:r>
      <w:proofErr w:type="gramEnd"/>
      <w:r w:rsidRPr="002A0BB9">
        <w:t xml:space="preserve"> transaction /IWFND/GW_CLIENT to open SAP NW Gateway client)</w:t>
      </w:r>
    </w:p>
    <w:p w:rsidR="002A0BB9" w:rsidRPr="002A0BB9" w:rsidRDefault="002A0BB9" w:rsidP="002A0BB9">
      <w:r w:rsidRPr="002A0BB9">
        <w:t>Append $</w:t>
      </w:r>
      <w:proofErr w:type="spellStart"/>
      <w:r w:rsidRPr="002A0BB9">
        <w:t>metatda</w:t>
      </w:r>
      <w:proofErr w:type="spellEnd"/>
      <w:r w:rsidRPr="002A0BB9">
        <w:t xml:space="preserve"> to base service URL and press execute button. If everything is fine then you will HTTP</w:t>
      </w:r>
    </w:p>
    <w:p w:rsidR="002A0BB9" w:rsidRPr="002A0BB9" w:rsidRDefault="002A0BB9" w:rsidP="002A0BB9">
      <w:proofErr w:type="gramStart"/>
      <w:r w:rsidRPr="002A0BB9">
        <w:lastRenderedPageBreak/>
        <w:t>Response as below.</w:t>
      </w:r>
      <w:proofErr w:type="gramEnd"/>
      <w:r w:rsidRPr="002A0BB9">
        <w:t xml:space="preserve"> Metadata provides information such as Entity type, key property, properties and Entity Set</w:t>
      </w:r>
    </w:p>
    <w:p w:rsidR="002A0BB9" w:rsidRDefault="002A0BB9" w:rsidP="002A0BB9">
      <w:proofErr w:type="gramStart"/>
      <w:r w:rsidRPr="002A0BB9">
        <w:t>name</w:t>
      </w:r>
      <w:proofErr w:type="gramEnd"/>
      <w:r w:rsidRPr="002A0BB9">
        <w:t xml:space="preserve"> and also check service document append ?$format=xml.</w:t>
      </w:r>
    </w:p>
    <w:p w:rsidR="000871D7" w:rsidRDefault="000871D7" w:rsidP="002A0BB9"/>
    <w:p w:rsidR="000871D7" w:rsidRDefault="00475290" w:rsidP="002A0BB9">
      <w:r>
        <w:t>Go to ABAP Workbench of Class ZCL_ZGW_DISPLAY_INVENT_DPC_EXT class</w:t>
      </w:r>
    </w:p>
    <w:p w:rsidR="00475290" w:rsidRDefault="00475290" w:rsidP="002A0BB9">
      <w:r>
        <w:t>Redefine the Inherited method /IWBEP/IF_MGW_APPL_SRV_RUNTIME~CREATE_DEEP_ENTITY</w:t>
      </w:r>
    </w:p>
    <w:p w:rsidR="008C1877" w:rsidRDefault="008C1877" w:rsidP="002A0BB9">
      <w:r>
        <w:t>In this Method we have write logic to populate item data with respect to Header data (In this scenario).</w:t>
      </w:r>
    </w:p>
    <w:p w:rsidR="00475290" w:rsidRPr="002A0BB9" w:rsidRDefault="006538F2" w:rsidP="002A0BB9">
      <w:r>
        <w:rPr>
          <w:noProof/>
        </w:rPr>
        <w:drawing>
          <wp:inline distT="0" distB="0" distL="0" distR="0">
            <wp:extent cx="5943600" cy="3341223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BB9" w:rsidRDefault="008C1877">
      <w:proofErr w:type="gramStart"/>
      <w:r>
        <w:t>Save and Active.</w:t>
      </w:r>
      <w:proofErr w:type="gramEnd"/>
    </w:p>
    <w:p w:rsidR="008C1877" w:rsidRDefault="008C1877">
      <w:r>
        <w:t>Execute the program.</w:t>
      </w:r>
    </w:p>
    <w:p w:rsidR="008774A5" w:rsidRDefault="008774A5"/>
    <w:p w:rsidR="008774A5" w:rsidRDefault="008774A5" w:rsidP="008774A5">
      <w:r>
        <w:t xml:space="preserve">Link: </w:t>
      </w:r>
      <w:r w:rsidRPr="000570B0">
        <w:t xml:space="preserve">http://bt1svwet.testbed.metier.w2k.bouyguestelecom.fr:8001/sap/opu/odata/SAP/ZGW_INVENTORY_DOCUMENT_CREATE_SRV/ZPRODUCTDETAILSLISTDATA?$filter=IvMaterialGroup </w:t>
      </w:r>
      <w:proofErr w:type="spellStart"/>
      <w:r w:rsidRPr="000570B0">
        <w:t>eq</w:t>
      </w:r>
      <w:proofErr w:type="spellEnd"/>
      <w:r w:rsidRPr="000570B0">
        <w:t xml:space="preserve"> 'TRX</w:t>
      </w:r>
      <w:proofErr w:type="gramStart"/>
      <w:r w:rsidRPr="000570B0">
        <w:t>,ACC</w:t>
      </w:r>
      <w:proofErr w:type="gramEnd"/>
      <w:r w:rsidRPr="000570B0">
        <w:t xml:space="preserve">-RCBT' and </w:t>
      </w:r>
      <w:proofErr w:type="spellStart"/>
      <w:r w:rsidRPr="000570B0">
        <w:t>IvPlant</w:t>
      </w:r>
      <w:proofErr w:type="spellEnd"/>
      <w:r w:rsidRPr="000570B0">
        <w:t xml:space="preserve"> </w:t>
      </w:r>
      <w:proofErr w:type="spellStart"/>
      <w:r w:rsidRPr="000570B0">
        <w:t>eq</w:t>
      </w:r>
      <w:proofErr w:type="spellEnd"/>
      <w:r w:rsidRPr="000570B0">
        <w:t xml:space="preserve"> '0001' and </w:t>
      </w:r>
      <w:proofErr w:type="spellStart"/>
      <w:r w:rsidRPr="000570B0">
        <w:t>IvStorageLoc</w:t>
      </w:r>
      <w:proofErr w:type="spellEnd"/>
      <w:r w:rsidRPr="000570B0">
        <w:t xml:space="preserve"> </w:t>
      </w:r>
      <w:proofErr w:type="spellStart"/>
      <w:r w:rsidRPr="000570B0">
        <w:t>eq</w:t>
      </w:r>
      <w:proofErr w:type="spellEnd"/>
      <w:r w:rsidRPr="000570B0">
        <w:t xml:space="preserve"> '0001'</w:t>
      </w:r>
    </w:p>
    <w:p w:rsidR="008774A5" w:rsidRDefault="008774A5">
      <w:r w:rsidRPr="008774A5">
        <w:lastRenderedPageBreak/>
        <w:drawing>
          <wp:inline distT="0" distB="0" distL="0" distR="0">
            <wp:extent cx="5943600" cy="5420821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A5" w:rsidRDefault="008774A5"/>
    <w:p w:rsidR="008774A5" w:rsidRDefault="008774A5" w:rsidP="008774A5">
      <w:pPr>
        <w:rPr>
          <w:noProof/>
        </w:rPr>
      </w:pPr>
      <w:r>
        <w:rPr>
          <w:noProof/>
        </w:rPr>
        <w:t>Gateway Create Entity:</w:t>
      </w:r>
    </w:p>
    <w:p w:rsidR="008774A5" w:rsidRDefault="008774A5" w:rsidP="008774A5">
      <w:pPr>
        <w:rPr>
          <w:noProof/>
        </w:rPr>
      </w:pPr>
      <w:r>
        <w:rPr>
          <w:noProof/>
        </w:rPr>
        <w:t xml:space="preserve">Link: </w:t>
      </w:r>
      <w:r w:rsidRPr="001D7B87">
        <w:rPr>
          <w:noProof/>
        </w:rPr>
        <w:t>/sap/opu/odata/SAP/ZGW_INVENTORY_DOCUMENT_CREATE_SRV/ZINVDOCHEADERDATA</w:t>
      </w:r>
    </w:p>
    <w:p w:rsidR="008774A5" w:rsidRDefault="008774A5">
      <w:r w:rsidRPr="008774A5">
        <w:lastRenderedPageBreak/>
        <w:drawing>
          <wp:inline distT="0" distB="0" distL="0" distR="0">
            <wp:extent cx="5943600" cy="4148333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A5" w:rsidRDefault="008774A5"/>
    <w:p w:rsidR="008774A5" w:rsidRDefault="008774A5"/>
    <w:p w:rsidR="008C1877" w:rsidRDefault="008C1877"/>
    <w:p w:rsidR="008C1877" w:rsidRDefault="008C1877"/>
    <w:sectPr w:rsidR="008C1877" w:rsidSect="00C07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F0C6C"/>
    <w:multiLevelType w:val="multilevel"/>
    <w:tmpl w:val="DC765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7F118D"/>
    <w:multiLevelType w:val="hybridMultilevel"/>
    <w:tmpl w:val="7436A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A2C26"/>
    <w:rsid w:val="00000E3D"/>
    <w:rsid w:val="0001236D"/>
    <w:rsid w:val="00016DD2"/>
    <w:rsid w:val="0004118F"/>
    <w:rsid w:val="00042161"/>
    <w:rsid w:val="000513A1"/>
    <w:rsid w:val="0005369C"/>
    <w:rsid w:val="00063675"/>
    <w:rsid w:val="00063CAC"/>
    <w:rsid w:val="00067755"/>
    <w:rsid w:val="00067DE6"/>
    <w:rsid w:val="000709C7"/>
    <w:rsid w:val="00081AD0"/>
    <w:rsid w:val="000871D7"/>
    <w:rsid w:val="000875A8"/>
    <w:rsid w:val="000947B8"/>
    <w:rsid w:val="00094D0F"/>
    <w:rsid w:val="00094F40"/>
    <w:rsid w:val="0009655C"/>
    <w:rsid w:val="000A2C26"/>
    <w:rsid w:val="000B4359"/>
    <w:rsid w:val="000D64E2"/>
    <w:rsid w:val="000D7529"/>
    <w:rsid w:val="000F5ECC"/>
    <w:rsid w:val="000F67BE"/>
    <w:rsid w:val="001035E3"/>
    <w:rsid w:val="00110889"/>
    <w:rsid w:val="00121445"/>
    <w:rsid w:val="001311CD"/>
    <w:rsid w:val="001352D2"/>
    <w:rsid w:val="0014621E"/>
    <w:rsid w:val="00147BA7"/>
    <w:rsid w:val="0015133D"/>
    <w:rsid w:val="0016024B"/>
    <w:rsid w:val="00161A56"/>
    <w:rsid w:val="00165B61"/>
    <w:rsid w:val="001821BF"/>
    <w:rsid w:val="00184598"/>
    <w:rsid w:val="001C147B"/>
    <w:rsid w:val="001D0290"/>
    <w:rsid w:val="001D0E98"/>
    <w:rsid w:val="001D6F89"/>
    <w:rsid w:val="001E24F2"/>
    <w:rsid w:val="001E5EDE"/>
    <w:rsid w:val="001F0876"/>
    <w:rsid w:val="00201A9F"/>
    <w:rsid w:val="002100A1"/>
    <w:rsid w:val="00212D86"/>
    <w:rsid w:val="00241485"/>
    <w:rsid w:val="00247FB2"/>
    <w:rsid w:val="00257564"/>
    <w:rsid w:val="0026689E"/>
    <w:rsid w:val="00270B33"/>
    <w:rsid w:val="00274661"/>
    <w:rsid w:val="00283789"/>
    <w:rsid w:val="0028470B"/>
    <w:rsid w:val="002871B2"/>
    <w:rsid w:val="00296A19"/>
    <w:rsid w:val="002A0BB9"/>
    <w:rsid w:val="002A3256"/>
    <w:rsid w:val="002B18E0"/>
    <w:rsid w:val="002B71B7"/>
    <w:rsid w:val="002B752F"/>
    <w:rsid w:val="002C3744"/>
    <w:rsid w:val="002C7745"/>
    <w:rsid w:val="002D11C6"/>
    <w:rsid w:val="002D4EDF"/>
    <w:rsid w:val="002E5A1A"/>
    <w:rsid w:val="002E7A2B"/>
    <w:rsid w:val="002F6AD6"/>
    <w:rsid w:val="00306C6E"/>
    <w:rsid w:val="0031072B"/>
    <w:rsid w:val="003110FD"/>
    <w:rsid w:val="003130FF"/>
    <w:rsid w:val="00313CD5"/>
    <w:rsid w:val="0032295C"/>
    <w:rsid w:val="00332246"/>
    <w:rsid w:val="0034155D"/>
    <w:rsid w:val="0034779F"/>
    <w:rsid w:val="00361EDB"/>
    <w:rsid w:val="003638BA"/>
    <w:rsid w:val="00372ACE"/>
    <w:rsid w:val="00397090"/>
    <w:rsid w:val="003A2CD1"/>
    <w:rsid w:val="003A6F96"/>
    <w:rsid w:val="003B1D84"/>
    <w:rsid w:val="003B7B79"/>
    <w:rsid w:val="003D43A9"/>
    <w:rsid w:val="003D573A"/>
    <w:rsid w:val="003E1CC3"/>
    <w:rsid w:val="003E37FF"/>
    <w:rsid w:val="003E520F"/>
    <w:rsid w:val="003E5CDB"/>
    <w:rsid w:val="004039E6"/>
    <w:rsid w:val="00403D8E"/>
    <w:rsid w:val="00403DEB"/>
    <w:rsid w:val="00411132"/>
    <w:rsid w:val="00434E7F"/>
    <w:rsid w:val="00443A0A"/>
    <w:rsid w:val="00450D47"/>
    <w:rsid w:val="00456819"/>
    <w:rsid w:val="00457C68"/>
    <w:rsid w:val="00461810"/>
    <w:rsid w:val="0047183E"/>
    <w:rsid w:val="00475290"/>
    <w:rsid w:val="0048292F"/>
    <w:rsid w:val="00484E95"/>
    <w:rsid w:val="004A1490"/>
    <w:rsid w:val="004A2235"/>
    <w:rsid w:val="004B3B30"/>
    <w:rsid w:val="004B3DEA"/>
    <w:rsid w:val="004D4EC3"/>
    <w:rsid w:val="004E01BF"/>
    <w:rsid w:val="00502DBF"/>
    <w:rsid w:val="005065DD"/>
    <w:rsid w:val="005069E6"/>
    <w:rsid w:val="00512B7E"/>
    <w:rsid w:val="00523E3D"/>
    <w:rsid w:val="00525BA6"/>
    <w:rsid w:val="00527DFF"/>
    <w:rsid w:val="005311CE"/>
    <w:rsid w:val="0054198A"/>
    <w:rsid w:val="00541DCE"/>
    <w:rsid w:val="005509CD"/>
    <w:rsid w:val="00552AE8"/>
    <w:rsid w:val="00572EED"/>
    <w:rsid w:val="00575F3D"/>
    <w:rsid w:val="005900C8"/>
    <w:rsid w:val="00590C54"/>
    <w:rsid w:val="005B63C0"/>
    <w:rsid w:val="005D1A7F"/>
    <w:rsid w:val="005E0385"/>
    <w:rsid w:val="005E78FA"/>
    <w:rsid w:val="00603701"/>
    <w:rsid w:val="0061125B"/>
    <w:rsid w:val="00626B11"/>
    <w:rsid w:val="006401C7"/>
    <w:rsid w:val="00641AEE"/>
    <w:rsid w:val="00642997"/>
    <w:rsid w:val="00645DEB"/>
    <w:rsid w:val="00650449"/>
    <w:rsid w:val="006538F2"/>
    <w:rsid w:val="006601EE"/>
    <w:rsid w:val="00664C9C"/>
    <w:rsid w:val="00666105"/>
    <w:rsid w:val="00683780"/>
    <w:rsid w:val="00683F4B"/>
    <w:rsid w:val="006A6E35"/>
    <w:rsid w:val="006C1255"/>
    <w:rsid w:val="006C1D7B"/>
    <w:rsid w:val="006D6F0F"/>
    <w:rsid w:val="006E5E78"/>
    <w:rsid w:val="006E6018"/>
    <w:rsid w:val="006F6ECE"/>
    <w:rsid w:val="007017B7"/>
    <w:rsid w:val="00713F64"/>
    <w:rsid w:val="00733C63"/>
    <w:rsid w:val="00733EB7"/>
    <w:rsid w:val="00750348"/>
    <w:rsid w:val="00752718"/>
    <w:rsid w:val="007600CB"/>
    <w:rsid w:val="007613CA"/>
    <w:rsid w:val="00771857"/>
    <w:rsid w:val="0077474B"/>
    <w:rsid w:val="007758A8"/>
    <w:rsid w:val="00781AA8"/>
    <w:rsid w:val="0078382F"/>
    <w:rsid w:val="00785ED2"/>
    <w:rsid w:val="00793E46"/>
    <w:rsid w:val="007A4C57"/>
    <w:rsid w:val="007A5FFE"/>
    <w:rsid w:val="007B3318"/>
    <w:rsid w:val="007B4FBB"/>
    <w:rsid w:val="007C4464"/>
    <w:rsid w:val="007D3641"/>
    <w:rsid w:val="007E3223"/>
    <w:rsid w:val="007F17E8"/>
    <w:rsid w:val="007F3A05"/>
    <w:rsid w:val="007F49F3"/>
    <w:rsid w:val="007F69FB"/>
    <w:rsid w:val="008039C0"/>
    <w:rsid w:val="008137E9"/>
    <w:rsid w:val="008151B9"/>
    <w:rsid w:val="00816804"/>
    <w:rsid w:val="008178F4"/>
    <w:rsid w:val="0082087E"/>
    <w:rsid w:val="00820893"/>
    <w:rsid w:val="008307F6"/>
    <w:rsid w:val="008350BD"/>
    <w:rsid w:val="00837BFE"/>
    <w:rsid w:val="008525EE"/>
    <w:rsid w:val="00856636"/>
    <w:rsid w:val="00857BBB"/>
    <w:rsid w:val="0087513F"/>
    <w:rsid w:val="008774A5"/>
    <w:rsid w:val="008836B7"/>
    <w:rsid w:val="008957B0"/>
    <w:rsid w:val="008C1877"/>
    <w:rsid w:val="008C2BBC"/>
    <w:rsid w:val="008C64E6"/>
    <w:rsid w:val="008E1989"/>
    <w:rsid w:val="008E53B9"/>
    <w:rsid w:val="008E6A7C"/>
    <w:rsid w:val="008E7720"/>
    <w:rsid w:val="009032FA"/>
    <w:rsid w:val="00910F9A"/>
    <w:rsid w:val="00920806"/>
    <w:rsid w:val="009237AE"/>
    <w:rsid w:val="00943CBB"/>
    <w:rsid w:val="009647A3"/>
    <w:rsid w:val="0099209B"/>
    <w:rsid w:val="0099735E"/>
    <w:rsid w:val="009A2D3F"/>
    <w:rsid w:val="009A4A8E"/>
    <w:rsid w:val="009A784D"/>
    <w:rsid w:val="009B5508"/>
    <w:rsid w:val="009C155F"/>
    <w:rsid w:val="009D6952"/>
    <w:rsid w:val="009E4018"/>
    <w:rsid w:val="00A009EF"/>
    <w:rsid w:val="00A15924"/>
    <w:rsid w:val="00A2229C"/>
    <w:rsid w:val="00A53534"/>
    <w:rsid w:val="00A61661"/>
    <w:rsid w:val="00A6594D"/>
    <w:rsid w:val="00A8037D"/>
    <w:rsid w:val="00A8494E"/>
    <w:rsid w:val="00A84B7E"/>
    <w:rsid w:val="00A85DDE"/>
    <w:rsid w:val="00A87F1E"/>
    <w:rsid w:val="00A93CB7"/>
    <w:rsid w:val="00AA248E"/>
    <w:rsid w:val="00AA757A"/>
    <w:rsid w:val="00AB0F25"/>
    <w:rsid w:val="00AB4FCF"/>
    <w:rsid w:val="00AC5D3C"/>
    <w:rsid w:val="00AC7736"/>
    <w:rsid w:val="00AD10B6"/>
    <w:rsid w:val="00AD1245"/>
    <w:rsid w:val="00AD4475"/>
    <w:rsid w:val="00AE0C6B"/>
    <w:rsid w:val="00AE4AB4"/>
    <w:rsid w:val="00AE66A7"/>
    <w:rsid w:val="00AF10C5"/>
    <w:rsid w:val="00B362AD"/>
    <w:rsid w:val="00B3709B"/>
    <w:rsid w:val="00B402BC"/>
    <w:rsid w:val="00B56F59"/>
    <w:rsid w:val="00B67683"/>
    <w:rsid w:val="00B71DB7"/>
    <w:rsid w:val="00B734DF"/>
    <w:rsid w:val="00B7515A"/>
    <w:rsid w:val="00B76912"/>
    <w:rsid w:val="00B81DEE"/>
    <w:rsid w:val="00B84FD2"/>
    <w:rsid w:val="00B9416D"/>
    <w:rsid w:val="00B97264"/>
    <w:rsid w:val="00BA3A28"/>
    <w:rsid w:val="00BA7AEC"/>
    <w:rsid w:val="00BB1838"/>
    <w:rsid w:val="00BB1E7A"/>
    <w:rsid w:val="00BB266D"/>
    <w:rsid w:val="00BD2D99"/>
    <w:rsid w:val="00BE2C37"/>
    <w:rsid w:val="00BE5085"/>
    <w:rsid w:val="00C0260C"/>
    <w:rsid w:val="00C07BEA"/>
    <w:rsid w:val="00C11BA7"/>
    <w:rsid w:val="00C170F5"/>
    <w:rsid w:val="00C3672E"/>
    <w:rsid w:val="00C47AB4"/>
    <w:rsid w:val="00C607AF"/>
    <w:rsid w:val="00C67BA0"/>
    <w:rsid w:val="00C70227"/>
    <w:rsid w:val="00C75078"/>
    <w:rsid w:val="00C75ACF"/>
    <w:rsid w:val="00C800CA"/>
    <w:rsid w:val="00C80D81"/>
    <w:rsid w:val="00C828CB"/>
    <w:rsid w:val="00C83220"/>
    <w:rsid w:val="00C975C9"/>
    <w:rsid w:val="00CA3EF1"/>
    <w:rsid w:val="00CA4B93"/>
    <w:rsid w:val="00CB13B9"/>
    <w:rsid w:val="00CB33B7"/>
    <w:rsid w:val="00CC5537"/>
    <w:rsid w:val="00CC5AD2"/>
    <w:rsid w:val="00CD0068"/>
    <w:rsid w:val="00CE20C0"/>
    <w:rsid w:val="00CE4A03"/>
    <w:rsid w:val="00CE7FCB"/>
    <w:rsid w:val="00CF745B"/>
    <w:rsid w:val="00D0080A"/>
    <w:rsid w:val="00D0211A"/>
    <w:rsid w:val="00D10794"/>
    <w:rsid w:val="00D23EFF"/>
    <w:rsid w:val="00D27692"/>
    <w:rsid w:val="00D35D94"/>
    <w:rsid w:val="00D37127"/>
    <w:rsid w:val="00D42048"/>
    <w:rsid w:val="00D43A9C"/>
    <w:rsid w:val="00D55932"/>
    <w:rsid w:val="00D616B1"/>
    <w:rsid w:val="00D64FE5"/>
    <w:rsid w:val="00D705C5"/>
    <w:rsid w:val="00D7693F"/>
    <w:rsid w:val="00D8402D"/>
    <w:rsid w:val="00D8477C"/>
    <w:rsid w:val="00D8626C"/>
    <w:rsid w:val="00D86462"/>
    <w:rsid w:val="00DB7FAF"/>
    <w:rsid w:val="00DC0982"/>
    <w:rsid w:val="00DD6D7D"/>
    <w:rsid w:val="00DE4BEF"/>
    <w:rsid w:val="00DF5D7A"/>
    <w:rsid w:val="00E02906"/>
    <w:rsid w:val="00E25FFC"/>
    <w:rsid w:val="00E269ED"/>
    <w:rsid w:val="00E42C62"/>
    <w:rsid w:val="00E518AD"/>
    <w:rsid w:val="00E53C1E"/>
    <w:rsid w:val="00E56B74"/>
    <w:rsid w:val="00E64593"/>
    <w:rsid w:val="00E71E96"/>
    <w:rsid w:val="00E72E20"/>
    <w:rsid w:val="00E74D9F"/>
    <w:rsid w:val="00E902C7"/>
    <w:rsid w:val="00E9158F"/>
    <w:rsid w:val="00EA7A50"/>
    <w:rsid w:val="00EB4308"/>
    <w:rsid w:val="00EB7470"/>
    <w:rsid w:val="00EC062D"/>
    <w:rsid w:val="00EC5A88"/>
    <w:rsid w:val="00EC5BDF"/>
    <w:rsid w:val="00EC61D5"/>
    <w:rsid w:val="00EC73C1"/>
    <w:rsid w:val="00ED0EBA"/>
    <w:rsid w:val="00ED1CCD"/>
    <w:rsid w:val="00ED4C7A"/>
    <w:rsid w:val="00EF6F10"/>
    <w:rsid w:val="00F15FBA"/>
    <w:rsid w:val="00F172C2"/>
    <w:rsid w:val="00F37937"/>
    <w:rsid w:val="00F415D2"/>
    <w:rsid w:val="00F458E9"/>
    <w:rsid w:val="00F5055E"/>
    <w:rsid w:val="00F52251"/>
    <w:rsid w:val="00F5686D"/>
    <w:rsid w:val="00F569CF"/>
    <w:rsid w:val="00F61291"/>
    <w:rsid w:val="00F63860"/>
    <w:rsid w:val="00F7562C"/>
    <w:rsid w:val="00F91CEC"/>
    <w:rsid w:val="00FA0F3E"/>
    <w:rsid w:val="00FA27DD"/>
    <w:rsid w:val="00FA5AAD"/>
    <w:rsid w:val="00FB174D"/>
    <w:rsid w:val="00FC58D0"/>
    <w:rsid w:val="00FD05A7"/>
    <w:rsid w:val="00FD6688"/>
    <w:rsid w:val="00FE3683"/>
    <w:rsid w:val="00FE5A25"/>
    <w:rsid w:val="00FF2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EA"/>
  </w:style>
  <w:style w:type="paragraph" w:styleId="Heading1">
    <w:name w:val="heading 1"/>
    <w:basedOn w:val="Normal"/>
    <w:link w:val="Heading1Char"/>
    <w:uiPriority w:val="9"/>
    <w:qFormat/>
    <w:rsid w:val="000709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85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7BBB"/>
  </w:style>
  <w:style w:type="character" w:customStyle="1" w:styleId="ph">
    <w:name w:val="ph"/>
    <w:basedOn w:val="DefaultParagraphFont"/>
    <w:rsid w:val="00857BBB"/>
  </w:style>
  <w:style w:type="character" w:styleId="Hyperlink">
    <w:name w:val="Hyperlink"/>
    <w:basedOn w:val="DefaultParagraphFont"/>
    <w:uiPriority w:val="99"/>
    <w:semiHidden/>
    <w:unhideWhenUsed/>
    <w:rsid w:val="00BE2C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09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scn.sap.com/community/gateway/blog/2014/04/27/step-by-step-development-guide-for-createdeepentity-operat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1FED6A-F008-4E42-9B65-7417BAE08DB6}"/>
</file>

<file path=customXml/itemProps2.xml><?xml version="1.0" encoding="utf-8"?>
<ds:datastoreItem xmlns:ds="http://schemas.openxmlformats.org/officeDocument/2006/customXml" ds:itemID="{E346BA12-F8B7-4A47-9412-D3E44800D7A8}"/>
</file>

<file path=customXml/itemProps3.xml><?xml version="1.0" encoding="utf-8"?>
<ds:datastoreItem xmlns:ds="http://schemas.openxmlformats.org/officeDocument/2006/customXml" ds:itemID="{9AC58110-BA61-4BCC-85CD-289D91BAC1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dedesark</dc:creator>
  <cp:lastModifiedBy>dedesark</cp:lastModifiedBy>
  <cp:revision>19</cp:revision>
  <dcterms:created xsi:type="dcterms:W3CDTF">2015-10-12T14:20:00Z</dcterms:created>
  <dcterms:modified xsi:type="dcterms:W3CDTF">2015-10-14T08:11:00Z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0x010100701F777920F58F449DFE723C8ECB983A</vt:lpwstr>
  </property>
</Properties>
</file>