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4672" w14:textId="77777777" w:rsidR="00717E8D" w:rsidRPr="00717E8D" w:rsidRDefault="00717E8D" w:rsidP="00A656CD">
      <w:pPr>
        <w:shd w:val="clear" w:color="auto" w:fill="FFFFFF"/>
        <w:spacing w:before="240" w:after="60" w:line="240" w:lineRule="auto"/>
        <w:jc w:val="both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  <w:lang w:bidi="ml-IN"/>
        </w:rPr>
      </w:pPr>
      <w:r w:rsidRPr="00717E8D">
        <w:rPr>
          <w:rFonts w:ascii="Arial" w:eastAsia="Times New Roman" w:hAnsi="Arial" w:cs="Arial"/>
          <w:b/>
          <w:bCs/>
          <w:color w:val="000080"/>
          <w:sz w:val="32"/>
          <w:szCs w:val="32"/>
          <w:lang w:bidi="ml-IN"/>
        </w:rPr>
        <w:t>Creating Secondary Indexes </w:t>
      </w:r>
    </w:p>
    <w:p w14:paraId="10DC4673" w14:textId="77777777" w:rsidR="00717E8D" w:rsidRPr="00717E8D" w:rsidRDefault="00717E8D" w:rsidP="00A656CD">
      <w:pPr>
        <w:shd w:val="clear" w:color="auto" w:fill="FFFFFF"/>
        <w:spacing w:before="120" w:after="60" w:line="240" w:lineRule="auto"/>
        <w:jc w:val="both"/>
        <w:outlineLvl w:val="2"/>
        <w:rPr>
          <w:rFonts w:ascii="Arial" w:eastAsia="Times New Roman" w:hAnsi="Arial" w:cs="Arial"/>
          <w:b/>
          <w:bCs/>
          <w:color w:val="000080"/>
          <w:sz w:val="28"/>
          <w:szCs w:val="28"/>
          <w:lang w:bidi="ml-IN"/>
        </w:rPr>
      </w:pPr>
      <w:r w:rsidRPr="00717E8D">
        <w:rPr>
          <w:rFonts w:ascii="Arial" w:eastAsia="Times New Roman" w:hAnsi="Arial" w:cs="Arial"/>
          <w:b/>
          <w:bCs/>
          <w:color w:val="000080"/>
          <w:sz w:val="28"/>
          <w:szCs w:val="28"/>
          <w:lang w:bidi="ml-IN"/>
        </w:rPr>
        <w:t>Procedure</w:t>
      </w:r>
    </w:p>
    <w:p w14:paraId="10DC4674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1.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On the maintenance screen of the table, choose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Indexes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75" w14:textId="77777777" w:rsidR="00717E8D" w:rsidRPr="00095123" w:rsidRDefault="00717E8D" w:rsidP="00A656CD">
      <w:pPr>
        <w:shd w:val="clear" w:color="auto" w:fill="FFFFFF"/>
        <w:spacing w:before="60" w:after="60" w:line="360" w:lineRule="atLeast"/>
        <w:ind w:left="562"/>
        <w:jc w:val="both"/>
        <w:rPr>
          <w:rFonts w:ascii="Arial" w:eastAsia="Times New Roman" w:hAnsi="Arial" w:cs="Arial"/>
          <w:b/>
          <w:bCs/>
          <w:color w:val="333333"/>
          <w:sz w:val="27"/>
          <w:szCs w:val="27"/>
          <w:lang w:bidi="ml-IN"/>
        </w:rPr>
      </w:pPr>
      <w:r w:rsidRPr="00095123">
        <w:rPr>
          <w:rFonts w:ascii="Arial" w:eastAsia="Times New Roman" w:hAnsi="Arial" w:cs="Arial"/>
          <w:b/>
          <w:bCs/>
          <w:color w:val="333333"/>
          <w:sz w:val="27"/>
          <w:szCs w:val="27"/>
          <w:lang w:bidi="ml-IN"/>
        </w:rPr>
        <w:t>If indexes already exist on the table, a list of these indexes is displayed.</w:t>
      </w:r>
    </w:p>
    <w:p w14:paraId="10DC4676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2.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8C" wp14:editId="10DC468D">
            <wp:extent cx="152400" cy="139700"/>
            <wp:effectExtent l="0" t="0" r="0" b="0"/>
            <wp:docPr id="8" name="Picture 8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Create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77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3.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From the dropdown menu, choose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Create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78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4.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In the next dialog box, enter the </w:t>
      </w:r>
      <w:hyperlink r:id="rId5" w:history="1">
        <w:r w:rsidRPr="00717E8D">
          <w:rPr>
            <w:rFonts w:ascii="Arial" w:eastAsia="Times New Roman" w:hAnsi="Arial" w:cs="Arial"/>
            <w:color w:val="800080"/>
            <w:sz w:val="27"/>
            <w:szCs w:val="27"/>
            <w:u w:val="single"/>
            <w:lang w:bidi="ml-IN"/>
          </w:rPr>
          <w:t>index ID</w:t>
        </w:r>
      </w:hyperlink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and 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8E" wp14:editId="10DC468F">
            <wp:extent cx="152400" cy="139700"/>
            <wp:effectExtent l="0" t="0" r="0" b="0"/>
            <wp:docPr id="7" name="Picture 7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Continue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79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The maintenance screen for indexes appears.</w:t>
      </w:r>
    </w:p>
    <w:p w14:paraId="10DC467A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5.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Enter an explanatory text in the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Short description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field.</w:t>
      </w:r>
    </w:p>
    <w:p w14:paraId="10DC467B" w14:textId="554E31F5" w:rsidR="00717E8D" w:rsidRPr="00717E8D" w:rsidRDefault="00717E8D" w:rsidP="00A656CD">
      <w:pPr>
        <w:shd w:val="clear" w:color="auto" w:fill="FFFFFF"/>
        <w:spacing w:before="60" w:after="60" w:line="360" w:lineRule="atLeast"/>
        <w:ind w:left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 xml:space="preserve">You can use the short description to find the index </w:t>
      </w:r>
      <w:r w:rsidR="0032285D"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later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, for example using the Information System.</w:t>
      </w:r>
    </w:p>
    <w:p w14:paraId="10DC467C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6.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To select the table fields to be inserted in the index, c</w:t>
      </w:r>
      <w:bookmarkStart w:id="0" w:name="_GoBack"/>
      <w:bookmarkEnd w:id="0"/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hoose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Table Fields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7D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 list of all the available table fields appears.</w:t>
      </w:r>
    </w:p>
    <w:p w14:paraId="10DC467E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7.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Select the desired fields using the indicator in the first column and then 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90" wp14:editId="10DC4691">
            <wp:extent cx="152400" cy="139700"/>
            <wp:effectExtent l="0" t="0" r="0" b="0"/>
            <wp:docPr id="6" name="Picture 6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Copy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7F" w14:textId="77777777" w:rsidR="00717E8D" w:rsidRPr="00717E8D" w:rsidRDefault="00717E8D" w:rsidP="00A656CD">
      <w:pPr>
        <w:spacing w:before="60" w:after="60" w:line="360" w:lineRule="atLeast"/>
        <w:ind w:left="1181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bookmarkStart w:id="1" w:name="_Hlt444058116"/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92" wp14:editId="10DC4693">
            <wp:extent cx="228600" cy="228600"/>
            <wp:effectExtent l="0" t="0" r="0" b="0"/>
            <wp:docPr id="5" name="Picture 5" descr="Ca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u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0DC4680" w14:textId="77777777" w:rsidR="00717E8D" w:rsidRPr="00717E8D" w:rsidRDefault="00717E8D" w:rsidP="00A656CD">
      <w:pPr>
        <w:spacing w:before="60" w:after="60" w:line="360" w:lineRule="atLeast"/>
        <w:ind w:left="1181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The order of the fields in the index is important. For more information, see </w:t>
      </w:r>
      <w:hyperlink r:id="rId8" w:history="1">
        <w:r w:rsidRPr="00717E8D">
          <w:rPr>
            <w:rFonts w:ascii="Arial" w:eastAsia="Times New Roman" w:hAnsi="Arial" w:cs="Arial"/>
            <w:color w:val="800080"/>
            <w:sz w:val="27"/>
            <w:szCs w:val="27"/>
            <w:u w:val="single"/>
            <w:lang w:bidi="ml-IN"/>
          </w:rPr>
          <w:t>Special Features of Secondary Indexes</w:t>
        </w:r>
      </w:hyperlink>
    </w:p>
    <w:p w14:paraId="10DC4681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8.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If the values in the index fields already uniquely identify each record of the table, select the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Unique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radio button.</w:t>
      </w:r>
    </w:p>
    <w:p w14:paraId="10DC4682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The system always creates a </w:t>
      </w:r>
      <w:hyperlink r:id="rId9" w:history="1">
        <w:r w:rsidRPr="00717E8D">
          <w:rPr>
            <w:rFonts w:ascii="Arial" w:eastAsia="Times New Roman" w:hAnsi="Arial" w:cs="Arial"/>
            <w:color w:val="800080"/>
            <w:sz w:val="27"/>
            <w:szCs w:val="27"/>
            <w:u w:val="single"/>
            <w:lang w:bidi="ml-IN"/>
          </w:rPr>
          <w:t>unique index</w:t>
        </w:r>
      </w:hyperlink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in the database at activation because it also has a functional meaning (prevents double entries of the index fields).</w:t>
      </w:r>
    </w:p>
    <w:p w14:paraId="10DC4683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9.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If it is not a unique index, leave the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Non-unique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radio button selected.</w:t>
      </w:r>
    </w:p>
    <w:p w14:paraId="10DC4684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In this case, you can use the radio buttons under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Non-unique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to define whether the index must be created for all database systems, for selected database systems, or not at all in the database.</w:t>
      </w:r>
    </w:p>
    <w:p w14:paraId="10DC4685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1181" w:hanging="1181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              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If the index must be created only for selected database systems, select </w:t>
      </w:r>
      <w:proofErr w:type="gramStart"/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For</w:t>
      </w:r>
      <w:proofErr w:type="gramEnd"/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 xml:space="preserve"> selected database systems.</w:t>
      </w:r>
    </w:p>
    <w:p w14:paraId="10DC4686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1181" w:hanging="1181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lastRenderedPageBreak/>
        <w:t>                     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b.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94" wp14:editId="10DC4695">
            <wp:extent cx="152400" cy="133350"/>
            <wp:effectExtent l="0" t="0" r="0" b="0"/>
            <wp:docPr id="4" name="Picture 4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Database Systems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87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1181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 dialog box appears in which you can define up to four database systems with the input help. Select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Selection list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if the index must be created only on the given database systems. Select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Exclusion list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if the index must not be created on the given database systems.</w:t>
      </w:r>
    </w:p>
    <w:p w14:paraId="10DC4688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1181" w:hanging="1181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              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96" wp14:editId="10DC4697">
            <wp:extent cx="152400" cy="139700"/>
            <wp:effectExtent l="0" t="0" r="0" b="0"/>
            <wp:docPr id="3" name="Picture 3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Continue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89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10.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98" wp14:editId="10DC4699">
            <wp:extent cx="152400" cy="133350"/>
            <wp:effectExtent l="0" t="0" r="0" b="0"/>
            <wp:docPr id="2" name="Picture 2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Save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8A" w14:textId="77777777" w:rsidR="00717E8D" w:rsidRPr="00717E8D" w:rsidRDefault="00717E8D" w:rsidP="00A656CD">
      <w:pPr>
        <w:shd w:val="clear" w:color="auto" w:fill="FFFFFF"/>
        <w:spacing w:before="60" w:after="60" w:line="360" w:lineRule="atLeast"/>
        <w:ind w:left="562" w:hanging="562"/>
        <w:jc w:val="both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11.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 wp14:anchorId="10DC469A" wp14:editId="10DC469B">
            <wp:extent cx="152400" cy="139700"/>
            <wp:effectExtent l="0" t="0" r="0" b="0"/>
            <wp:docPr id="1" name="Picture 1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Activate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14:paraId="10DC468B" w14:textId="77777777" w:rsidR="00C86D29" w:rsidRDefault="00C86D29" w:rsidP="00A656CD">
      <w:pPr>
        <w:jc w:val="both"/>
      </w:pPr>
    </w:p>
    <w:sectPr w:rsidR="00C8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8D"/>
    <w:rsid w:val="00095123"/>
    <w:rsid w:val="0032285D"/>
    <w:rsid w:val="00717E8D"/>
    <w:rsid w:val="00A656CD"/>
    <w:rsid w:val="00C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4672"/>
  <w15:chartTrackingRefBased/>
  <w15:docId w15:val="{3EE7F0FA-568F-4F45-BB1A-7C1CCAD5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paragraph" w:styleId="Heading3">
    <w:name w:val="heading 3"/>
    <w:basedOn w:val="Normal"/>
    <w:link w:val="Heading3Char"/>
    <w:uiPriority w:val="9"/>
    <w:qFormat/>
    <w:rsid w:val="0071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E8D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717E8D"/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717E8D"/>
    <w:rPr>
      <w:color w:val="0000FF"/>
      <w:u w:val="single"/>
    </w:rPr>
  </w:style>
  <w:style w:type="paragraph" w:styleId="ListNumber">
    <w:name w:val="List Number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object">
    <w:name w:val="object"/>
    <w:basedOn w:val="DefaultParagraphFont"/>
    <w:rsid w:val="00717E8D"/>
  </w:style>
  <w:style w:type="paragraph" w:styleId="ListContinue">
    <w:name w:val="List Continue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customStyle="1" w:styleId="noteicon">
    <w:name w:val="noteicon"/>
    <w:basedOn w:val="Normal"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customStyle="1" w:styleId="noteparagraph">
    <w:name w:val="noteparagraph"/>
    <w:basedOn w:val="Normal"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Number2">
    <w:name w:val="List Number 2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Continue2">
    <w:name w:val="List Continue 2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object2">
    <w:name w:val="object2"/>
    <w:basedOn w:val="DefaultParagraphFont"/>
    <w:rsid w:val="0071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doc/saphelp_nwpi71/7.1/en-US/cf/21eb2d446011d189700000e8322d00/content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hyperlink" Target="https://help.sap.com/doc/saphelp_nwpi71/7.1/en-US/2a/3ff553cdfe11d1951100a0c929b3c3/content.htm" TargetMode="Externa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hyperlink" Target="https://help.sap.com/doc/saphelp_nwpi71/7.1/en-US/9b/c743f5b40711d194f900a0c929b3c3/conten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4</cp:revision>
  <dcterms:created xsi:type="dcterms:W3CDTF">2019-02-07T07:25:00Z</dcterms:created>
  <dcterms:modified xsi:type="dcterms:W3CDTF">2022-12-19T18:48:00Z</dcterms:modified>
</cp:coreProperties>
</file>