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49B31" w14:textId="66482DD7" w:rsidR="00937A2B" w:rsidRPr="000102A4" w:rsidRDefault="00F842D1" w:rsidP="000102A4">
      <w:pPr>
        <w:pStyle w:val="Style3"/>
      </w:pPr>
      <w:r w:rsidRPr="000102A4">
        <w:drawing>
          <wp:inline distT="0" distB="0" distL="0" distR="0" wp14:anchorId="15513CCE" wp14:editId="743F2C5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88C3" w14:textId="41410A5D" w:rsidR="002C2F5B" w:rsidRPr="000102A4" w:rsidRDefault="002C2F5B" w:rsidP="000102A4">
      <w:pPr>
        <w:pStyle w:val="Style3"/>
      </w:pPr>
      <w:r w:rsidRPr="000102A4">
        <w:t>A</w:t>
      </w:r>
      <w:r w:rsidRPr="000102A4">
        <w:t>p</w:t>
      </w:r>
      <w:r w:rsidRPr="000102A4">
        <w:t>pen</w:t>
      </w:r>
      <w:r w:rsidRPr="000102A4">
        <w:t>d</w:t>
      </w:r>
      <w:r w:rsidRPr="000102A4">
        <w:t xml:space="preserve"> structure and customising include allow us to enhance as AP standard tables or structures by adding</w:t>
      </w:r>
      <w:r w:rsidRPr="000102A4">
        <w:t xml:space="preserve"> </w:t>
      </w:r>
      <w:r w:rsidR="00362134" w:rsidRPr="000102A4">
        <w:t>fields to them, but not part of as a standard object or SFP object.</w:t>
      </w:r>
    </w:p>
    <w:p w14:paraId="77376913" w14:textId="23C70633" w:rsidR="00B502E5" w:rsidRPr="000102A4" w:rsidRDefault="00B502E5" w:rsidP="000102A4">
      <w:pPr>
        <w:pStyle w:val="Style3"/>
      </w:pPr>
    </w:p>
    <w:p w14:paraId="25459597" w14:textId="5065C370" w:rsidR="00B502E5" w:rsidRPr="000102A4" w:rsidRDefault="00B502E5" w:rsidP="000102A4">
      <w:pPr>
        <w:pStyle w:val="Style3"/>
      </w:pPr>
      <w:r w:rsidRPr="000102A4">
        <w:t>What are the differences between Appends Strattera and customising include?</w:t>
      </w:r>
    </w:p>
    <w:p w14:paraId="1997C52E" w14:textId="0446F112" w:rsidR="00BA522D" w:rsidRPr="000102A4" w:rsidRDefault="00BA522D" w:rsidP="000102A4">
      <w:pPr>
        <w:pStyle w:val="Style3"/>
      </w:pPr>
      <w:r w:rsidRPr="000102A4">
        <w:t>Almost all escapee's standard tables or structures can be enhanced by using a pen structure to create</w:t>
      </w:r>
      <w:r w:rsidRPr="000102A4">
        <w:t>.</w:t>
      </w:r>
    </w:p>
    <w:p w14:paraId="309AF929" w14:textId="44556785" w:rsidR="00BA522D" w:rsidRPr="000102A4" w:rsidRDefault="00BA522D" w:rsidP="000102A4">
      <w:pPr>
        <w:pStyle w:val="Style3"/>
      </w:pPr>
    </w:p>
    <w:p w14:paraId="1B713A0D" w14:textId="46EE882E" w:rsidR="00BA522D" w:rsidRPr="000102A4" w:rsidRDefault="00BA522D" w:rsidP="000102A4">
      <w:pPr>
        <w:pStyle w:val="Style3"/>
      </w:pPr>
      <w:r w:rsidRPr="000102A4">
        <w:t xml:space="preserve">To create a append structure, we create </w:t>
      </w:r>
      <w:r w:rsidR="00D24A27" w:rsidRPr="000102A4">
        <w:t>a</w:t>
      </w:r>
      <w:r w:rsidR="00D24A27" w:rsidRPr="000102A4">
        <w:t>p</w:t>
      </w:r>
      <w:r w:rsidR="00D24A27" w:rsidRPr="000102A4">
        <w:t>pen</w:t>
      </w:r>
      <w:r w:rsidR="00D24A27" w:rsidRPr="000102A4">
        <w:t>d</w:t>
      </w:r>
      <w:r w:rsidR="00D24A27" w:rsidRPr="000102A4">
        <w:t xml:space="preserve"> structure as customer object.</w:t>
      </w:r>
      <w:r w:rsidR="00D24A27" w:rsidRPr="000102A4">
        <w:t xml:space="preserve"> </w:t>
      </w:r>
      <w:r w:rsidR="00D24A27" w:rsidRPr="000102A4">
        <w:t>The field names in an append structure must be in customer namespace.</w:t>
      </w:r>
    </w:p>
    <w:p w14:paraId="47EB22F4" w14:textId="3D0A7E3F" w:rsidR="00D24A27" w:rsidRPr="000102A4" w:rsidRDefault="00D24A27" w:rsidP="000102A4">
      <w:pPr>
        <w:pStyle w:val="Style3"/>
      </w:pPr>
      <w:r w:rsidRPr="000102A4">
        <w:t xml:space="preserve">It must begin with </w:t>
      </w:r>
      <w:r w:rsidRPr="000102A4">
        <w:t>wither</w:t>
      </w:r>
      <w:r w:rsidRPr="000102A4">
        <w:t xml:space="preserve"> YY or Z</w:t>
      </w:r>
      <w:r w:rsidRPr="000102A4">
        <w:t>z</w:t>
      </w:r>
      <w:r w:rsidRPr="000102A4">
        <w:t>.</w:t>
      </w:r>
    </w:p>
    <w:p w14:paraId="47D5B7A4" w14:textId="216DA337" w:rsidR="006F2ADE" w:rsidRPr="000102A4" w:rsidRDefault="006F2ADE" w:rsidP="000102A4">
      <w:pPr>
        <w:pStyle w:val="Style3"/>
      </w:pPr>
      <w:r w:rsidRPr="000102A4">
        <w:t>This prevents naming conflicts with the SFP standard fields.</w:t>
      </w:r>
    </w:p>
    <w:p w14:paraId="061B47A1" w14:textId="20AEA13E" w:rsidR="00BA0EF9" w:rsidRPr="000102A4" w:rsidRDefault="00BA0EF9" w:rsidP="000102A4">
      <w:pPr>
        <w:pStyle w:val="Style3"/>
      </w:pPr>
      <w:r w:rsidRPr="000102A4">
        <w:t>And then we attach the a</w:t>
      </w:r>
      <w:r w:rsidR="00165A46" w:rsidRPr="000102A4">
        <w:t>ppe</w:t>
      </w:r>
      <w:r w:rsidRPr="000102A4">
        <w:t>nd structure to a standard table or a structure definition, whenever the</w:t>
      </w:r>
      <w:r w:rsidR="000C59A4" w:rsidRPr="000102A4">
        <w:t xml:space="preserve"> </w:t>
      </w:r>
      <w:r w:rsidR="000C59A4" w:rsidRPr="000102A4">
        <w:t>asset based under table or structure is activated.</w:t>
      </w:r>
    </w:p>
    <w:p w14:paraId="666C802B" w14:textId="68A7E7EF" w:rsidR="006652C5" w:rsidRPr="000102A4" w:rsidRDefault="006652C5" w:rsidP="000102A4">
      <w:pPr>
        <w:pStyle w:val="Style3"/>
      </w:pPr>
      <w:r w:rsidRPr="000102A4">
        <w:t>The system services for all active appends, structures for that table and attaches them to the database</w:t>
      </w:r>
    </w:p>
    <w:p w14:paraId="0C79ADA5" w14:textId="3307430C" w:rsidR="004D729B" w:rsidRPr="000102A4" w:rsidRDefault="004D729B" w:rsidP="000102A4">
      <w:pPr>
        <w:pStyle w:val="Style3"/>
      </w:pPr>
    </w:p>
    <w:p w14:paraId="38A3EE5D" w14:textId="65F3E26B" w:rsidR="004D729B" w:rsidRPr="000102A4" w:rsidRDefault="004D729B" w:rsidP="000102A4">
      <w:pPr>
        <w:pStyle w:val="Style3"/>
      </w:pPr>
      <w:r w:rsidRPr="000102A4">
        <w:t>One append structure can be assigned to single table.</w:t>
      </w:r>
    </w:p>
    <w:p w14:paraId="58421D87" w14:textId="1378940B" w:rsidR="00CD06EE" w:rsidRPr="000102A4" w:rsidRDefault="00CD06EE" w:rsidP="000102A4">
      <w:pPr>
        <w:pStyle w:val="Style3"/>
      </w:pPr>
    </w:p>
    <w:p w14:paraId="13D434C7" w14:textId="2A7A96CA" w:rsidR="00CD06EE" w:rsidRPr="000102A4" w:rsidRDefault="00CD06EE" w:rsidP="000102A4">
      <w:pPr>
        <w:pStyle w:val="Style3"/>
      </w:pPr>
      <w:r w:rsidRPr="000102A4">
        <w:t>One table may have several append structure</w:t>
      </w:r>
    </w:p>
    <w:p w14:paraId="5582B33A" w14:textId="474310E1" w:rsidR="009247B1" w:rsidRDefault="00CD06EE" w:rsidP="000102A4">
      <w:pPr>
        <w:pStyle w:val="Style3"/>
      </w:pPr>
      <w:r w:rsidRPr="000102A4">
        <w:drawing>
          <wp:inline distT="0" distB="0" distL="0" distR="0" wp14:anchorId="10D7F4BB" wp14:editId="3D64419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63BF" w14:textId="35A5B93E" w:rsidR="000102A4" w:rsidRDefault="000102A4" w:rsidP="000102A4">
      <w:pPr>
        <w:pStyle w:val="Style3"/>
      </w:pPr>
    </w:p>
    <w:p w14:paraId="71BE45CE" w14:textId="77777777" w:rsidR="000102A4" w:rsidRDefault="000102A4" w:rsidP="000102A4">
      <w:pPr>
        <w:pStyle w:val="Style3"/>
        <w:rPr>
          <w:rFonts w:ascii="Roboto" w:hAnsi="Roboto"/>
          <w:color w:val="FFFFFF"/>
          <w:sz w:val="43"/>
          <w:szCs w:val="43"/>
          <w:shd w:val="clear" w:color="auto" w:fill="1C1D1F"/>
        </w:rPr>
      </w:pPr>
      <w:r>
        <w:rPr>
          <w:rFonts w:ascii="Roboto" w:hAnsi="Roboto"/>
          <w:color w:val="FFFFFF"/>
          <w:sz w:val="43"/>
          <w:szCs w:val="43"/>
          <w:shd w:val="clear" w:color="auto" w:fill="1C1D1F"/>
        </w:rPr>
        <w:t xml:space="preserve">customising include </w:t>
      </w:r>
    </w:p>
    <w:p w14:paraId="3D6818A9" w14:textId="77777777" w:rsidR="000102A4" w:rsidRDefault="000102A4" w:rsidP="000102A4">
      <w:pPr>
        <w:pStyle w:val="Style3"/>
        <w:rPr>
          <w:rFonts w:ascii="Roboto" w:hAnsi="Roboto"/>
          <w:color w:val="FFFFFF"/>
          <w:sz w:val="43"/>
          <w:szCs w:val="43"/>
          <w:shd w:val="clear" w:color="auto" w:fill="1C1D1F"/>
        </w:rPr>
      </w:pPr>
    </w:p>
    <w:p w14:paraId="31C0541E" w14:textId="3F866B16" w:rsidR="000102A4" w:rsidRDefault="000102A4" w:rsidP="000102A4">
      <w:pPr>
        <w:pStyle w:val="Style3"/>
        <w:rPr>
          <w:rFonts w:ascii="Roboto" w:hAnsi="Roboto"/>
          <w:color w:val="FFFFFF"/>
          <w:sz w:val="43"/>
          <w:szCs w:val="43"/>
          <w:shd w:val="clear" w:color="auto" w:fill="1C1D1F"/>
        </w:rPr>
      </w:pPr>
      <w:r>
        <w:rPr>
          <w:rFonts w:ascii="Roboto" w:hAnsi="Roboto"/>
          <w:color w:val="FFFFFF"/>
          <w:sz w:val="43"/>
          <w:szCs w:val="43"/>
          <w:shd w:val="clear" w:color="auto" w:fill="1C1D1F"/>
        </w:rPr>
        <w:t>not all standard tables or structures can be enhanced by using</w:t>
      </w:r>
      <w:r w:rsidR="00290AEF">
        <w:rPr>
          <w:rFonts w:ascii="Roboto" w:hAnsi="Roboto"/>
          <w:color w:val="FFFFFF"/>
          <w:sz w:val="43"/>
          <w:szCs w:val="43"/>
          <w:shd w:val="clear" w:color="auto" w:fill="1C1D1F"/>
        </w:rPr>
        <w:t xml:space="preserve"> </w:t>
      </w:r>
      <w:r w:rsidR="00290AEF">
        <w:rPr>
          <w:rFonts w:ascii="Roboto" w:hAnsi="Roboto"/>
          <w:color w:val="FFFFFF"/>
          <w:sz w:val="43"/>
          <w:szCs w:val="43"/>
          <w:shd w:val="clear" w:color="auto" w:fill="1C1D1F"/>
        </w:rPr>
        <w:t>customising</w:t>
      </w:r>
      <w:r w:rsidR="00290AEF">
        <w:rPr>
          <w:rFonts w:ascii="Roboto" w:hAnsi="Roboto"/>
          <w:color w:val="FFFFFF"/>
          <w:sz w:val="43"/>
          <w:szCs w:val="43"/>
          <w:shd w:val="clear" w:color="auto" w:fill="1C1D1F"/>
        </w:rPr>
        <w:t xml:space="preserve"> </w:t>
      </w:r>
      <w:r w:rsidR="00290AEF">
        <w:rPr>
          <w:rFonts w:ascii="Roboto" w:hAnsi="Roboto"/>
          <w:color w:val="FFFFFF"/>
          <w:sz w:val="43"/>
          <w:szCs w:val="43"/>
          <w:shd w:val="clear" w:color="auto" w:fill="1C1D1F"/>
        </w:rPr>
        <w:t>include only the tables or structures that have customising include stat</w:t>
      </w:r>
      <w:r w:rsidR="00CB6AEE">
        <w:rPr>
          <w:rFonts w:ascii="Roboto" w:hAnsi="Roboto"/>
          <w:color w:val="FFFFFF"/>
          <w:sz w:val="43"/>
          <w:szCs w:val="43"/>
          <w:shd w:val="clear" w:color="auto" w:fill="1C1D1F"/>
        </w:rPr>
        <w:t>ement</w:t>
      </w:r>
      <w:r w:rsidR="00290AEF">
        <w:rPr>
          <w:rFonts w:ascii="Roboto" w:hAnsi="Roboto"/>
          <w:color w:val="FFFFFF"/>
          <w:sz w:val="43"/>
          <w:szCs w:val="43"/>
          <w:shd w:val="clear" w:color="auto" w:fill="1C1D1F"/>
        </w:rPr>
        <w:t xml:space="preserve"> inside it.</w:t>
      </w:r>
    </w:p>
    <w:p w14:paraId="22C6F2DA" w14:textId="23D52333" w:rsidR="005971A3" w:rsidRDefault="005971A3" w:rsidP="000102A4">
      <w:pPr>
        <w:pStyle w:val="Style3"/>
      </w:pPr>
      <w:r>
        <w:rPr>
          <w:noProof/>
        </w:rPr>
        <w:lastRenderedPageBreak/>
        <w:drawing>
          <wp:inline distT="0" distB="0" distL="0" distR="0" wp14:anchorId="6B2F03B9" wp14:editId="63040BA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0F27" w14:textId="18488BF7" w:rsidR="003B082C" w:rsidRDefault="003B082C" w:rsidP="000102A4">
      <w:pPr>
        <w:pStyle w:val="Style3"/>
        <w:rPr>
          <w:rFonts w:ascii="Roboto" w:hAnsi="Roboto"/>
          <w:color w:val="FFFFFF"/>
          <w:sz w:val="43"/>
          <w:szCs w:val="43"/>
          <w:shd w:val="clear" w:color="auto" w:fill="1C1D1F"/>
        </w:rPr>
      </w:pPr>
      <w:r>
        <w:rPr>
          <w:rFonts w:ascii="Roboto" w:hAnsi="Roboto"/>
          <w:color w:val="FFFFFF"/>
          <w:sz w:val="43"/>
          <w:szCs w:val="43"/>
          <w:shd w:val="clear" w:color="auto" w:fill="1C1D1F"/>
        </w:rPr>
        <w:t>If we want to implement the customising include, then we double click.</w:t>
      </w:r>
      <w:r>
        <w:rPr>
          <w:rFonts w:ascii="Roboto" w:hAnsi="Roboto"/>
          <w:color w:val="FFFFFF"/>
          <w:sz w:val="43"/>
          <w:szCs w:val="43"/>
          <w:shd w:val="clear" w:color="auto" w:fill="1C1D1F"/>
        </w:rPr>
        <w:t xml:space="preserve"> On customizing include statement</w:t>
      </w:r>
    </w:p>
    <w:p w14:paraId="0F74D91E" w14:textId="6348DABE" w:rsidR="003B082C" w:rsidRDefault="003B082C" w:rsidP="000102A4">
      <w:pPr>
        <w:pStyle w:val="Style3"/>
      </w:pPr>
      <w:r>
        <w:rPr>
          <w:noProof/>
        </w:rPr>
        <w:drawing>
          <wp:inline distT="0" distB="0" distL="0" distR="0" wp14:anchorId="2B5C899F" wp14:editId="5D37ADF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8768" w14:textId="01020605" w:rsidR="00CC42A8" w:rsidRDefault="00CC42A8" w:rsidP="000102A4">
      <w:pPr>
        <w:pStyle w:val="Style3"/>
        <w:rPr>
          <w:rFonts w:ascii="Roboto" w:hAnsi="Roboto"/>
          <w:color w:val="FFFFFF"/>
          <w:sz w:val="43"/>
          <w:szCs w:val="43"/>
          <w:shd w:val="clear" w:color="auto" w:fill="1C1D1F"/>
        </w:rPr>
      </w:pPr>
      <w:r>
        <w:rPr>
          <w:rFonts w:ascii="Roboto" w:hAnsi="Roboto"/>
          <w:color w:val="FFFFFF"/>
          <w:sz w:val="43"/>
          <w:szCs w:val="43"/>
          <w:shd w:val="clear" w:color="auto" w:fill="1C1D1F"/>
        </w:rPr>
        <w:t>The customising include field names must lie in the customer namespace.</w:t>
      </w:r>
      <w:r>
        <w:rPr>
          <w:rFonts w:ascii="Roboto" w:hAnsi="Roboto"/>
          <w:color w:val="FFFFFF"/>
          <w:sz w:val="43"/>
          <w:szCs w:val="43"/>
          <w:shd w:val="clear" w:color="auto" w:fill="1C1D1F"/>
        </w:rPr>
        <w:t xml:space="preserve"> </w:t>
      </w:r>
      <w:r>
        <w:rPr>
          <w:rFonts w:ascii="Roboto" w:hAnsi="Roboto"/>
          <w:color w:val="FFFFFF"/>
          <w:sz w:val="43"/>
          <w:szCs w:val="43"/>
          <w:shd w:val="clear" w:color="auto" w:fill="1C1D1F"/>
        </w:rPr>
        <w:t>That's like field names in appends structures.</w:t>
      </w:r>
      <w:r>
        <w:rPr>
          <w:rFonts w:ascii="Roboto" w:hAnsi="Roboto"/>
          <w:color w:val="FFFFFF"/>
          <w:sz w:val="43"/>
          <w:szCs w:val="43"/>
          <w:shd w:val="clear" w:color="auto" w:fill="1C1D1F"/>
        </w:rPr>
        <w:t xml:space="preserve"> </w:t>
      </w:r>
    </w:p>
    <w:p w14:paraId="45AD9767" w14:textId="7EB7E387" w:rsidR="00C47C8D" w:rsidRDefault="00C47C8D" w:rsidP="000102A4">
      <w:pPr>
        <w:pStyle w:val="Style3"/>
      </w:pPr>
      <w:r>
        <w:rPr>
          <w:noProof/>
        </w:rPr>
        <w:lastRenderedPageBreak/>
        <w:drawing>
          <wp:inline distT="0" distB="0" distL="0" distR="0" wp14:anchorId="7B8815DA" wp14:editId="06802FD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BA7C" w14:textId="06A15791" w:rsidR="00C47C8D" w:rsidRDefault="00C47C8D" w:rsidP="000102A4">
      <w:pPr>
        <w:pStyle w:val="Style3"/>
      </w:pPr>
      <w:r>
        <w:t>Customizing include is pre</w:t>
      </w:r>
      <w:r w:rsidR="006941DD">
        <w:t xml:space="preserve"> </w:t>
      </w:r>
      <w:r>
        <w:t>planned by sap.</w:t>
      </w:r>
    </w:p>
    <w:p w14:paraId="5F3BBB21" w14:textId="6A1D3BEA" w:rsidR="00C47C8D" w:rsidRDefault="00C47C8D" w:rsidP="000102A4">
      <w:pPr>
        <w:pStyle w:val="Style3"/>
      </w:pPr>
      <w:r>
        <w:t xml:space="preserve">One customizing include can be inserted </w:t>
      </w:r>
      <w:r w:rsidR="00770BD4">
        <w:t>to more than one table.</w:t>
      </w:r>
    </w:p>
    <w:p w14:paraId="7E906528" w14:textId="07FEE25E" w:rsidR="00BA61A3" w:rsidRPr="000102A4" w:rsidRDefault="00732762" w:rsidP="000102A4">
      <w:pPr>
        <w:pStyle w:val="Style3"/>
      </w:pPr>
      <w:r>
        <w:rPr>
          <w:noProof/>
        </w:rPr>
        <w:drawing>
          <wp:inline distT="0" distB="0" distL="0" distR="0" wp14:anchorId="583EE9EB" wp14:editId="6A083AD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61A3" w:rsidRPr="000102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E05"/>
    <w:rsid w:val="000102A4"/>
    <w:rsid w:val="000C59A4"/>
    <w:rsid w:val="00165A46"/>
    <w:rsid w:val="00290AEF"/>
    <w:rsid w:val="002C2F5B"/>
    <w:rsid w:val="00362134"/>
    <w:rsid w:val="003B082C"/>
    <w:rsid w:val="004D729B"/>
    <w:rsid w:val="005971A3"/>
    <w:rsid w:val="006652C5"/>
    <w:rsid w:val="006941DD"/>
    <w:rsid w:val="006F2ADE"/>
    <w:rsid w:val="00732762"/>
    <w:rsid w:val="00770BD4"/>
    <w:rsid w:val="009247B1"/>
    <w:rsid w:val="00937A2B"/>
    <w:rsid w:val="00B502E5"/>
    <w:rsid w:val="00BA0EF9"/>
    <w:rsid w:val="00BA522D"/>
    <w:rsid w:val="00BA61A3"/>
    <w:rsid w:val="00C47C8D"/>
    <w:rsid w:val="00CB6760"/>
    <w:rsid w:val="00CB6AEE"/>
    <w:rsid w:val="00CC42A8"/>
    <w:rsid w:val="00CD06EE"/>
    <w:rsid w:val="00D24A27"/>
    <w:rsid w:val="00D67DBD"/>
    <w:rsid w:val="00DB7E05"/>
    <w:rsid w:val="00E764B7"/>
    <w:rsid w:val="00F84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8D7CE"/>
  <w15:chartTrackingRefBased/>
  <w15:docId w15:val="{3724EB20-9E83-400E-8702-61184A21C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autoRedefine/>
    <w:qFormat/>
    <w:rsid w:val="00E764B7"/>
    <w:pPr>
      <w:spacing w:line="240" w:lineRule="auto"/>
      <w:jc w:val="center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1Char">
    <w:name w:val="Style1 Char"/>
    <w:basedOn w:val="DefaultParagraphFont"/>
    <w:link w:val="Style1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Style3">
    <w:name w:val="Style3"/>
    <w:basedOn w:val="Normal"/>
    <w:link w:val="Style3Char"/>
    <w:qFormat/>
    <w:rsid w:val="00E764B7"/>
    <w:pPr>
      <w:spacing w:before="120" w:after="0" w:line="240" w:lineRule="auto"/>
      <w:ind w:left="360" w:hanging="360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3Char">
    <w:name w:val="Style3 Char"/>
    <w:basedOn w:val="DefaultParagraphFont"/>
    <w:link w:val="Style3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221</Words>
  <Characters>1264</Characters>
  <Application>Microsoft Office Word</Application>
  <DocSecurity>0</DocSecurity>
  <Lines>10</Lines>
  <Paragraphs>2</Paragraphs>
  <ScaleCrop>false</ScaleCrop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28</cp:revision>
  <dcterms:created xsi:type="dcterms:W3CDTF">2023-02-10T04:39:00Z</dcterms:created>
  <dcterms:modified xsi:type="dcterms:W3CDTF">2023-02-10T05:01:00Z</dcterms:modified>
</cp:coreProperties>
</file>