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55DE" w14:textId="34E6CFE7" w:rsidR="00D07832" w:rsidRPr="00A4414A" w:rsidRDefault="00A4414A" w:rsidP="00443499">
      <w:pPr>
        <w:jc w:val="both"/>
        <w:rPr>
          <w:color w:val="00B0F0"/>
          <w:sz w:val="28"/>
          <w:szCs w:val="28"/>
        </w:rPr>
      </w:pPr>
      <w:r w:rsidRPr="00A4414A">
        <w:rPr>
          <w:color w:val="00B0F0"/>
          <w:sz w:val="28"/>
          <w:szCs w:val="28"/>
        </w:rPr>
        <w:t>The structure</w:t>
      </w:r>
    </w:p>
    <w:p w14:paraId="6605CF1E" w14:textId="77777777" w:rsidR="00A4414A" w:rsidRDefault="00D07832" w:rsidP="00443499">
      <w:pPr>
        <w:jc w:val="both"/>
        <w:rPr>
          <w:sz w:val="28"/>
          <w:szCs w:val="28"/>
        </w:rPr>
      </w:pPr>
      <w:r w:rsidRPr="00D07832">
        <w:rPr>
          <w:sz w:val="28"/>
          <w:szCs w:val="28"/>
        </w:rPr>
        <w:t>ABAP programs are normally structured into</w:t>
      </w:r>
      <w:r w:rsidR="00A4414A">
        <w:rPr>
          <w:sz w:val="28"/>
          <w:szCs w:val="28"/>
        </w:rPr>
        <w:t xml:space="preserve"> </w:t>
      </w:r>
      <w:r w:rsidRPr="00D07832">
        <w:rPr>
          <w:sz w:val="28"/>
          <w:szCs w:val="28"/>
        </w:rPr>
        <w:t>two parts.</w:t>
      </w:r>
    </w:p>
    <w:p w14:paraId="057EF959" w14:textId="77777777" w:rsidR="00657CD2" w:rsidRDefault="00A4414A" w:rsidP="004434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4414A">
        <w:rPr>
          <w:sz w:val="28"/>
          <w:szCs w:val="28"/>
        </w:rPr>
        <w:t>The first part of the program</w:t>
      </w:r>
      <w:r w:rsidR="00D07832" w:rsidRPr="00A4414A">
        <w:rPr>
          <w:sz w:val="28"/>
          <w:szCs w:val="28"/>
        </w:rPr>
        <w:t xml:space="preserve"> is what we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consider to be the Declaration Section.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This is where we define the data types,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structures, tables, work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area variables and the individual fields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that we want to use inside our programs.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This is also where we would declare global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variables.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That will be available throughout the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individual subsections of our program.</w:t>
      </w:r>
      <w:r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 xml:space="preserve">When we create </w:t>
      </w:r>
      <w:proofErr w:type="gramStart"/>
      <w:r w:rsidR="00D07832" w:rsidRPr="00A4414A">
        <w:rPr>
          <w:sz w:val="28"/>
          <w:szCs w:val="28"/>
        </w:rPr>
        <w:t>a</w:t>
      </w:r>
      <w:proofErr w:type="gramEnd"/>
      <w:r w:rsidR="00D07832" w:rsidRPr="00A4414A">
        <w:rPr>
          <w:sz w:val="28"/>
          <w:szCs w:val="28"/>
        </w:rPr>
        <w:t xml:space="preserve"> ABAP program, we not only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declare global variables,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but we have the option to declare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variables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that are only valid inside specific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sections within our programs.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These sections are commonly referred to as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Internal Processing Blocks.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The Declaration part of our program is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where we will define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the parameters used for our selection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screens for our reports.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Once we have declared tables,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global variables, and data types in the</w:t>
      </w:r>
      <w:r w:rsidR="00443499">
        <w:rPr>
          <w:sz w:val="28"/>
          <w:szCs w:val="28"/>
        </w:rPr>
        <w:t xml:space="preserve"> </w:t>
      </w:r>
      <w:r w:rsidR="00D07832" w:rsidRPr="00A4414A">
        <w:rPr>
          <w:sz w:val="28"/>
          <w:szCs w:val="28"/>
        </w:rPr>
        <w:t>Declaration Section of our program</w:t>
      </w:r>
      <w:r w:rsidR="00443499">
        <w:rPr>
          <w:sz w:val="28"/>
          <w:szCs w:val="28"/>
        </w:rPr>
        <w:t xml:space="preserve">. </w:t>
      </w:r>
    </w:p>
    <w:p w14:paraId="6684212A" w14:textId="77777777" w:rsidR="00CF60F5" w:rsidRDefault="00D07832" w:rsidP="004434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4414A">
        <w:rPr>
          <w:sz w:val="28"/>
          <w:szCs w:val="28"/>
        </w:rPr>
        <w:t>We then come on to the second part of an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ABAP Program itself.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And this is where we will write all the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logic for our program.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This part of an ABAP program is often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split up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into what we call Processing Blocks.</w:t>
      </w:r>
      <w:r w:rsidR="00657CD2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The Processing Blocks that we define</w:t>
      </w:r>
      <w:r w:rsidR="00BA2184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within our programs,</w:t>
      </w:r>
      <w:r w:rsidR="00BA2184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can be called from D</w:t>
      </w:r>
      <w:r w:rsidR="00BA2184">
        <w:rPr>
          <w:sz w:val="28"/>
          <w:szCs w:val="28"/>
        </w:rPr>
        <w:t>yn</w:t>
      </w:r>
      <w:r w:rsidRPr="00A4414A">
        <w:rPr>
          <w:sz w:val="28"/>
          <w:szCs w:val="28"/>
        </w:rPr>
        <w:t>pro Processor,</w:t>
      </w:r>
      <w:r w:rsidR="00E75645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depending on the specific rules we create</w:t>
      </w:r>
      <w:r w:rsidR="009A19F6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within our programs.</w:t>
      </w:r>
      <w:r w:rsidR="009A19F6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These Processing Blocks are nearly always</w:t>
      </w:r>
      <w:r w:rsidR="009A19F6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just small sections of</w:t>
      </w:r>
      <w:r w:rsidR="009A19F6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programming logic that allow us to</w:t>
      </w:r>
      <w:r w:rsidR="009A19F6">
        <w:rPr>
          <w:sz w:val="28"/>
          <w:szCs w:val="28"/>
        </w:rPr>
        <w:t xml:space="preserve"> </w:t>
      </w:r>
      <w:r w:rsidRPr="00A4414A">
        <w:rPr>
          <w:sz w:val="28"/>
          <w:szCs w:val="28"/>
        </w:rPr>
        <w:t>encapsulate our code.</w:t>
      </w:r>
      <w:r w:rsidR="00CF60F5">
        <w:rPr>
          <w:sz w:val="28"/>
          <w:szCs w:val="28"/>
        </w:rPr>
        <w:t xml:space="preserve"> </w:t>
      </w:r>
    </w:p>
    <w:p w14:paraId="616EE3C1" w14:textId="7EE6BA07" w:rsidR="00F86C9C" w:rsidRDefault="00D07832" w:rsidP="00CF60F5">
      <w:pPr>
        <w:jc w:val="both"/>
        <w:rPr>
          <w:sz w:val="28"/>
          <w:szCs w:val="28"/>
        </w:rPr>
      </w:pPr>
      <w:r w:rsidRPr="00CF60F5">
        <w:rPr>
          <w:sz w:val="28"/>
          <w:szCs w:val="28"/>
        </w:rPr>
        <w:t xml:space="preserve">Let's log onto our SAP system and </w:t>
      </w:r>
      <w:r w:rsidR="00F50AB9" w:rsidRPr="00CF60F5">
        <w:rPr>
          <w:sz w:val="28"/>
          <w:szCs w:val="28"/>
        </w:rPr>
        <w:t>look</w:t>
      </w:r>
      <w:r w:rsidRPr="00CF60F5">
        <w:rPr>
          <w:sz w:val="28"/>
          <w:szCs w:val="28"/>
        </w:rPr>
        <w:t xml:space="preserve"> at the ABAP Workbench.</w:t>
      </w:r>
      <w:r w:rsidR="000C6CB0">
        <w:rPr>
          <w:sz w:val="28"/>
          <w:szCs w:val="28"/>
        </w:rPr>
        <w:t xml:space="preserve"> </w:t>
      </w:r>
      <w:r w:rsidRPr="00CF60F5">
        <w:rPr>
          <w:sz w:val="28"/>
          <w:szCs w:val="28"/>
        </w:rPr>
        <w:t>We're finally having a look at the SAP</w:t>
      </w:r>
      <w:r w:rsidR="00F86C9C">
        <w:rPr>
          <w:sz w:val="28"/>
          <w:szCs w:val="28"/>
        </w:rPr>
        <w:t xml:space="preserve"> </w:t>
      </w:r>
      <w:r w:rsidRPr="00CF60F5">
        <w:rPr>
          <w:sz w:val="28"/>
          <w:szCs w:val="28"/>
        </w:rPr>
        <w:t>system itself.</w:t>
      </w:r>
    </w:p>
    <w:p w14:paraId="3DB7E679" w14:textId="18DDD0CE" w:rsidR="00390ED2" w:rsidRPr="00CF60F5" w:rsidRDefault="00F86C9C" w:rsidP="00CF60F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49D136" wp14:editId="2001A1CE">
            <wp:extent cx="5731510" cy="616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D2" w:rsidRPr="00CF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9094B"/>
    <w:multiLevelType w:val="hybridMultilevel"/>
    <w:tmpl w:val="B48CF158"/>
    <w:lvl w:ilvl="0" w:tplc="4CD28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2"/>
    <w:rsid w:val="000C6CB0"/>
    <w:rsid w:val="000F73C4"/>
    <w:rsid w:val="001E4274"/>
    <w:rsid w:val="001F0953"/>
    <w:rsid w:val="002E6C8A"/>
    <w:rsid w:val="002F20BF"/>
    <w:rsid w:val="00390ED2"/>
    <w:rsid w:val="00443499"/>
    <w:rsid w:val="004E6FC5"/>
    <w:rsid w:val="00657CD2"/>
    <w:rsid w:val="00853764"/>
    <w:rsid w:val="009A19F6"/>
    <w:rsid w:val="00A4414A"/>
    <w:rsid w:val="00BA2184"/>
    <w:rsid w:val="00CF60F5"/>
    <w:rsid w:val="00D07832"/>
    <w:rsid w:val="00E56704"/>
    <w:rsid w:val="00E75645"/>
    <w:rsid w:val="00F50AB9"/>
    <w:rsid w:val="00F8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81ED"/>
  <w15:chartTrackingRefBased/>
  <w15:docId w15:val="{338EE0BB-D435-4581-8262-4AC5A7A9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18</cp:revision>
  <dcterms:created xsi:type="dcterms:W3CDTF">2022-07-16T06:07:00Z</dcterms:created>
  <dcterms:modified xsi:type="dcterms:W3CDTF">2022-07-16T06:41:00Z</dcterms:modified>
</cp:coreProperties>
</file>