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6CC02" w14:textId="77777777" w:rsidR="001174B8" w:rsidRDefault="00AA67C3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 xml:space="preserve">When we read and write data to an internal table that has a header </w:t>
      </w:r>
      <w:r w:rsidR="00E1427A" w:rsidRPr="00AA67C3">
        <w:rPr>
          <w:sz w:val="32"/>
          <w:szCs w:val="32"/>
        </w:rPr>
        <w:t>line,</w:t>
      </w:r>
      <w:r w:rsidRPr="00AA67C3">
        <w:rPr>
          <w:sz w:val="32"/>
          <w:szCs w:val="32"/>
        </w:rPr>
        <w:t xml:space="preserve"> we always move unread data from the header line itself. </w:t>
      </w:r>
    </w:p>
    <w:p w14:paraId="1D49F1AF" w14:textId="77777777" w:rsidR="00CF53E3" w:rsidRDefault="00E1427A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>So,</w:t>
      </w:r>
      <w:r w:rsidR="00AA67C3" w:rsidRPr="00AA67C3">
        <w:rPr>
          <w:sz w:val="32"/>
          <w:szCs w:val="32"/>
        </w:rPr>
        <w:t xml:space="preserve"> what I mean hear is when we read a record from an internal table, the record is moved to the header line of the internal table, and we access the header line. </w:t>
      </w:r>
    </w:p>
    <w:p w14:paraId="2519CDDC" w14:textId="18D75BE4" w:rsidR="00CF53E3" w:rsidRDefault="00AA67C3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 xml:space="preserve">When we want to write a record to an internal table, we move the contents to the header line of the internal table, and then the header line gets appended to the table itself. </w:t>
      </w:r>
    </w:p>
    <w:p w14:paraId="18ECF626" w14:textId="48DC2717" w:rsidR="00A213CF" w:rsidRDefault="00A213CF" w:rsidP="00AA67C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0D46BBB" wp14:editId="3035BEA0">
            <wp:extent cx="457200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8062" w14:textId="77777777" w:rsidR="00BF49A2" w:rsidRDefault="00BF49A2" w:rsidP="00AA67C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D215227" wp14:editId="6259794F">
            <wp:extent cx="4314825" cy="523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0EA3" w14:textId="77777777" w:rsidR="007C38FE" w:rsidRDefault="00E1427A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>So,</w:t>
      </w:r>
      <w:r w:rsidR="00AA67C3" w:rsidRPr="00AA67C3">
        <w:rPr>
          <w:sz w:val="32"/>
          <w:szCs w:val="32"/>
        </w:rPr>
        <w:t xml:space="preserve"> what we'll do is have a look at the internal table first. And we can see this hat symbol represents a header line, and then down here you would see all the records as they get filled into the internal table. </w:t>
      </w:r>
    </w:p>
    <w:p w14:paraId="33F3E355" w14:textId="77777777" w:rsidR="007C38FE" w:rsidRDefault="007C38FE" w:rsidP="00AA67C3">
      <w:pPr>
        <w:jc w:val="both"/>
        <w:rPr>
          <w:noProof/>
        </w:rPr>
      </w:pPr>
    </w:p>
    <w:p w14:paraId="73FD5256" w14:textId="77777777" w:rsidR="007C38FE" w:rsidRDefault="007C38FE" w:rsidP="00AA67C3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5E985D" wp14:editId="66FE313B">
            <wp:extent cx="5698988" cy="58560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42" t="12632" r="52603" b="9081"/>
                    <a:stretch/>
                  </pic:blipFill>
                  <pic:spPr bwMode="auto">
                    <a:xfrm>
                      <a:off x="0" y="0"/>
                      <a:ext cx="5734550" cy="589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CE3C5" w14:textId="77777777" w:rsidR="00055193" w:rsidRDefault="00AA67C3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 xml:space="preserve">Let's change things around a little bit. Now I want to introduce the append statement. </w:t>
      </w:r>
    </w:p>
    <w:p w14:paraId="05512545" w14:textId="77777777" w:rsidR="00F80BEB" w:rsidRDefault="00AA67C3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 xml:space="preserve">Where instead of doing an array fetch, collecting the data one record at a time, then select loop. </w:t>
      </w:r>
      <w:r w:rsidR="00E1427A" w:rsidRPr="00AA67C3">
        <w:rPr>
          <w:sz w:val="32"/>
          <w:szCs w:val="32"/>
        </w:rPr>
        <w:t>So,</w:t>
      </w:r>
      <w:r w:rsidRPr="00AA67C3">
        <w:rPr>
          <w:sz w:val="32"/>
          <w:szCs w:val="32"/>
        </w:rPr>
        <w:t xml:space="preserve"> the first record will be selected and then we have individual move statements to move our data field by field to the corresponding data in our internal table. </w:t>
      </w:r>
    </w:p>
    <w:p w14:paraId="75544181" w14:textId="77777777" w:rsidR="00934216" w:rsidRDefault="00934216" w:rsidP="00AA67C3">
      <w:pPr>
        <w:jc w:val="both"/>
        <w:rPr>
          <w:noProof/>
        </w:rPr>
      </w:pPr>
    </w:p>
    <w:p w14:paraId="0E1A5423" w14:textId="6F2EE6AC" w:rsidR="00F80BEB" w:rsidRDefault="00934216" w:rsidP="00AA67C3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7A66B4" wp14:editId="62ABAD94">
            <wp:extent cx="4570828" cy="42386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4"/>
                    <a:stretch/>
                  </pic:blipFill>
                  <pic:spPr bwMode="auto">
                    <a:xfrm>
                      <a:off x="0" y="0"/>
                      <a:ext cx="4570828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F50C" w14:textId="77777777" w:rsidR="00F769C3" w:rsidRDefault="00AA67C3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 xml:space="preserve">And as you can see, the first move moved the value of the employee field to the header record of our internal table. And so on with the other fields. </w:t>
      </w:r>
    </w:p>
    <w:p w14:paraId="4F733E76" w14:textId="77777777" w:rsidR="00B05D27" w:rsidRDefault="00AA67C3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>Now, one important thing is, I mentioned before when using header records. The system only works with header records and what I mean is it's filling the header record, but there's no code to then say append the completed record to the table</w:t>
      </w:r>
      <w:r w:rsidR="00B05D27">
        <w:rPr>
          <w:sz w:val="32"/>
          <w:szCs w:val="32"/>
        </w:rPr>
        <w:t xml:space="preserve">. </w:t>
      </w:r>
      <w:r w:rsidRPr="00AA67C3">
        <w:rPr>
          <w:sz w:val="32"/>
          <w:szCs w:val="32"/>
        </w:rPr>
        <w:t xml:space="preserve">We come to the end of the select. </w:t>
      </w:r>
    </w:p>
    <w:p w14:paraId="4F541905" w14:textId="2ABBE58F" w:rsidR="00AE0FAE" w:rsidRDefault="00AE0FAE" w:rsidP="00AA67C3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D67E10" wp14:editId="4CA70512">
            <wp:extent cx="5753686" cy="558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00" t="30562" r="68949" b="25150"/>
                    <a:stretch/>
                  </pic:blipFill>
                  <pic:spPr bwMode="auto">
                    <a:xfrm>
                      <a:off x="0" y="0"/>
                      <a:ext cx="5791834" cy="562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41E8" w14:textId="7B1163AE" w:rsidR="00937A2B" w:rsidRPr="00AA67C3" w:rsidRDefault="00AA67C3" w:rsidP="00AA67C3">
      <w:pPr>
        <w:jc w:val="both"/>
        <w:rPr>
          <w:sz w:val="32"/>
          <w:szCs w:val="32"/>
        </w:rPr>
      </w:pPr>
      <w:r w:rsidRPr="00AA67C3">
        <w:rPr>
          <w:sz w:val="32"/>
          <w:szCs w:val="32"/>
        </w:rPr>
        <w:t>All we need to do to get the header records appended to the table is add our append statement.</w:t>
      </w:r>
    </w:p>
    <w:sectPr w:rsidR="00937A2B" w:rsidRPr="00AA6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54F"/>
    <w:rsid w:val="000516FB"/>
    <w:rsid w:val="00055193"/>
    <w:rsid w:val="001174B8"/>
    <w:rsid w:val="001D1989"/>
    <w:rsid w:val="007050C9"/>
    <w:rsid w:val="007C38FE"/>
    <w:rsid w:val="008351B6"/>
    <w:rsid w:val="00934216"/>
    <w:rsid w:val="00937A2B"/>
    <w:rsid w:val="00A213CF"/>
    <w:rsid w:val="00AA67C3"/>
    <w:rsid w:val="00AE0FAE"/>
    <w:rsid w:val="00B05D27"/>
    <w:rsid w:val="00BB754F"/>
    <w:rsid w:val="00BF49A2"/>
    <w:rsid w:val="00C746A0"/>
    <w:rsid w:val="00CF53E3"/>
    <w:rsid w:val="00DD5A74"/>
    <w:rsid w:val="00E1427A"/>
    <w:rsid w:val="00EC1200"/>
    <w:rsid w:val="00F0233E"/>
    <w:rsid w:val="00F769C3"/>
    <w:rsid w:val="00F80BEB"/>
    <w:rsid w:val="00FD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2A189"/>
  <w15:chartTrackingRefBased/>
  <w15:docId w15:val="{2EF37D12-C5D2-4FC3-9DED-5CD18FC71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4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23</cp:revision>
  <dcterms:created xsi:type="dcterms:W3CDTF">2022-09-24T17:51:00Z</dcterms:created>
  <dcterms:modified xsi:type="dcterms:W3CDTF">2022-09-25T05:48:00Z</dcterms:modified>
</cp:coreProperties>
</file>