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627D" w14:textId="77777777" w:rsidR="002C5312" w:rsidRDefault="0044121D" w:rsidP="0044121D">
      <w:pPr>
        <w:jc w:val="both"/>
        <w:rPr>
          <w:sz w:val="32"/>
          <w:szCs w:val="32"/>
        </w:rPr>
      </w:pPr>
      <w:r w:rsidRPr="0044121D">
        <w:rPr>
          <w:sz w:val="32"/>
          <w:szCs w:val="32"/>
        </w:rPr>
        <w:t xml:space="preserve">So, let's </w:t>
      </w:r>
      <w:r w:rsidR="00416208" w:rsidRPr="0044121D">
        <w:rPr>
          <w:sz w:val="32"/>
          <w:szCs w:val="32"/>
        </w:rPr>
        <w:t>look</w:t>
      </w:r>
      <w:r w:rsidRPr="0044121D">
        <w:rPr>
          <w:sz w:val="32"/>
          <w:szCs w:val="32"/>
        </w:rPr>
        <w:t xml:space="preserve"> at how we can read through the records of an internal table line by line using a loop. The way we access the records of an internal table, is different to how we access records of a standard about dictionary table. </w:t>
      </w:r>
    </w:p>
    <w:p w14:paraId="132CAA4F" w14:textId="77777777" w:rsidR="001701C8" w:rsidRDefault="0044121D" w:rsidP="0044121D">
      <w:pPr>
        <w:jc w:val="both"/>
        <w:rPr>
          <w:sz w:val="32"/>
          <w:szCs w:val="32"/>
        </w:rPr>
      </w:pPr>
      <w:r w:rsidRPr="0044121D">
        <w:rPr>
          <w:sz w:val="32"/>
          <w:szCs w:val="32"/>
        </w:rPr>
        <w:t xml:space="preserve">Instead of using the select statement, we will use the Loop and End Loop statements. </w:t>
      </w:r>
    </w:p>
    <w:p w14:paraId="1D4FE2E0" w14:textId="77777777" w:rsidR="00725D3D" w:rsidRDefault="0044121D" w:rsidP="0044121D">
      <w:pPr>
        <w:jc w:val="both"/>
        <w:rPr>
          <w:sz w:val="32"/>
          <w:szCs w:val="32"/>
        </w:rPr>
      </w:pPr>
      <w:r w:rsidRPr="0044121D">
        <w:rPr>
          <w:sz w:val="32"/>
          <w:szCs w:val="32"/>
        </w:rPr>
        <w:t xml:space="preserve">The loop and end loop statements are very similar to the Select and End Select statements in that we start our record selection with a loop. </w:t>
      </w:r>
    </w:p>
    <w:p w14:paraId="0E4E2116" w14:textId="40EC5887" w:rsidR="00410EB1" w:rsidRDefault="0044121D" w:rsidP="0044121D">
      <w:pPr>
        <w:jc w:val="both"/>
        <w:rPr>
          <w:sz w:val="32"/>
          <w:szCs w:val="32"/>
        </w:rPr>
      </w:pPr>
      <w:r w:rsidRPr="0044121D">
        <w:rPr>
          <w:sz w:val="32"/>
          <w:szCs w:val="32"/>
        </w:rPr>
        <w:t xml:space="preserve">Include any ABAP code we want inside the loop to process the records that we have selected. And then we end our loop with the End Loop statement. So, let's </w:t>
      </w:r>
      <w:r w:rsidR="00416208" w:rsidRPr="0044121D">
        <w:rPr>
          <w:sz w:val="32"/>
          <w:szCs w:val="32"/>
        </w:rPr>
        <w:t>look</w:t>
      </w:r>
      <w:r w:rsidRPr="0044121D">
        <w:rPr>
          <w:sz w:val="32"/>
          <w:szCs w:val="32"/>
        </w:rPr>
        <w:t xml:space="preserve"> at how this works with an internal table that has a header line. </w:t>
      </w:r>
    </w:p>
    <w:p w14:paraId="3920F366" w14:textId="22A9CF29" w:rsidR="00937A2B" w:rsidRPr="0044121D" w:rsidRDefault="00EB3EB9" w:rsidP="0044121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82B377D" wp14:editId="3CFC9A4A">
            <wp:extent cx="39528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 w:rsidRPr="00441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54"/>
    <w:rsid w:val="001701C8"/>
    <w:rsid w:val="002C5312"/>
    <w:rsid w:val="00410EB1"/>
    <w:rsid w:val="00416208"/>
    <w:rsid w:val="0044121D"/>
    <w:rsid w:val="00481AC6"/>
    <w:rsid w:val="00702FE2"/>
    <w:rsid w:val="00725D3D"/>
    <w:rsid w:val="007F28C0"/>
    <w:rsid w:val="00937A2B"/>
    <w:rsid w:val="00A3796B"/>
    <w:rsid w:val="00A40E5F"/>
    <w:rsid w:val="00AC5954"/>
    <w:rsid w:val="00B35415"/>
    <w:rsid w:val="00C35983"/>
    <w:rsid w:val="00E93552"/>
    <w:rsid w:val="00E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77A"/>
  <w15:chartTrackingRefBased/>
  <w15:docId w15:val="{0B2087EB-2366-4AB2-9955-A2A6D56C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16</cp:revision>
  <dcterms:created xsi:type="dcterms:W3CDTF">2022-09-25T08:11:00Z</dcterms:created>
  <dcterms:modified xsi:type="dcterms:W3CDTF">2022-09-25T15:08:00Z</dcterms:modified>
</cp:coreProperties>
</file>