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D0D01" w14:textId="77777777" w:rsidR="008146E6" w:rsidRDefault="008146E6" w:rsidP="009F1502">
      <w:pPr>
        <w:jc w:val="both"/>
        <w:rPr>
          <w:sz w:val="32"/>
          <w:szCs w:val="32"/>
        </w:rPr>
      </w:pPr>
      <w:r>
        <w:rPr>
          <w:noProof/>
        </w:rPr>
        <w:drawing>
          <wp:inline distT="0" distB="0" distL="0" distR="0" wp14:anchorId="554177D8" wp14:editId="4B9F69A4">
            <wp:extent cx="19621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62150" cy="666750"/>
                    </a:xfrm>
                    <a:prstGeom prst="rect">
                      <a:avLst/>
                    </a:prstGeom>
                  </pic:spPr>
                </pic:pic>
              </a:graphicData>
            </a:graphic>
          </wp:inline>
        </w:drawing>
      </w:r>
    </w:p>
    <w:p w14:paraId="57AC15C4" w14:textId="4E0AC08B" w:rsidR="00B3709F" w:rsidRDefault="009F1502" w:rsidP="009F1502">
      <w:pPr>
        <w:jc w:val="both"/>
        <w:rPr>
          <w:sz w:val="32"/>
          <w:szCs w:val="32"/>
        </w:rPr>
      </w:pPr>
      <w:r w:rsidRPr="009F1502">
        <w:rPr>
          <w:sz w:val="32"/>
          <w:szCs w:val="32"/>
        </w:rPr>
        <w:t xml:space="preserve">we have got no additions to the </w:t>
      </w:r>
      <w:r w:rsidR="00B3709F" w:rsidRPr="009F1502">
        <w:rPr>
          <w:sz w:val="32"/>
          <w:szCs w:val="32"/>
        </w:rPr>
        <w:t>statement;</w:t>
      </w:r>
      <w:r w:rsidRPr="009F1502">
        <w:rPr>
          <w:sz w:val="32"/>
          <w:szCs w:val="32"/>
        </w:rPr>
        <w:t xml:space="preserve"> our internal table will be sorted in ascending order based on the defined table key. </w:t>
      </w:r>
    </w:p>
    <w:p w14:paraId="03DE643E" w14:textId="77777777" w:rsidR="003538A1" w:rsidRDefault="009F1502" w:rsidP="009F1502">
      <w:pPr>
        <w:jc w:val="both"/>
        <w:rPr>
          <w:sz w:val="32"/>
          <w:szCs w:val="32"/>
        </w:rPr>
      </w:pPr>
      <w:r w:rsidRPr="009F1502">
        <w:rPr>
          <w:sz w:val="32"/>
          <w:szCs w:val="32"/>
        </w:rPr>
        <w:t xml:space="preserve">Now this works for sorted tables and hash tables. If we are using standard </w:t>
      </w:r>
      <w:r w:rsidRPr="009F1502">
        <w:rPr>
          <w:sz w:val="32"/>
          <w:szCs w:val="32"/>
        </w:rPr>
        <w:t>tables,</w:t>
      </w:r>
      <w:r w:rsidRPr="009F1502">
        <w:rPr>
          <w:sz w:val="32"/>
          <w:szCs w:val="32"/>
        </w:rPr>
        <w:t xml:space="preserve"> then you are required to use the addition and that will look like this. </w:t>
      </w:r>
      <w:r w:rsidR="00C61434">
        <w:rPr>
          <w:sz w:val="32"/>
          <w:szCs w:val="32"/>
        </w:rPr>
        <w:t xml:space="preserve"> </w:t>
      </w:r>
      <w:r w:rsidRPr="009F1502">
        <w:rPr>
          <w:sz w:val="32"/>
          <w:szCs w:val="32"/>
        </w:rPr>
        <w:t xml:space="preserve"> </w:t>
      </w:r>
    </w:p>
    <w:p w14:paraId="74ED9526" w14:textId="77777777" w:rsidR="008B7728" w:rsidRDefault="008B7728" w:rsidP="009F1502">
      <w:pPr>
        <w:jc w:val="both"/>
        <w:rPr>
          <w:sz w:val="32"/>
          <w:szCs w:val="32"/>
        </w:rPr>
      </w:pPr>
      <w:r>
        <w:rPr>
          <w:noProof/>
        </w:rPr>
        <w:drawing>
          <wp:inline distT="0" distB="0" distL="0" distR="0" wp14:anchorId="10489FF3" wp14:editId="4D2CED44">
            <wp:extent cx="231457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575" cy="314325"/>
                    </a:xfrm>
                    <a:prstGeom prst="rect">
                      <a:avLst/>
                    </a:prstGeom>
                  </pic:spPr>
                </pic:pic>
              </a:graphicData>
            </a:graphic>
          </wp:inline>
        </w:drawing>
      </w:r>
    </w:p>
    <w:p w14:paraId="3250EC89" w14:textId="1FFD7E8A" w:rsidR="00E54BFF" w:rsidRDefault="009F1502" w:rsidP="009F1502">
      <w:pPr>
        <w:jc w:val="both"/>
        <w:rPr>
          <w:sz w:val="32"/>
          <w:szCs w:val="32"/>
        </w:rPr>
      </w:pPr>
      <w:r w:rsidRPr="009F1502">
        <w:rPr>
          <w:sz w:val="32"/>
          <w:szCs w:val="32"/>
        </w:rPr>
        <w:t>In this case, I'm just specifying one field and by specifying the field name the internal name will be s</w:t>
      </w:r>
      <w:r w:rsidR="00E54BFF">
        <w:rPr>
          <w:sz w:val="32"/>
          <w:szCs w:val="32"/>
        </w:rPr>
        <w:t>ort</w:t>
      </w:r>
      <w:r w:rsidRPr="009F1502">
        <w:rPr>
          <w:sz w:val="32"/>
          <w:szCs w:val="32"/>
        </w:rPr>
        <w:t xml:space="preserve">ed in accordance with the contents. </w:t>
      </w:r>
    </w:p>
    <w:p w14:paraId="5AEC3266" w14:textId="2D0B4A84" w:rsidR="00912F60" w:rsidRDefault="00912F60" w:rsidP="009F1502">
      <w:pPr>
        <w:jc w:val="both"/>
        <w:rPr>
          <w:sz w:val="32"/>
          <w:szCs w:val="32"/>
        </w:rPr>
      </w:pPr>
      <w:r>
        <w:rPr>
          <w:noProof/>
        </w:rPr>
        <w:drawing>
          <wp:inline distT="0" distB="0" distL="0" distR="0" wp14:anchorId="253677E1" wp14:editId="35A1C8FB">
            <wp:extent cx="3009900" cy="31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900" cy="314325"/>
                    </a:xfrm>
                    <a:prstGeom prst="rect">
                      <a:avLst/>
                    </a:prstGeom>
                  </pic:spPr>
                </pic:pic>
              </a:graphicData>
            </a:graphic>
          </wp:inline>
        </w:drawing>
      </w:r>
    </w:p>
    <w:p w14:paraId="196740B4" w14:textId="77777777" w:rsidR="00D60113" w:rsidRDefault="009F1502" w:rsidP="009F1502">
      <w:pPr>
        <w:jc w:val="both"/>
        <w:rPr>
          <w:sz w:val="32"/>
          <w:szCs w:val="32"/>
        </w:rPr>
      </w:pPr>
      <w:r w:rsidRPr="009F1502">
        <w:rPr>
          <w:sz w:val="32"/>
          <w:szCs w:val="32"/>
        </w:rPr>
        <w:t xml:space="preserve">your internal table is sorted according to language specific criteria. Use the AS TEXT addition directly after the name of your internal table. </w:t>
      </w:r>
    </w:p>
    <w:p w14:paraId="24CD71BF" w14:textId="77777777" w:rsidR="00E82D2B" w:rsidRDefault="000B68BF" w:rsidP="009F1502">
      <w:pPr>
        <w:jc w:val="both"/>
        <w:rPr>
          <w:sz w:val="32"/>
          <w:szCs w:val="32"/>
        </w:rPr>
      </w:pPr>
      <w:r>
        <w:rPr>
          <w:sz w:val="32"/>
          <w:szCs w:val="32"/>
        </w:rPr>
        <w:t xml:space="preserve">It </w:t>
      </w:r>
      <w:r w:rsidR="009F1502" w:rsidRPr="009F1502">
        <w:rPr>
          <w:sz w:val="32"/>
          <w:szCs w:val="32"/>
        </w:rPr>
        <w:t xml:space="preserve">is just using one field right </w:t>
      </w:r>
      <w:r w:rsidR="00B66621" w:rsidRPr="009F1502">
        <w:rPr>
          <w:sz w:val="32"/>
          <w:szCs w:val="32"/>
        </w:rPr>
        <w:t>now,</w:t>
      </w:r>
      <w:r w:rsidR="009F1502" w:rsidRPr="009F1502">
        <w:rPr>
          <w:sz w:val="32"/>
          <w:szCs w:val="32"/>
        </w:rPr>
        <w:t xml:space="preserve"> but you're not just limited to one. You can list up to 250 fields to use in your source statement. </w:t>
      </w:r>
    </w:p>
    <w:p w14:paraId="6ED0B48E" w14:textId="77777777" w:rsidR="00943203" w:rsidRDefault="00943203" w:rsidP="009F1502">
      <w:pPr>
        <w:jc w:val="both"/>
        <w:rPr>
          <w:sz w:val="32"/>
          <w:szCs w:val="32"/>
        </w:rPr>
      </w:pPr>
      <w:r>
        <w:rPr>
          <w:noProof/>
        </w:rPr>
        <w:drawing>
          <wp:inline distT="0" distB="0" distL="0" distR="0" wp14:anchorId="0BCC3732" wp14:editId="346E4092">
            <wp:extent cx="326707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075" cy="323850"/>
                    </a:xfrm>
                    <a:prstGeom prst="rect">
                      <a:avLst/>
                    </a:prstGeom>
                  </pic:spPr>
                </pic:pic>
              </a:graphicData>
            </a:graphic>
          </wp:inline>
        </w:drawing>
      </w:r>
    </w:p>
    <w:p w14:paraId="05E2FDB1" w14:textId="77777777" w:rsidR="00943203" w:rsidRDefault="009F1502" w:rsidP="009F1502">
      <w:pPr>
        <w:jc w:val="both"/>
        <w:rPr>
          <w:sz w:val="32"/>
          <w:szCs w:val="32"/>
        </w:rPr>
      </w:pPr>
      <w:r w:rsidRPr="009F1502">
        <w:rPr>
          <w:sz w:val="32"/>
          <w:szCs w:val="32"/>
        </w:rPr>
        <w:t xml:space="preserve">there's no need for a comma separator, all we do is a space and then list our field. </w:t>
      </w:r>
    </w:p>
    <w:p w14:paraId="6BB87153" w14:textId="77777777" w:rsidR="00577643" w:rsidRDefault="009F1502" w:rsidP="009F1502">
      <w:pPr>
        <w:jc w:val="both"/>
        <w:rPr>
          <w:sz w:val="32"/>
          <w:szCs w:val="32"/>
        </w:rPr>
      </w:pPr>
      <w:r w:rsidRPr="009F1502">
        <w:rPr>
          <w:sz w:val="32"/>
          <w:szCs w:val="32"/>
        </w:rPr>
        <w:t xml:space="preserve">Now just one extra thing is, we specified AS TEXT in our source statement and because of where we placed it within the statement. </w:t>
      </w:r>
    </w:p>
    <w:p w14:paraId="545B3675" w14:textId="77777777" w:rsidR="002D2F8E" w:rsidRDefault="009F1502" w:rsidP="009F1502">
      <w:pPr>
        <w:jc w:val="both"/>
        <w:rPr>
          <w:sz w:val="32"/>
          <w:szCs w:val="32"/>
        </w:rPr>
      </w:pPr>
      <w:r w:rsidRPr="009F1502">
        <w:rPr>
          <w:sz w:val="32"/>
          <w:szCs w:val="32"/>
        </w:rPr>
        <w:t xml:space="preserve">This country specific sorting is going to be applied to all fields that we specify. If you only want the AS TEXT edition to be applied to specific fields, you need to repeat this addition after every field in your list. </w:t>
      </w:r>
    </w:p>
    <w:p w14:paraId="0467930F" w14:textId="77777777" w:rsidR="00481D8D" w:rsidRDefault="00481D8D" w:rsidP="009F1502">
      <w:pPr>
        <w:jc w:val="both"/>
        <w:rPr>
          <w:sz w:val="32"/>
          <w:szCs w:val="32"/>
        </w:rPr>
      </w:pPr>
      <w:r>
        <w:rPr>
          <w:noProof/>
        </w:rPr>
        <w:drawing>
          <wp:inline distT="0" distB="0" distL="0" distR="0" wp14:anchorId="4FECBD2D" wp14:editId="48225617">
            <wp:extent cx="32575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285750"/>
                    </a:xfrm>
                    <a:prstGeom prst="rect">
                      <a:avLst/>
                    </a:prstGeom>
                  </pic:spPr>
                </pic:pic>
              </a:graphicData>
            </a:graphic>
          </wp:inline>
        </w:drawing>
      </w:r>
    </w:p>
    <w:p w14:paraId="3984B535" w14:textId="77777777" w:rsidR="00044DAF" w:rsidRDefault="00C61434" w:rsidP="009F1502">
      <w:pPr>
        <w:jc w:val="both"/>
        <w:rPr>
          <w:sz w:val="32"/>
          <w:szCs w:val="32"/>
        </w:rPr>
      </w:pPr>
      <w:r w:rsidRPr="009F1502">
        <w:rPr>
          <w:sz w:val="32"/>
          <w:szCs w:val="32"/>
        </w:rPr>
        <w:lastRenderedPageBreak/>
        <w:t>So,</w:t>
      </w:r>
      <w:r w:rsidR="009F1502" w:rsidRPr="009F1502">
        <w:rPr>
          <w:sz w:val="32"/>
          <w:szCs w:val="32"/>
        </w:rPr>
        <w:t xml:space="preserve"> let's say we just wanted AS TEXT to apply only to the forename. </w:t>
      </w:r>
      <w:r>
        <w:rPr>
          <w:sz w:val="32"/>
          <w:szCs w:val="32"/>
        </w:rPr>
        <w:t xml:space="preserve"> </w:t>
      </w:r>
      <w:r w:rsidR="009F1502" w:rsidRPr="009F1502">
        <w:rPr>
          <w:sz w:val="32"/>
          <w:szCs w:val="32"/>
        </w:rPr>
        <w:t xml:space="preserve"> We would remove it from this point and then place it after our forename field. </w:t>
      </w:r>
    </w:p>
    <w:p w14:paraId="220E21BC" w14:textId="11C2AD7D" w:rsidR="00A77E58" w:rsidRDefault="009F1502" w:rsidP="009F1502">
      <w:pPr>
        <w:jc w:val="both"/>
        <w:rPr>
          <w:sz w:val="32"/>
          <w:szCs w:val="32"/>
        </w:rPr>
      </w:pPr>
      <w:r w:rsidRPr="009F1502">
        <w:rPr>
          <w:sz w:val="32"/>
          <w:szCs w:val="32"/>
        </w:rPr>
        <w:t xml:space="preserve">Now the default is for our sort statement to sort our records using ascending order. But we can if we wish </w:t>
      </w:r>
      <w:r w:rsidR="00C61434" w:rsidRPr="009F1502">
        <w:rPr>
          <w:sz w:val="32"/>
          <w:szCs w:val="32"/>
        </w:rPr>
        <w:t>would specify</w:t>
      </w:r>
      <w:r w:rsidRPr="009F1502">
        <w:rPr>
          <w:sz w:val="32"/>
          <w:szCs w:val="32"/>
        </w:rPr>
        <w:t xml:space="preserve"> ascending or descending within the SORT statement itself. </w:t>
      </w:r>
    </w:p>
    <w:p w14:paraId="74864257" w14:textId="76826559" w:rsidR="00F46579" w:rsidRDefault="00F46579" w:rsidP="009F1502">
      <w:pPr>
        <w:jc w:val="both"/>
        <w:rPr>
          <w:sz w:val="32"/>
          <w:szCs w:val="32"/>
        </w:rPr>
      </w:pPr>
      <w:r>
        <w:rPr>
          <w:noProof/>
        </w:rPr>
        <w:drawing>
          <wp:inline distT="0" distB="0" distL="0" distR="0" wp14:anchorId="0376F2B5" wp14:editId="0549C879">
            <wp:extent cx="42291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100" cy="371475"/>
                    </a:xfrm>
                    <a:prstGeom prst="rect">
                      <a:avLst/>
                    </a:prstGeom>
                  </pic:spPr>
                </pic:pic>
              </a:graphicData>
            </a:graphic>
          </wp:inline>
        </w:drawing>
      </w:r>
    </w:p>
    <w:p w14:paraId="182E866C" w14:textId="3B981E27" w:rsidR="00937A2B" w:rsidRPr="009F1502" w:rsidRDefault="009F1502" w:rsidP="009F1502">
      <w:pPr>
        <w:jc w:val="both"/>
        <w:rPr>
          <w:sz w:val="32"/>
          <w:szCs w:val="32"/>
        </w:rPr>
      </w:pPr>
      <w:r w:rsidRPr="009F1502">
        <w:rPr>
          <w:sz w:val="32"/>
          <w:szCs w:val="32"/>
        </w:rPr>
        <w:t xml:space="preserve">And we do this by SORT itab01 and then this is where we would specify ascending or descending. </w:t>
      </w:r>
      <w:r w:rsidR="00C61434" w:rsidRPr="009F1502">
        <w:rPr>
          <w:sz w:val="32"/>
          <w:szCs w:val="32"/>
        </w:rPr>
        <w:t>So,</w:t>
      </w:r>
      <w:r w:rsidRPr="009F1502">
        <w:rPr>
          <w:sz w:val="32"/>
          <w:szCs w:val="32"/>
        </w:rPr>
        <w:t xml:space="preserve"> if we wanted it in reverse order, we would include the word descending. Nice and easy. And that's about it for the SORT statement. </w:t>
      </w:r>
    </w:p>
    <w:sectPr w:rsidR="00937A2B" w:rsidRPr="009F1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94"/>
    <w:rsid w:val="00044DAF"/>
    <w:rsid w:val="000B68BF"/>
    <w:rsid w:val="00274EB5"/>
    <w:rsid w:val="002D2F8E"/>
    <w:rsid w:val="003538A1"/>
    <w:rsid w:val="00481D8D"/>
    <w:rsid w:val="004D0EB4"/>
    <w:rsid w:val="00577643"/>
    <w:rsid w:val="00777894"/>
    <w:rsid w:val="008146E6"/>
    <w:rsid w:val="008B7728"/>
    <w:rsid w:val="00912F60"/>
    <w:rsid w:val="00937A2B"/>
    <w:rsid w:val="00943203"/>
    <w:rsid w:val="00987A90"/>
    <w:rsid w:val="00992177"/>
    <w:rsid w:val="009F1502"/>
    <w:rsid w:val="00A77E58"/>
    <w:rsid w:val="00B3709F"/>
    <w:rsid w:val="00B66621"/>
    <w:rsid w:val="00C61434"/>
    <w:rsid w:val="00CB4BCB"/>
    <w:rsid w:val="00D460F4"/>
    <w:rsid w:val="00D60113"/>
    <w:rsid w:val="00E54BFF"/>
    <w:rsid w:val="00E82D2B"/>
    <w:rsid w:val="00F46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372A"/>
  <w15:chartTrackingRefBased/>
  <w15:docId w15:val="{61AA294F-4587-4789-8091-02E7E2C7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26</cp:revision>
  <dcterms:created xsi:type="dcterms:W3CDTF">2022-09-25T17:58:00Z</dcterms:created>
  <dcterms:modified xsi:type="dcterms:W3CDTF">2022-09-25T18:30:00Z</dcterms:modified>
</cp:coreProperties>
</file>