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A919F" w14:textId="67964434" w:rsidR="00937A2B" w:rsidRDefault="009E44BC">
      <w:r>
        <w:rPr>
          <w:noProof/>
        </w:rPr>
        <w:drawing>
          <wp:inline distT="0" distB="0" distL="0" distR="0" wp14:anchorId="392BD3E2" wp14:editId="70CE0E1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7E7F" w14:textId="04333F98" w:rsidR="005D367F" w:rsidRDefault="005D367F">
      <w:r>
        <w:rPr>
          <w:noProof/>
        </w:rPr>
        <w:drawing>
          <wp:inline distT="0" distB="0" distL="0" distR="0" wp14:anchorId="3D1B6BC8" wp14:editId="23BC946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CEB6" w14:textId="77777777" w:rsidR="001E7E2B" w:rsidRDefault="001E7E2B" w:rsidP="009E44BC">
      <w:r>
        <w:rPr>
          <w:noProof/>
        </w:rPr>
        <w:lastRenderedPageBreak/>
        <w:drawing>
          <wp:inline distT="0" distB="0" distL="0" distR="0" wp14:anchorId="15143400" wp14:editId="1113859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47B0" w14:textId="465CE6B8" w:rsidR="00430FAD" w:rsidRDefault="00430FAD" w:rsidP="009E44BC">
      <w:r>
        <w:t>SEQUENCE DOES NOT MATTER HERE</w:t>
      </w:r>
    </w:p>
    <w:p w14:paraId="750C0877" w14:textId="77777777" w:rsidR="00430FAD" w:rsidRDefault="00430FAD" w:rsidP="009E44BC"/>
    <w:p w14:paraId="7FDF1E35" w14:textId="0C7A470C" w:rsidR="009E44BC" w:rsidRDefault="009E44BC" w:rsidP="009E44BC">
      <w:r>
        <w:t>Hi, welcome back.</w:t>
      </w:r>
    </w:p>
    <w:p w14:paraId="1033257A" w14:textId="77777777" w:rsidR="009E44BC" w:rsidRDefault="009E44BC" w:rsidP="009E44BC">
      <w:r>
        <w:t>In this video, I will tell you how to consume absolutist view in openness square.</w:t>
      </w:r>
    </w:p>
    <w:p w14:paraId="24867B84" w14:textId="77777777" w:rsidR="009E44BC" w:rsidRDefault="009E44BC" w:rsidP="009E44BC">
      <w:r>
        <w:t>We will get it when our program.</w:t>
      </w:r>
    </w:p>
    <w:p w14:paraId="061E1248" w14:textId="77777777" w:rsidR="009E44BC" w:rsidRDefault="009E44BC" w:rsidP="009E44BC">
      <w:r>
        <w:t>We will use one hour previously created serious view as a datasource and we will write code to read</w:t>
      </w:r>
    </w:p>
    <w:p w14:paraId="5BDA1DC6" w14:textId="77777777" w:rsidR="009E44BC" w:rsidRDefault="009E44BC" w:rsidP="009E44BC">
      <w:r>
        <w:t>content from this absolutist view and display the content on screen before we start coding.</w:t>
      </w:r>
    </w:p>
    <w:p w14:paraId="1696589B" w14:textId="77777777" w:rsidR="009E44BC" w:rsidRDefault="009E44BC" w:rsidP="009E44BC">
      <w:r>
        <w:t>Here are some important points that you should know related to a Baptist convention in Albany.</w:t>
      </w:r>
    </w:p>
    <w:p w14:paraId="30F2EFFA" w14:textId="77777777" w:rsidR="009E44BC" w:rsidRDefault="009E44BC" w:rsidP="009E44BC">
      <w:r>
        <w:t>Squillari about program</w:t>
      </w:r>
    </w:p>
    <w:p w14:paraId="0A4DAC4F" w14:textId="77777777" w:rsidR="009E44BC" w:rsidRDefault="009E44BC" w:rsidP="009E44BC">
      <w:r>
        <w:t>point one to select data from students.</w:t>
      </w:r>
    </w:p>
    <w:p w14:paraId="5AC7FA23" w14:textId="77777777" w:rsidR="009E44BC" w:rsidRDefault="009E44BC" w:rsidP="009E44BC">
      <w:r>
        <w:t>Will you see this name in different classes of openness to a select statement?</w:t>
      </w:r>
    </w:p>
    <w:p w14:paraId="1540E891" w14:textId="77777777" w:rsidR="009E44BC" w:rsidRDefault="009E44BC" w:rsidP="009E44BC">
      <w:r>
        <w:t>Point number two, if the front rows of a political statement contains its name, then the statement</w:t>
      </w:r>
    </w:p>
    <w:p w14:paraId="45748FDC" w14:textId="77777777" w:rsidR="009E44BC" w:rsidRDefault="009E44BC" w:rsidP="009E44BC">
      <w:r>
        <w:t>has to follow new policies and tax rules.</w:t>
      </w:r>
    </w:p>
    <w:p w14:paraId="0CE6D5CB" w14:textId="77777777" w:rsidR="009E44BC" w:rsidRDefault="009E44BC" w:rsidP="009E44BC">
      <w:r>
        <w:t>That is comma separated list and use of Eskild character for Aberfeldy data objects becomes mandatory.</w:t>
      </w:r>
    </w:p>
    <w:p w14:paraId="59B506E9" w14:textId="77777777" w:rsidR="009E44BC" w:rsidRDefault="009E44BC" w:rsidP="009E44BC">
      <w:r>
        <w:t>In openness, skrill, actual parameters for input parameters of this view are specified in parenthesized,</w:t>
      </w:r>
    </w:p>
    <w:p w14:paraId="22074660" w14:textId="77777777" w:rsidR="009E44BC" w:rsidRDefault="009E44BC" w:rsidP="009E44BC">
      <w:r>
        <w:t>comma separated list.</w:t>
      </w:r>
    </w:p>
    <w:p w14:paraId="4BDDE83E" w14:textId="77777777" w:rsidR="009E44BC" w:rsidRDefault="009E44BC" w:rsidP="009E44BC">
      <w:r>
        <w:t>The syntax is very similar to that using CCDs.</w:t>
      </w:r>
    </w:p>
    <w:p w14:paraId="3AAA6A51" w14:textId="77777777" w:rsidR="009E44BC" w:rsidRDefault="009E44BC" w:rsidP="009E44BC">
      <w:r>
        <w:t>There are differences.</w:t>
      </w:r>
    </w:p>
    <w:p w14:paraId="1F4C5F6E" w14:textId="77777777" w:rsidR="009E44BC" w:rsidRDefault="009E44BC" w:rsidP="009E44BC">
      <w:r>
        <w:lastRenderedPageBreak/>
        <w:t>The first differences in opening school youth assignment operator.</w:t>
      </w:r>
    </w:p>
    <w:p w14:paraId="20104142" w14:textId="77777777" w:rsidR="009E44BC" w:rsidRDefault="009E44BC" w:rsidP="009E44BC">
      <w:r>
        <w:t>And the second thing is the sequence of parameters does not have to match the sequence in the view definition.</w:t>
      </w:r>
    </w:p>
    <w:p w14:paraId="7AD8BCA7" w14:textId="77777777" w:rsidR="009E44BC" w:rsidRDefault="009E44BC" w:rsidP="009E44BC">
      <w:r>
        <w:t>So these are two main differences.</w:t>
      </w:r>
    </w:p>
    <w:p w14:paraId="5492AC85" w14:textId="77777777" w:rsidR="009E44BC" w:rsidRDefault="009E44BC" w:rsidP="009E44BC">
      <w:r>
        <w:t>While consuming absolutism in open a school and another who.</w:t>
      </w:r>
    </w:p>
    <w:p w14:paraId="5AE700A3" w14:textId="77777777" w:rsidR="009E44BC" w:rsidRDefault="009E44BC" w:rsidP="009E44BC">
      <w:r>
        <w:t>Now, you know the basic truth related to ABC This Week on The Opening Squill, let's create one report</w:t>
      </w:r>
    </w:p>
    <w:p w14:paraId="6D14F824" w14:textId="77777777" w:rsidR="009E44BC" w:rsidRDefault="009E44BC" w:rsidP="009E44BC">
      <w:r>
        <w:t>program and consume when I saw in that report.</w:t>
      </w:r>
    </w:p>
    <w:p w14:paraId="0123635A" w14:textId="6B105836" w:rsidR="009E44BC" w:rsidRDefault="009E44BC"/>
    <w:sectPr w:rsidR="009E44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4BC"/>
    <w:rsid w:val="001E7E2B"/>
    <w:rsid w:val="00430FAD"/>
    <w:rsid w:val="005D367F"/>
    <w:rsid w:val="00937A2B"/>
    <w:rsid w:val="009E4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D0049"/>
  <w15:chartTrackingRefBased/>
  <w15:docId w15:val="{9F84254D-731A-4B05-8708-F5FEC75A4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218</Words>
  <Characters>1247</Characters>
  <Application>Microsoft Office Word</Application>
  <DocSecurity>0</DocSecurity>
  <Lines>10</Lines>
  <Paragraphs>2</Paragraphs>
  <ScaleCrop>false</ScaleCrop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4</cp:revision>
  <dcterms:created xsi:type="dcterms:W3CDTF">2022-11-23T05:53:00Z</dcterms:created>
  <dcterms:modified xsi:type="dcterms:W3CDTF">2022-11-23T06:17:00Z</dcterms:modified>
</cp:coreProperties>
</file>