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04C1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*&amp;---------------------------------------------------------------------*</w:t>
      </w:r>
    </w:p>
    <w:p w14:paraId="5B52383A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*&amp; Report zcds_report14</w:t>
      </w:r>
    </w:p>
    <w:p w14:paraId="7C43FA49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*&amp;---------------------------------------------------------------------*</w:t>
      </w:r>
    </w:p>
    <w:p w14:paraId="56E5ADF7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*&amp;</w:t>
      </w:r>
    </w:p>
    <w:p w14:paraId="444FC8DA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*&amp;---------------------------------------------------------------------*</w:t>
      </w:r>
    </w:p>
    <w:p w14:paraId="34A654DD" w14:textId="77777777" w:rsidR="00955D11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REPORT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zcds_report14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69704DED" w14:textId="252918BA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from </w:t>
      </w:r>
      <w:r>
        <w:rPr>
          <w:rFonts w:ascii="Courier New" w:hAnsi="Courier New" w:cs="Courier New"/>
          <w:color w:val="000000"/>
          <w:sz w:val="20"/>
          <w:szCs w:val="20"/>
        </w:rPr>
        <w:t>ZCDS_DDL_EX12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as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</w:p>
    <w:p w14:paraId="146A5FEE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fields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carrid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FEEF757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D93A231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\</w:t>
      </w:r>
      <w:r>
        <w:rPr>
          <w:rFonts w:ascii="Courier New" w:hAnsi="Courier New" w:cs="Courier New"/>
          <w:color w:val="000000"/>
          <w:sz w:val="20"/>
          <w:szCs w:val="20"/>
        </w:rPr>
        <w:t>_b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as 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</w:rPr>
        <w:t>"can use both syntax</w:t>
      </w:r>
    </w:p>
    <w:p w14:paraId="43C2069F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~\</w:t>
      </w:r>
      <w:r>
        <w:rPr>
          <w:rFonts w:ascii="Courier New" w:hAnsi="Courier New" w:cs="Courier New"/>
          <w:color w:val="000000"/>
          <w:sz w:val="20"/>
          <w:szCs w:val="20"/>
        </w:rPr>
        <w:t>_b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as 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</w:rPr>
        <w:t>"can use both syntax</w:t>
      </w:r>
    </w:p>
    <w:p w14:paraId="0584CCEB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~\</w:t>
      </w:r>
      <w:r>
        <w:rPr>
          <w:rFonts w:ascii="Courier New" w:hAnsi="Courier New" w:cs="Courier New"/>
          <w:color w:val="000000"/>
          <w:sz w:val="20"/>
          <w:szCs w:val="20"/>
        </w:rPr>
        <w:t>_b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CITY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as </w:t>
      </w:r>
      <w:r>
        <w:rPr>
          <w:rFonts w:ascii="Courier New" w:hAnsi="Courier New" w:cs="Courier New"/>
          <w:color w:val="000000"/>
          <w:sz w:val="20"/>
          <w:szCs w:val="20"/>
        </w:rPr>
        <w:t>city</w:t>
      </w:r>
    </w:p>
    <w:p w14:paraId="75E470B9" w14:textId="77777777" w:rsidR="00955D11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into table @data(</w:t>
      </w:r>
      <w:r>
        <w:rPr>
          <w:rFonts w:ascii="Courier New" w:hAnsi="Courier New" w:cs="Courier New"/>
          <w:color w:val="000000"/>
          <w:sz w:val="20"/>
          <w:szCs w:val="20"/>
        </w:rPr>
        <w:t>lt_tab</w:t>
      </w: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6ED66DDD" w14:textId="54E87BDB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try.</w:t>
      </w:r>
    </w:p>
    <w:p w14:paraId="3341A91A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FACTORY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790120FC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EXPORTING</w:t>
      </w:r>
    </w:p>
    <w:p w14:paraId="3B5B5BE2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LIST_DISPLAY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= </w:t>
      </w:r>
      <w:r>
        <w:rPr>
          <w:rFonts w:ascii="Courier New" w:hAnsi="Courier New" w:cs="Courier New"/>
          <w:color w:val="000000"/>
          <w:sz w:val="20"/>
          <w:szCs w:val="20"/>
        </w:rPr>
        <w:t>IF_SALV_C_BOOL_SAP</w:t>
      </w:r>
      <w:r>
        <w:rPr>
          <w:rFonts w:ascii="Courier New" w:hAnsi="Courier New" w:cs="Courier New"/>
          <w:color w:val="0000FF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" ALV Displayed in List Mode</w:t>
      </w:r>
    </w:p>
    <w:p w14:paraId="3AE0BC27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      R_CONTAINER    =     " Abstract Container for GUI Controls</w:t>
      </w:r>
    </w:p>
    <w:p w14:paraId="5A9EEFD8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      CONTAINER_NAME =</w:t>
      </w:r>
    </w:p>
    <w:p w14:paraId="1E641CD8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IMPORTING</w:t>
      </w:r>
    </w:p>
    <w:p w14:paraId="01B3491D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R_SALV_TABLE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=  data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lo_alv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>" Basis Class Simple ALV Tables</w:t>
      </w:r>
    </w:p>
    <w:p w14:paraId="56088B51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CHANGING</w:t>
      </w:r>
    </w:p>
    <w:p w14:paraId="20D57B98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T_TABLE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lt_tab</w:t>
      </w:r>
      <w:proofErr w:type="spellEnd"/>
    </w:p>
    <w:p w14:paraId="38F3468B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).</w:t>
      </w:r>
    </w:p>
    <w:p w14:paraId="67E6118B" w14:textId="77777777" w:rsidR="004D2DDF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CATCH </w:t>
      </w:r>
      <w:r>
        <w:rPr>
          <w:rFonts w:ascii="Courier New" w:hAnsi="Courier New" w:cs="Courier New"/>
          <w:color w:val="000000"/>
          <w:sz w:val="20"/>
          <w:szCs w:val="20"/>
        </w:rPr>
        <w:t>CX_SALV_MSG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.   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3DB86A3C" w14:textId="77777777" w:rsidR="00955D11" w:rsidRDefault="004D2DDF" w:rsidP="004D2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endtry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52344A04" w14:textId="66D05CDB" w:rsidR="00937A2B" w:rsidRDefault="004D2DDF" w:rsidP="004D2DDF">
      <w:pPr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lo_alv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62872E53" w14:textId="77777777" w:rsidR="00955D11" w:rsidRDefault="00955D11" w:rsidP="004D2DDF">
      <w:pPr>
        <w:rPr>
          <w:rFonts w:ascii="Courier New" w:hAnsi="Courier New" w:cs="Courier New"/>
          <w:color w:val="0000FF"/>
          <w:sz w:val="20"/>
          <w:szCs w:val="20"/>
        </w:rPr>
      </w:pPr>
    </w:p>
    <w:p w14:paraId="415B14B5" w14:textId="77777777" w:rsidR="00955D11" w:rsidRDefault="00910EB8" w:rsidP="00955D11">
      <w:pPr>
        <w:jc w:val="both"/>
      </w:pPr>
      <w:r>
        <w:t>Now, let's do it whenever people program to see how we can consume export association in Open Square.</w:t>
      </w:r>
    </w:p>
    <w:p w14:paraId="308D2F3F" w14:textId="77777777" w:rsidR="00955D11" w:rsidRDefault="00910EB8" w:rsidP="00955D11">
      <w:pPr>
        <w:jc w:val="both"/>
      </w:pPr>
      <w:proofErr w:type="gramStart"/>
      <w:r>
        <w:t>So</w:t>
      </w:r>
      <w:proofErr w:type="gramEnd"/>
      <w:r>
        <w:t xml:space="preserve"> for that purpose, you have to go to those celebrity court day programs.</w:t>
      </w:r>
    </w:p>
    <w:p w14:paraId="3CAA049A" w14:textId="77777777" w:rsidR="00955D11" w:rsidRDefault="00910EB8" w:rsidP="00955D11">
      <w:pPr>
        <w:jc w:val="both"/>
      </w:pPr>
      <w:proofErr w:type="gramStart"/>
      <w:r>
        <w:t>So</w:t>
      </w:r>
      <w:proofErr w:type="gramEnd"/>
      <w:r>
        <w:t xml:space="preserve"> let's quickly give it name to this example of yesterday's report, 14 and description as participation</w:t>
      </w:r>
    </w:p>
    <w:p w14:paraId="1D88BAC1" w14:textId="77777777" w:rsidR="00955D11" w:rsidRDefault="00910EB8" w:rsidP="00955D11">
      <w:pPr>
        <w:jc w:val="both"/>
      </w:pPr>
      <w:r>
        <w:t xml:space="preserve">in opening </w:t>
      </w:r>
      <w:proofErr w:type="spellStart"/>
      <w:r>
        <w:t>scrilla</w:t>
      </w:r>
      <w:proofErr w:type="spellEnd"/>
      <w:r>
        <w:t>.</w:t>
      </w:r>
    </w:p>
    <w:p w14:paraId="479A04B4" w14:textId="77777777" w:rsidR="00955D11" w:rsidRDefault="00910EB8" w:rsidP="00955D11">
      <w:pPr>
        <w:jc w:val="both"/>
      </w:pPr>
      <w:r>
        <w:t xml:space="preserve">Let's try to select query to read from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Geroge</w:t>
      </w:r>
      <w:proofErr w:type="spellEnd"/>
      <w:r>
        <w:t>, Syria's example, put it into table, I will</w:t>
      </w:r>
    </w:p>
    <w:p w14:paraId="2D93A4B2" w14:textId="77777777" w:rsidR="00955D11" w:rsidRDefault="00910EB8" w:rsidP="00955D11">
      <w:pPr>
        <w:jc w:val="both"/>
      </w:pPr>
      <w:r>
        <w:t xml:space="preserve">use and lend it to the coalition and good </w:t>
      </w:r>
      <w:proofErr w:type="spellStart"/>
      <w:r>
        <w:t>labor</w:t>
      </w:r>
      <w:proofErr w:type="spellEnd"/>
      <w:r>
        <w:t xml:space="preserve"> data.</w:t>
      </w:r>
    </w:p>
    <w:p w14:paraId="2C2FF8AF" w14:textId="77777777" w:rsidR="00955D11" w:rsidRDefault="00910EB8" w:rsidP="00955D11">
      <w:pPr>
        <w:jc w:val="both"/>
      </w:pPr>
      <w:r>
        <w:t>I can.</w:t>
      </w:r>
    </w:p>
    <w:p w14:paraId="1C4B7E7D" w14:textId="77777777" w:rsidR="00955D11" w:rsidRDefault="00910EB8" w:rsidP="00955D11">
      <w:pPr>
        <w:jc w:val="both"/>
      </w:pPr>
      <w:r>
        <w:t xml:space="preserve">They will be used to saying, OK, so let's take some footage from the </w:t>
      </w:r>
      <w:proofErr w:type="spellStart"/>
      <w:r>
        <w:t>Exelis</w:t>
      </w:r>
      <w:proofErr w:type="spellEnd"/>
      <w:r>
        <w:t xml:space="preserve"> detailing them between</w:t>
      </w:r>
    </w:p>
    <w:p w14:paraId="06EC69CC" w14:textId="77777777" w:rsidR="00955D11" w:rsidRDefault="00910EB8" w:rsidP="00955D11">
      <w:pPr>
        <w:jc w:val="both"/>
      </w:pPr>
      <w:r>
        <w:t>the first world, they don't want to take this GHERARDI.</w:t>
      </w:r>
    </w:p>
    <w:p w14:paraId="735FB315" w14:textId="77777777" w:rsidR="00955D11" w:rsidRDefault="00910EB8" w:rsidP="00955D11">
      <w:pPr>
        <w:jc w:val="both"/>
      </w:pPr>
      <w:r>
        <w:t>The second film that I want is custom already, not the Terfel that I want to take it from the Target</w:t>
      </w:r>
    </w:p>
    <w:p w14:paraId="7705622B" w14:textId="77777777" w:rsidR="00955D11" w:rsidRDefault="00910EB8" w:rsidP="00955D11">
      <w:pPr>
        <w:jc w:val="both"/>
      </w:pPr>
      <w:r>
        <w:t>Association of Jersey.</w:t>
      </w:r>
    </w:p>
    <w:p w14:paraId="32C63B8D" w14:textId="77777777" w:rsidR="00955D11" w:rsidRDefault="00910EB8" w:rsidP="00955D11">
      <w:pPr>
        <w:jc w:val="both"/>
      </w:pPr>
      <w:r>
        <w:t xml:space="preserve">This example </w:t>
      </w:r>
      <w:proofErr w:type="gramStart"/>
      <w:r>
        <w:t>will to</w:t>
      </w:r>
      <w:proofErr w:type="gramEnd"/>
      <w:r>
        <w:t xml:space="preserve"> consuming the film from Export Association.</w:t>
      </w:r>
    </w:p>
    <w:p w14:paraId="51192D7A" w14:textId="77777777" w:rsidR="00955D11" w:rsidRDefault="00910EB8" w:rsidP="00955D11">
      <w:pPr>
        <w:jc w:val="both"/>
      </w:pPr>
      <w:r>
        <w:t xml:space="preserve">You </w:t>
      </w:r>
      <w:proofErr w:type="gramStart"/>
      <w:r>
        <w:t>have to</w:t>
      </w:r>
      <w:proofErr w:type="gramEnd"/>
      <w:r>
        <w:t xml:space="preserve"> take backslash in the name of association, then component selector as </w:t>
      </w:r>
      <w:proofErr w:type="spellStart"/>
      <w:r>
        <w:t>Dasch</w:t>
      </w:r>
      <w:proofErr w:type="spellEnd"/>
      <w:r>
        <w:t xml:space="preserve"> and then the</w:t>
      </w:r>
    </w:p>
    <w:p w14:paraId="0F6EF940" w14:textId="77777777" w:rsidR="00955D11" w:rsidRDefault="00910EB8" w:rsidP="00955D11">
      <w:pPr>
        <w:jc w:val="both"/>
      </w:pPr>
      <w:r>
        <w:t>name of that film.</w:t>
      </w:r>
    </w:p>
    <w:p w14:paraId="1093803A" w14:textId="77777777" w:rsidR="00955D11" w:rsidRDefault="00910EB8" w:rsidP="00955D11">
      <w:pPr>
        <w:jc w:val="both"/>
      </w:pPr>
      <w:proofErr w:type="gramStart"/>
      <w:r>
        <w:lastRenderedPageBreak/>
        <w:t>So</w:t>
      </w:r>
      <w:proofErr w:type="gramEnd"/>
      <w:r>
        <w:t xml:space="preserve"> I want to use email.</w:t>
      </w:r>
    </w:p>
    <w:p w14:paraId="483E5FD8" w14:textId="77777777" w:rsidR="00955D11" w:rsidRDefault="00910EB8" w:rsidP="00955D11">
      <w:pPr>
        <w:jc w:val="both"/>
      </w:pPr>
      <w:r>
        <w:t>So here you are to write ileus, I would write it as email.</w:t>
      </w:r>
    </w:p>
    <w:p w14:paraId="0B578406" w14:textId="77777777" w:rsidR="00955D11" w:rsidRDefault="00910EB8" w:rsidP="00955D11">
      <w:pPr>
        <w:jc w:val="both"/>
      </w:pPr>
      <w:r>
        <w:t xml:space="preserve">Similarly, I want to use one more field, so just backslash the association name and then </w:t>
      </w:r>
      <w:proofErr w:type="spellStart"/>
      <w:r>
        <w:t>Funi</w:t>
      </w:r>
      <w:proofErr w:type="spellEnd"/>
      <w:r>
        <w:t xml:space="preserve"> name</w:t>
      </w:r>
    </w:p>
    <w:p w14:paraId="57EA0C9E" w14:textId="77777777" w:rsidR="00955D11" w:rsidRDefault="00910EB8" w:rsidP="00955D11">
      <w:pPr>
        <w:jc w:val="both"/>
      </w:pPr>
      <w:r>
        <w:t xml:space="preserve">and then you </w:t>
      </w:r>
      <w:proofErr w:type="gramStart"/>
      <w:r>
        <w:t>have to</w:t>
      </w:r>
      <w:proofErr w:type="gramEnd"/>
      <w:r>
        <w:t xml:space="preserve"> use Alias.</w:t>
      </w:r>
    </w:p>
    <w:p w14:paraId="03A08F2D" w14:textId="77777777" w:rsidR="00955D11" w:rsidRDefault="00910EB8" w:rsidP="00955D11">
      <w:pPr>
        <w:jc w:val="both"/>
      </w:pPr>
      <w:r>
        <w:t>This is how we use participation in openness, good statements.</w:t>
      </w:r>
    </w:p>
    <w:p w14:paraId="76A4FA96" w14:textId="77777777" w:rsidR="00955D11" w:rsidRDefault="00910EB8" w:rsidP="00955D11">
      <w:pPr>
        <w:jc w:val="both"/>
      </w:pPr>
      <w:r>
        <w:t>Now, I hope you understood how to use both expression and how to consume films from Export Association</w:t>
      </w:r>
    </w:p>
    <w:p w14:paraId="5E8E169A" w14:textId="77777777" w:rsidR="00955D11" w:rsidRDefault="00910EB8" w:rsidP="00955D11">
      <w:pPr>
        <w:jc w:val="both"/>
      </w:pPr>
      <w:r>
        <w:t>in opening statement.</w:t>
      </w:r>
    </w:p>
    <w:p w14:paraId="521D0645" w14:textId="77777777" w:rsidR="00955D11" w:rsidRDefault="00910EB8" w:rsidP="00955D11">
      <w:pPr>
        <w:jc w:val="both"/>
      </w:pPr>
      <w:proofErr w:type="gramStart"/>
      <w:r>
        <w:t>So</w:t>
      </w:r>
      <w:proofErr w:type="gramEnd"/>
      <w:r>
        <w:t xml:space="preserve"> if you want to do this in the building, you can use glass </w:t>
      </w:r>
      <w:proofErr w:type="spellStart"/>
      <w:r>
        <w:t>Silvy</w:t>
      </w:r>
      <w:proofErr w:type="spellEnd"/>
      <w:r>
        <w:t xml:space="preserve"> table.</w:t>
      </w:r>
    </w:p>
    <w:p w14:paraId="199A6674" w14:textId="77777777" w:rsidR="00955D11" w:rsidRDefault="00910EB8" w:rsidP="00955D11">
      <w:pPr>
        <w:jc w:val="both"/>
      </w:pPr>
      <w:r>
        <w:t xml:space="preserve">And matter of </w:t>
      </w:r>
      <w:proofErr w:type="spellStart"/>
      <w:r>
        <w:t>factly</w:t>
      </w:r>
      <w:proofErr w:type="spellEnd"/>
      <w:r>
        <w:t>.</w:t>
      </w:r>
    </w:p>
    <w:p w14:paraId="2EA88CCA" w14:textId="77777777" w:rsidR="00955D11" w:rsidRDefault="00910EB8" w:rsidP="00955D11">
      <w:pPr>
        <w:jc w:val="both"/>
      </w:pPr>
      <w:r>
        <w:t>OK, so here I will take instruction and she will be I will but interruptible here.</w:t>
      </w:r>
    </w:p>
    <w:p w14:paraId="6B37F398" w14:textId="77777777" w:rsidR="00955D11" w:rsidRDefault="00910EB8" w:rsidP="00955D11">
      <w:pPr>
        <w:jc w:val="both"/>
      </w:pPr>
      <w:r>
        <w:t>And then I will use the instance in me to call me to display.</w:t>
      </w:r>
    </w:p>
    <w:p w14:paraId="6ADD2D7F" w14:textId="77777777" w:rsidR="00955D11" w:rsidRDefault="00910EB8" w:rsidP="00955D11">
      <w:pPr>
        <w:jc w:val="both"/>
      </w:pPr>
      <w:r>
        <w:t>So that's it.</w:t>
      </w:r>
    </w:p>
    <w:p w14:paraId="42AA7D15" w14:textId="77777777" w:rsidR="00955D11" w:rsidRDefault="00910EB8" w:rsidP="00955D11">
      <w:pPr>
        <w:jc w:val="both"/>
      </w:pPr>
      <w:r>
        <w:t>Now let's activate it and run.</w:t>
      </w:r>
    </w:p>
    <w:p w14:paraId="1804B23C" w14:textId="77777777" w:rsidR="00955D11" w:rsidRDefault="00910EB8" w:rsidP="00955D11">
      <w:pPr>
        <w:jc w:val="both"/>
      </w:pPr>
      <w:r>
        <w:t>And here you will get the output, these two fillets are from as bootable and these two from our target</w:t>
      </w:r>
    </w:p>
    <w:p w14:paraId="6A2D8AB2" w14:textId="77777777" w:rsidR="00955D11" w:rsidRDefault="00910EB8" w:rsidP="00955D11">
      <w:pPr>
        <w:jc w:val="both"/>
      </w:pPr>
      <w:r>
        <w:t>association that does nothing but is custom double.</w:t>
      </w:r>
    </w:p>
    <w:p w14:paraId="15A9DD25" w14:textId="5EA7E5F3" w:rsidR="00910EB8" w:rsidRDefault="00910EB8" w:rsidP="00955D11">
      <w:pPr>
        <w:jc w:val="both"/>
      </w:pPr>
    </w:p>
    <w:sectPr w:rsidR="00910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4D"/>
    <w:rsid w:val="004D2DDF"/>
    <w:rsid w:val="00910EB8"/>
    <w:rsid w:val="00937A2B"/>
    <w:rsid w:val="00955D11"/>
    <w:rsid w:val="0099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28FE"/>
  <w15:chartTrackingRefBased/>
  <w15:docId w15:val="{D1C74E6E-6E5A-4973-907D-390204DB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2022-11-25T06:33:00Z</dcterms:created>
  <dcterms:modified xsi:type="dcterms:W3CDTF">2022-11-25T06:47:00Z</dcterms:modified>
</cp:coreProperties>
</file>