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8BCF1" w14:textId="77777777" w:rsidR="00CD13D7" w:rsidRDefault="00000000">
      <w:pPr>
        <w:pStyle w:val="Heading1"/>
        <w:spacing w:before="73"/>
        <w:ind w:left="4398"/>
      </w:pPr>
      <w:r>
        <w:t>Deep</w:t>
      </w:r>
      <w:r>
        <w:rPr>
          <w:spacing w:val="-12"/>
        </w:rPr>
        <w:t xml:space="preserve"> </w:t>
      </w:r>
      <w:r>
        <w:t>Learning</w:t>
      </w:r>
      <w:r>
        <w:rPr>
          <w:spacing w:val="-8"/>
        </w:rPr>
        <w:t xml:space="preserve"> </w:t>
      </w:r>
      <w:proofErr w:type="gramStart"/>
      <w:r>
        <w:t>For</w:t>
      </w:r>
      <w:proofErr w:type="gramEnd"/>
      <w:r>
        <w:rPr>
          <w:spacing w:val="-15"/>
        </w:rPr>
        <w:t xml:space="preserve"> </w:t>
      </w:r>
      <w:r>
        <w:t>Microplastic</w:t>
      </w:r>
      <w:r>
        <w:rPr>
          <w:spacing w:val="-10"/>
        </w:rPr>
        <w:t xml:space="preserve"> </w:t>
      </w:r>
      <w:r>
        <w:t>Detection</w:t>
      </w:r>
      <w:r>
        <w:rPr>
          <w:spacing w:val="-12"/>
        </w:rPr>
        <w:t xml:space="preserve"> </w:t>
      </w:r>
      <w:r>
        <w:t>using</w:t>
      </w:r>
      <w:r>
        <w:rPr>
          <w:spacing w:val="-8"/>
        </w:rPr>
        <w:t xml:space="preserve"> </w:t>
      </w:r>
      <w:r>
        <w:t xml:space="preserve">Hyperspectral </w:t>
      </w:r>
      <w:r>
        <w:rPr>
          <w:spacing w:val="-2"/>
        </w:rPr>
        <w:t>Imaging</w:t>
      </w:r>
    </w:p>
    <w:p w14:paraId="2E156243" w14:textId="77777777" w:rsidR="00CD13D7" w:rsidRDefault="00CD13D7">
      <w:pPr>
        <w:pStyle w:val="BodyText"/>
        <w:ind w:left="0"/>
        <w:jc w:val="left"/>
        <w:rPr>
          <w:b/>
          <w:sz w:val="20"/>
        </w:rPr>
      </w:pPr>
    </w:p>
    <w:p w14:paraId="05676FCC" w14:textId="77777777" w:rsidR="00CD13D7" w:rsidRDefault="00CD13D7">
      <w:pPr>
        <w:pStyle w:val="BodyText"/>
        <w:ind w:left="0"/>
        <w:jc w:val="left"/>
        <w:rPr>
          <w:b/>
          <w:sz w:val="20"/>
        </w:rPr>
      </w:pPr>
    </w:p>
    <w:p w14:paraId="6C389536" w14:textId="77777777" w:rsidR="00CD13D7" w:rsidRDefault="00CD13D7">
      <w:pPr>
        <w:pStyle w:val="BodyText"/>
        <w:spacing w:before="111"/>
        <w:ind w:left="0"/>
        <w:jc w:val="left"/>
        <w:rPr>
          <w:b/>
          <w:sz w:val="20"/>
        </w:rPr>
      </w:pPr>
    </w:p>
    <w:tbl>
      <w:tblPr>
        <w:tblW w:w="0" w:type="auto"/>
        <w:tblInd w:w="490" w:type="dxa"/>
        <w:tblLayout w:type="fixed"/>
        <w:tblCellMar>
          <w:left w:w="0" w:type="dxa"/>
          <w:right w:w="0" w:type="dxa"/>
        </w:tblCellMar>
        <w:tblLook w:val="01E0" w:firstRow="1" w:lastRow="1" w:firstColumn="1" w:lastColumn="1" w:noHBand="0" w:noVBand="0"/>
      </w:tblPr>
      <w:tblGrid>
        <w:gridCol w:w="4330"/>
        <w:gridCol w:w="4326"/>
      </w:tblGrid>
      <w:tr w:rsidR="00CD13D7" w14:paraId="61B82D46" w14:textId="77777777">
        <w:trPr>
          <w:trHeight w:val="370"/>
        </w:trPr>
        <w:tc>
          <w:tcPr>
            <w:tcW w:w="4330" w:type="dxa"/>
          </w:tcPr>
          <w:p w14:paraId="51C129FC" w14:textId="72AD0112" w:rsidR="00CD13D7" w:rsidRDefault="00154141">
            <w:pPr>
              <w:pStyle w:val="TableParagraph"/>
              <w:spacing w:before="0" w:line="309" w:lineRule="exact"/>
              <w:ind w:right="1405"/>
              <w:jc w:val="center"/>
              <w:rPr>
                <w:sz w:val="28"/>
              </w:rPr>
            </w:pPr>
            <w:r>
              <w:rPr>
                <w:sz w:val="28"/>
              </w:rPr>
              <w:t>Abhayditya P Singh</w:t>
            </w:r>
          </w:p>
        </w:tc>
        <w:tc>
          <w:tcPr>
            <w:tcW w:w="4326" w:type="dxa"/>
          </w:tcPr>
          <w:p w14:paraId="7A747BA4" w14:textId="04E2D405" w:rsidR="00CD13D7" w:rsidRDefault="00154141">
            <w:pPr>
              <w:pStyle w:val="TableParagraph"/>
              <w:spacing w:before="0" w:line="309" w:lineRule="exact"/>
              <w:ind w:left="2168"/>
              <w:rPr>
                <w:sz w:val="28"/>
              </w:rPr>
            </w:pPr>
            <w:r>
              <w:rPr>
                <w:spacing w:val="-5"/>
                <w:sz w:val="28"/>
              </w:rPr>
              <w:t>Shikhar Shukla</w:t>
            </w:r>
          </w:p>
        </w:tc>
      </w:tr>
      <w:tr w:rsidR="00CD13D7" w14:paraId="6B3CDF76" w14:textId="77777777">
        <w:trPr>
          <w:trHeight w:val="431"/>
        </w:trPr>
        <w:tc>
          <w:tcPr>
            <w:tcW w:w="4330" w:type="dxa"/>
          </w:tcPr>
          <w:p w14:paraId="71ADC971" w14:textId="1A7BDDC8" w:rsidR="00CD13D7" w:rsidRDefault="00000000">
            <w:pPr>
              <w:pStyle w:val="TableParagraph"/>
              <w:ind w:right="1473"/>
              <w:jc w:val="center"/>
              <w:rPr>
                <w:sz w:val="28"/>
              </w:rPr>
            </w:pPr>
            <w:r>
              <w:rPr>
                <w:spacing w:val="-2"/>
                <w:sz w:val="28"/>
              </w:rPr>
              <w:t>RA23110</w:t>
            </w:r>
            <w:r w:rsidR="00154141">
              <w:rPr>
                <w:spacing w:val="-2"/>
                <w:sz w:val="28"/>
              </w:rPr>
              <w:t>27010135</w:t>
            </w:r>
          </w:p>
        </w:tc>
        <w:tc>
          <w:tcPr>
            <w:tcW w:w="4326" w:type="dxa"/>
          </w:tcPr>
          <w:p w14:paraId="3315ED49" w14:textId="721414F3" w:rsidR="00CD13D7" w:rsidRDefault="00000000">
            <w:pPr>
              <w:pStyle w:val="TableParagraph"/>
              <w:ind w:left="1688"/>
              <w:rPr>
                <w:sz w:val="28"/>
              </w:rPr>
            </w:pPr>
            <w:r>
              <w:rPr>
                <w:spacing w:val="-2"/>
                <w:sz w:val="28"/>
              </w:rPr>
              <w:t>RA2311</w:t>
            </w:r>
            <w:r w:rsidR="00154141">
              <w:rPr>
                <w:spacing w:val="-2"/>
                <w:sz w:val="28"/>
              </w:rPr>
              <w:t>027010142</w:t>
            </w:r>
          </w:p>
        </w:tc>
      </w:tr>
      <w:tr w:rsidR="00CD13D7" w14:paraId="09570199" w14:textId="77777777">
        <w:trPr>
          <w:trHeight w:val="370"/>
        </w:trPr>
        <w:tc>
          <w:tcPr>
            <w:tcW w:w="4330" w:type="dxa"/>
          </w:tcPr>
          <w:p w14:paraId="195598D2" w14:textId="27E54B84" w:rsidR="00CD13D7" w:rsidRDefault="00154141">
            <w:pPr>
              <w:pStyle w:val="TableParagraph"/>
              <w:spacing w:line="302" w:lineRule="exact"/>
              <w:ind w:right="1425"/>
              <w:jc w:val="center"/>
              <w:rPr>
                <w:sz w:val="28"/>
              </w:rPr>
            </w:pPr>
            <w:r>
              <w:rPr>
                <w:spacing w:val="-2"/>
                <w:sz w:val="28"/>
              </w:rPr>
              <w:t>Data Science &amp; Business System</w:t>
            </w:r>
          </w:p>
        </w:tc>
        <w:tc>
          <w:tcPr>
            <w:tcW w:w="4326" w:type="dxa"/>
          </w:tcPr>
          <w:p w14:paraId="03D479F3" w14:textId="3CBF4A21" w:rsidR="00CD13D7" w:rsidRDefault="00154141" w:rsidP="00154141">
            <w:pPr>
              <w:pStyle w:val="TableParagraph"/>
              <w:spacing w:line="302" w:lineRule="exact"/>
              <w:ind w:left="1477"/>
              <w:jc w:val="center"/>
              <w:rPr>
                <w:sz w:val="28"/>
              </w:rPr>
            </w:pPr>
            <w:r>
              <w:rPr>
                <w:spacing w:val="-2"/>
                <w:sz w:val="28"/>
              </w:rPr>
              <w:t>Data Science &amp; Business System</w:t>
            </w:r>
          </w:p>
        </w:tc>
      </w:tr>
    </w:tbl>
    <w:p w14:paraId="69E50566" w14:textId="77777777" w:rsidR="00CD13D7" w:rsidRDefault="00CD13D7">
      <w:pPr>
        <w:pStyle w:val="BodyText"/>
        <w:ind w:left="0"/>
        <w:jc w:val="left"/>
        <w:rPr>
          <w:b/>
        </w:rPr>
      </w:pPr>
    </w:p>
    <w:p w14:paraId="120D0A73" w14:textId="77777777" w:rsidR="00CD13D7" w:rsidRDefault="00CD13D7">
      <w:pPr>
        <w:pStyle w:val="BodyText"/>
        <w:spacing w:before="53"/>
        <w:ind w:left="0"/>
        <w:jc w:val="left"/>
        <w:rPr>
          <w:b/>
        </w:rPr>
      </w:pPr>
    </w:p>
    <w:p w14:paraId="7EEDC56E" w14:textId="77777777" w:rsidR="00154141" w:rsidRDefault="00000000">
      <w:pPr>
        <w:pStyle w:val="BodyText"/>
        <w:ind w:left="3635" w:right="3639" w:firstLine="4"/>
        <w:jc w:val="center"/>
      </w:pPr>
      <w:r>
        <w:t>Dr.</w:t>
      </w:r>
      <w:r w:rsidR="00154141">
        <w:t xml:space="preserve"> S. Sharanya</w:t>
      </w:r>
    </w:p>
    <w:p w14:paraId="1956A2F0" w14:textId="434E6FE1" w:rsidR="00CD13D7" w:rsidRDefault="00154141" w:rsidP="00154141">
      <w:pPr>
        <w:pStyle w:val="BodyText"/>
        <w:ind w:left="3635" w:right="3559" w:firstLine="4"/>
        <w:jc w:val="center"/>
      </w:pPr>
      <w:r>
        <w:t xml:space="preserve">(Associate Professor) </w:t>
      </w:r>
    </w:p>
    <w:p w14:paraId="745887BD" w14:textId="7EFF54E7" w:rsidR="00154141" w:rsidRDefault="00154141" w:rsidP="00154141">
      <w:pPr>
        <w:pStyle w:val="BodyText"/>
        <w:ind w:right="2567" w:firstLine="667"/>
      </w:pPr>
      <w:r>
        <w:t xml:space="preserve"> </w:t>
      </w:r>
      <w:r>
        <w:tab/>
      </w:r>
      <w:r>
        <w:tab/>
      </w:r>
      <w:r>
        <w:tab/>
        <w:t xml:space="preserve">     Data Science &amp; Business System </w:t>
      </w:r>
    </w:p>
    <w:p w14:paraId="2BB59DC4" w14:textId="77777777" w:rsidR="00CD13D7" w:rsidRDefault="00CD13D7">
      <w:pPr>
        <w:pStyle w:val="BodyText"/>
        <w:ind w:left="0"/>
        <w:jc w:val="left"/>
        <w:rPr>
          <w:sz w:val="36"/>
        </w:rPr>
      </w:pPr>
    </w:p>
    <w:p w14:paraId="7172341A" w14:textId="77777777" w:rsidR="00CD13D7" w:rsidRDefault="00CD13D7">
      <w:pPr>
        <w:pStyle w:val="BodyText"/>
        <w:spacing w:before="149"/>
        <w:ind w:left="0"/>
        <w:jc w:val="left"/>
        <w:rPr>
          <w:sz w:val="36"/>
        </w:rPr>
      </w:pPr>
    </w:p>
    <w:p w14:paraId="4545C9B9" w14:textId="77777777" w:rsidR="00CD13D7" w:rsidRDefault="00000000">
      <w:pPr>
        <w:pStyle w:val="Heading1"/>
        <w:ind w:firstLine="0"/>
      </w:pPr>
      <w:r>
        <w:rPr>
          <w:spacing w:val="-2"/>
        </w:rPr>
        <w:t>Abstract:</w:t>
      </w:r>
    </w:p>
    <w:p w14:paraId="215896D9" w14:textId="77777777" w:rsidR="00CD13D7" w:rsidRDefault="00000000">
      <w:pPr>
        <w:pStyle w:val="BodyText"/>
        <w:spacing w:before="357" w:line="276" w:lineRule="auto"/>
        <w:ind w:right="53"/>
      </w:pPr>
      <w:r>
        <w:t>Microplastic contamination in marine environments has become a critical</w:t>
      </w:r>
      <w:r>
        <w:rPr>
          <w:spacing w:val="-5"/>
        </w:rPr>
        <w:t xml:space="preserve"> </w:t>
      </w:r>
      <w:r>
        <w:t xml:space="preserve">environmental concern as increasing plastic production and waste mismanagement contribute to the continuous fragmentation of larger plastics into microscopic particles. These microplastics </w:t>
      </w:r>
      <w:proofErr w:type="gramStart"/>
      <w:r>
        <w:t>are capable of entering</w:t>
      </w:r>
      <w:proofErr w:type="gramEnd"/>
      <w:r>
        <w:t xml:space="preserve"> marine food webs, bioaccumulating in organisms, and potentially affecting human health through seafood consumption. The detection and characterization</w:t>
      </w:r>
      <w:r>
        <w:rPr>
          <w:spacing w:val="-12"/>
        </w:rPr>
        <w:t xml:space="preserve"> </w:t>
      </w:r>
      <w:r>
        <w:t>of</w:t>
      </w:r>
      <w:r>
        <w:rPr>
          <w:spacing w:val="-14"/>
        </w:rPr>
        <w:t xml:space="preserve"> </w:t>
      </w:r>
      <w:r>
        <w:t>microplastics</w:t>
      </w:r>
      <w:r>
        <w:rPr>
          <w:spacing w:val="-10"/>
        </w:rPr>
        <w:t xml:space="preserve"> </w:t>
      </w:r>
      <w:r>
        <w:t>are</w:t>
      </w:r>
      <w:r>
        <w:rPr>
          <w:spacing w:val="-11"/>
        </w:rPr>
        <w:t xml:space="preserve"> </w:t>
      </w:r>
      <w:r>
        <w:t>essential</w:t>
      </w:r>
      <w:r>
        <w:rPr>
          <w:spacing w:val="-17"/>
        </w:rPr>
        <w:t xml:space="preserve"> </w:t>
      </w:r>
      <w:r>
        <w:t>to</w:t>
      </w:r>
      <w:r>
        <w:rPr>
          <w:spacing w:val="-7"/>
        </w:rPr>
        <w:t xml:space="preserve"> </w:t>
      </w:r>
      <w:r>
        <w:t>understanding</w:t>
      </w:r>
      <w:r>
        <w:rPr>
          <w:spacing w:val="-13"/>
        </w:rPr>
        <w:t xml:space="preserve"> </w:t>
      </w:r>
      <w:r>
        <w:t>their</w:t>
      </w:r>
      <w:r>
        <w:rPr>
          <w:spacing w:val="-14"/>
        </w:rPr>
        <w:t xml:space="preserve"> </w:t>
      </w:r>
      <w:r>
        <w:t>distribution,</w:t>
      </w:r>
      <w:r>
        <w:rPr>
          <w:spacing w:val="-10"/>
        </w:rPr>
        <w:t xml:space="preserve"> </w:t>
      </w:r>
      <w:r>
        <w:t xml:space="preserve">sources, and ecological impact. However, conventional analytical methods such as Raman spectroscopy and Fourier Transform Infrared (FTIR) spectroscopy, while reliable for polymer identification, require long processing times, specialized equipment, and extensive manual examination. These factors limit their feasibility for large-volume environmental monitoring and create the need for methods that are both rapid and </w:t>
      </w:r>
      <w:r>
        <w:rPr>
          <w:spacing w:val="-2"/>
        </w:rPr>
        <w:t>scalable.</w:t>
      </w:r>
    </w:p>
    <w:p w14:paraId="5E9FD819" w14:textId="77777777" w:rsidR="00CD13D7" w:rsidRDefault="00000000">
      <w:pPr>
        <w:pStyle w:val="BodyText"/>
        <w:spacing w:before="142" w:line="276" w:lineRule="auto"/>
        <w:ind w:right="48"/>
      </w:pPr>
      <w:r>
        <w:t xml:space="preserve">Hyperspectral Imaging (HSI) has emerged as a promising approach due to its ability to capture detailed reflectance spectra across continuous wavelength bands while also preserving spatial information. This enables HSI to provide chemical insights </w:t>
      </w:r>
      <w:proofErr w:type="gramStart"/>
      <w:r>
        <w:t>similar to</w:t>
      </w:r>
      <w:proofErr w:type="gramEnd"/>
      <w:r>
        <w:t xml:space="preserve"> spectroscopic methods, but at significantly faster acquisition rates. Existing studies have demonstrated that HSI can successfully identify polymer types using chemometric </w:t>
      </w:r>
      <w:r>
        <w:rPr>
          <w:spacing w:val="-2"/>
        </w:rPr>
        <w:t>techniques</w:t>
      </w:r>
      <w:r>
        <w:rPr>
          <w:spacing w:val="-4"/>
        </w:rPr>
        <w:t xml:space="preserve"> </w:t>
      </w:r>
      <w:r>
        <w:rPr>
          <w:spacing w:val="-2"/>
        </w:rPr>
        <w:t>such</w:t>
      </w:r>
      <w:r>
        <w:rPr>
          <w:spacing w:val="-14"/>
        </w:rPr>
        <w:t xml:space="preserve"> </w:t>
      </w:r>
      <w:r>
        <w:rPr>
          <w:spacing w:val="-2"/>
        </w:rPr>
        <w:t>as</w:t>
      </w:r>
      <w:r>
        <w:rPr>
          <w:spacing w:val="-7"/>
        </w:rPr>
        <w:t xml:space="preserve"> </w:t>
      </w:r>
      <w:r>
        <w:rPr>
          <w:spacing w:val="-2"/>
        </w:rPr>
        <w:t>Partial</w:t>
      </w:r>
      <w:r>
        <w:rPr>
          <w:spacing w:val="-9"/>
        </w:rPr>
        <w:t xml:space="preserve"> </w:t>
      </w:r>
      <w:r>
        <w:rPr>
          <w:spacing w:val="-2"/>
        </w:rPr>
        <w:t>Least</w:t>
      </w:r>
      <w:r>
        <w:rPr>
          <w:spacing w:val="-9"/>
        </w:rPr>
        <w:t xml:space="preserve"> </w:t>
      </w:r>
      <w:r>
        <w:rPr>
          <w:spacing w:val="-2"/>
        </w:rPr>
        <w:t>Squares</w:t>
      </w:r>
      <w:r>
        <w:rPr>
          <w:spacing w:val="-7"/>
        </w:rPr>
        <w:t xml:space="preserve"> </w:t>
      </w:r>
      <w:r>
        <w:rPr>
          <w:spacing w:val="-2"/>
        </w:rPr>
        <w:t>Discriminant</w:t>
      </w:r>
      <w:r>
        <w:rPr>
          <w:spacing w:val="-3"/>
        </w:rPr>
        <w:t xml:space="preserve"> </w:t>
      </w:r>
      <w:r>
        <w:rPr>
          <w:spacing w:val="-2"/>
        </w:rPr>
        <w:t>Analysis</w:t>
      </w:r>
      <w:r>
        <w:rPr>
          <w:spacing w:val="-7"/>
        </w:rPr>
        <w:t xml:space="preserve"> </w:t>
      </w:r>
      <w:r>
        <w:rPr>
          <w:spacing w:val="-2"/>
        </w:rPr>
        <w:t>(PLS-DA).</w:t>
      </w:r>
      <w:r>
        <w:rPr>
          <w:spacing w:val="-5"/>
        </w:rPr>
        <w:t xml:space="preserve"> </w:t>
      </w:r>
      <w:r>
        <w:rPr>
          <w:spacing w:val="-2"/>
        </w:rPr>
        <w:t>However,</w:t>
      </w:r>
      <w:r>
        <w:rPr>
          <w:spacing w:val="-5"/>
        </w:rPr>
        <w:t xml:space="preserve"> </w:t>
      </w:r>
      <w:r>
        <w:rPr>
          <w:spacing w:val="-2"/>
        </w:rPr>
        <w:t xml:space="preserve">such </w:t>
      </w:r>
      <w:r>
        <w:t>approaches</w:t>
      </w:r>
      <w:r>
        <w:rPr>
          <w:spacing w:val="18"/>
        </w:rPr>
        <w:t xml:space="preserve"> </w:t>
      </w:r>
      <w:r>
        <w:t>often rely on linear projections</w:t>
      </w:r>
      <w:r>
        <w:rPr>
          <w:spacing w:val="18"/>
        </w:rPr>
        <w:t xml:space="preserve"> </w:t>
      </w:r>
      <w:r>
        <w:t>of spectral data</w:t>
      </w:r>
      <w:r>
        <w:rPr>
          <w:spacing w:val="17"/>
        </w:rPr>
        <w:t xml:space="preserve"> </w:t>
      </w:r>
      <w:r>
        <w:t>and</w:t>
      </w:r>
      <w:r>
        <w:rPr>
          <w:spacing w:val="21"/>
        </w:rPr>
        <w:t xml:space="preserve"> </w:t>
      </w:r>
      <w:r>
        <w:t>may struggle</w:t>
      </w:r>
      <w:r>
        <w:rPr>
          <w:spacing w:val="17"/>
        </w:rPr>
        <w:t xml:space="preserve"> </w:t>
      </w:r>
      <w:r>
        <w:t>to capture</w:t>
      </w:r>
    </w:p>
    <w:p w14:paraId="35322C0C" w14:textId="77777777" w:rsidR="00CD13D7" w:rsidRDefault="00CD13D7">
      <w:pPr>
        <w:pStyle w:val="BodyText"/>
        <w:spacing w:line="276" w:lineRule="auto"/>
        <w:sectPr w:rsidR="00CD13D7">
          <w:type w:val="continuous"/>
          <w:pgSz w:w="12240" w:h="15840"/>
          <w:pgMar w:top="1060" w:right="1080" w:bottom="280" w:left="1080" w:header="720" w:footer="720" w:gutter="0"/>
          <w:cols w:space="720"/>
        </w:sectPr>
      </w:pPr>
    </w:p>
    <w:p w14:paraId="60D09097" w14:textId="77777777" w:rsidR="00CD13D7" w:rsidRDefault="00000000">
      <w:pPr>
        <w:pStyle w:val="BodyText"/>
        <w:spacing w:before="66" w:line="276" w:lineRule="auto"/>
        <w:ind w:right="58"/>
      </w:pPr>
      <w:r>
        <w:lastRenderedPageBreak/>
        <w:t>subtle non-linear variations across different environmental conditions or degradation stages of microplastics.</w:t>
      </w:r>
    </w:p>
    <w:p w14:paraId="3C47CE97" w14:textId="77777777" w:rsidR="00CD13D7" w:rsidRDefault="00000000">
      <w:pPr>
        <w:pStyle w:val="BodyText"/>
        <w:spacing w:before="143" w:line="276" w:lineRule="auto"/>
        <w:ind w:right="52"/>
      </w:pPr>
      <w:r>
        <w:t xml:space="preserve">In addition to chemical composition, the </w:t>
      </w:r>
      <w:r>
        <w:rPr>
          <w:sz w:val="24"/>
        </w:rPr>
        <w:t xml:space="preserve">morphological characteristics </w:t>
      </w:r>
      <w:r>
        <w:t>of microplastics provide important information regarding their origin, physical weathering, transport pathways, and potential biological interactions. Fragments, fibers, and films originate from different sources and may behave differently in aquatic systems. Traditional morphology</w:t>
      </w:r>
      <w:r>
        <w:rPr>
          <w:spacing w:val="-14"/>
        </w:rPr>
        <w:t xml:space="preserve"> </w:t>
      </w:r>
      <w:r>
        <w:t>identification</w:t>
      </w:r>
      <w:r>
        <w:rPr>
          <w:spacing w:val="-18"/>
        </w:rPr>
        <w:t xml:space="preserve"> </w:t>
      </w:r>
      <w:r>
        <w:t>relies</w:t>
      </w:r>
      <w:r>
        <w:rPr>
          <w:spacing w:val="-7"/>
        </w:rPr>
        <w:t xml:space="preserve"> </w:t>
      </w:r>
      <w:r>
        <w:t>heavily</w:t>
      </w:r>
      <w:r>
        <w:rPr>
          <w:spacing w:val="-14"/>
        </w:rPr>
        <w:t xml:space="preserve"> </w:t>
      </w:r>
      <w:r>
        <w:t>on</w:t>
      </w:r>
      <w:r>
        <w:rPr>
          <w:spacing w:val="-14"/>
        </w:rPr>
        <w:t xml:space="preserve"> </w:t>
      </w:r>
      <w:r>
        <w:t>manual</w:t>
      </w:r>
      <w:r>
        <w:rPr>
          <w:spacing w:val="-10"/>
        </w:rPr>
        <w:t xml:space="preserve"> </w:t>
      </w:r>
      <w:r>
        <w:t>microscopic</w:t>
      </w:r>
      <w:r>
        <w:rPr>
          <w:spacing w:val="-9"/>
        </w:rPr>
        <w:t xml:space="preserve"> </w:t>
      </w:r>
      <w:r>
        <w:t>inspection,</w:t>
      </w:r>
      <w:r>
        <w:rPr>
          <w:spacing w:val="-12"/>
        </w:rPr>
        <w:t xml:space="preserve"> </w:t>
      </w:r>
      <w:r>
        <w:t>which</w:t>
      </w:r>
      <w:r>
        <w:rPr>
          <w:spacing w:val="-14"/>
        </w:rPr>
        <w:t xml:space="preserve"> </w:t>
      </w:r>
      <w:r>
        <w:t>is</w:t>
      </w:r>
      <w:r>
        <w:rPr>
          <w:spacing w:val="-12"/>
        </w:rPr>
        <w:t xml:space="preserve"> </w:t>
      </w:r>
      <w:r>
        <w:t>both time-consuming</w:t>
      </w:r>
      <w:r>
        <w:rPr>
          <w:spacing w:val="-14"/>
        </w:rPr>
        <w:t xml:space="preserve"> </w:t>
      </w:r>
      <w:r>
        <w:t>and</w:t>
      </w:r>
      <w:r>
        <w:rPr>
          <w:spacing w:val="-13"/>
        </w:rPr>
        <w:t xml:space="preserve"> </w:t>
      </w:r>
      <w:r>
        <w:t>prone</w:t>
      </w:r>
      <w:r>
        <w:rPr>
          <w:spacing w:val="-12"/>
        </w:rPr>
        <w:t xml:space="preserve"> </w:t>
      </w:r>
      <w:r>
        <w:t>to</w:t>
      </w:r>
      <w:r>
        <w:rPr>
          <w:spacing w:val="-14"/>
        </w:rPr>
        <w:t xml:space="preserve"> </w:t>
      </w:r>
      <w:r>
        <w:t>subjective</w:t>
      </w:r>
      <w:r>
        <w:rPr>
          <w:spacing w:val="-9"/>
        </w:rPr>
        <w:t xml:space="preserve"> </w:t>
      </w:r>
      <w:r>
        <w:t>variation.</w:t>
      </w:r>
      <w:r>
        <w:rPr>
          <w:spacing w:val="-11"/>
        </w:rPr>
        <w:t xml:space="preserve"> </w:t>
      </w:r>
      <w:r>
        <w:t>Recent</w:t>
      </w:r>
      <w:r>
        <w:rPr>
          <w:spacing w:val="-14"/>
        </w:rPr>
        <w:t xml:space="preserve"> </w:t>
      </w:r>
      <w:r>
        <w:t>advances</w:t>
      </w:r>
      <w:r>
        <w:rPr>
          <w:spacing w:val="-7"/>
        </w:rPr>
        <w:t xml:space="preserve"> </w:t>
      </w:r>
      <w:r>
        <w:t>in</w:t>
      </w:r>
      <w:r>
        <w:rPr>
          <w:spacing w:val="-14"/>
        </w:rPr>
        <w:t xml:space="preserve"> </w:t>
      </w:r>
      <w:r>
        <w:t>deep</w:t>
      </w:r>
      <w:r>
        <w:rPr>
          <w:spacing w:val="-9"/>
        </w:rPr>
        <w:t xml:space="preserve"> </w:t>
      </w:r>
      <w:r>
        <w:t>learning</w:t>
      </w:r>
      <w:r>
        <w:rPr>
          <w:spacing w:val="-14"/>
        </w:rPr>
        <w:t xml:space="preserve"> </w:t>
      </w:r>
      <w:r>
        <w:t>offer the capability to automate and standardize morphology classification, improving both efficiency and reliability.</w:t>
      </w:r>
    </w:p>
    <w:p w14:paraId="29CD599D" w14:textId="77777777" w:rsidR="00CD13D7" w:rsidRDefault="00000000">
      <w:pPr>
        <w:spacing w:before="139" w:line="276" w:lineRule="auto"/>
        <w:ind w:left="53" w:right="46"/>
        <w:jc w:val="both"/>
        <w:rPr>
          <w:sz w:val="28"/>
        </w:rPr>
      </w:pPr>
      <w:r>
        <w:rPr>
          <w:sz w:val="28"/>
        </w:rPr>
        <w:t>This</w:t>
      </w:r>
      <w:r>
        <w:rPr>
          <w:spacing w:val="-2"/>
          <w:sz w:val="28"/>
        </w:rPr>
        <w:t xml:space="preserve"> </w:t>
      </w:r>
      <w:r>
        <w:rPr>
          <w:sz w:val="28"/>
        </w:rPr>
        <w:t>project</w:t>
      </w:r>
      <w:r>
        <w:rPr>
          <w:spacing w:val="-4"/>
          <w:sz w:val="28"/>
        </w:rPr>
        <w:t xml:space="preserve"> </w:t>
      </w:r>
      <w:r>
        <w:rPr>
          <w:sz w:val="28"/>
        </w:rPr>
        <w:t>presents</w:t>
      </w:r>
      <w:r>
        <w:rPr>
          <w:spacing w:val="-3"/>
          <w:sz w:val="28"/>
        </w:rPr>
        <w:t xml:space="preserve"> </w:t>
      </w:r>
      <w:r>
        <w:rPr>
          <w:sz w:val="28"/>
        </w:rPr>
        <w:t xml:space="preserve">a </w:t>
      </w:r>
      <w:r>
        <w:rPr>
          <w:sz w:val="24"/>
        </w:rPr>
        <w:t>dual-modal</w:t>
      </w:r>
      <w:r>
        <w:rPr>
          <w:spacing w:val="-7"/>
          <w:sz w:val="24"/>
        </w:rPr>
        <w:t xml:space="preserve"> </w:t>
      </w:r>
      <w:r>
        <w:rPr>
          <w:sz w:val="24"/>
        </w:rPr>
        <w:t xml:space="preserve">deep learning framework </w:t>
      </w:r>
      <w:r>
        <w:rPr>
          <w:sz w:val="28"/>
        </w:rPr>
        <w:t xml:space="preserve">that integrates </w:t>
      </w:r>
      <w:r>
        <w:rPr>
          <w:sz w:val="24"/>
        </w:rPr>
        <w:t>spectral</w:t>
      </w:r>
      <w:r>
        <w:rPr>
          <w:spacing w:val="-11"/>
          <w:sz w:val="24"/>
        </w:rPr>
        <w:t xml:space="preserve"> </w:t>
      </w:r>
      <w:r>
        <w:rPr>
          <w:sz w:val="24"/>
        </w:rPr>
        <w:t>classification using</w:t>
      </w:r>
      <w:r>
        <w:rPr>
          <w:spacing w:val="-9"/>
          <w:sz w:val="24"/>
        </w:rPr>
        <w:t xml:space="preserve"> </w:t>
      </w:r>
      <w:r>
        <w:rPr>
          <w:sz w:val="24"/>
        </w:rPr>
        <w:t>hyperspectral</w:t>
      </w:r>
      <w:r>
        <w:rPr>
          <w:spacing w:val="-12"/>
          <w:sz w:val="24"/>
        </w:rPr>
        <w:t xml:space="preserve"> </w:t>
      </w:r>
      <w:r>
        <w:rPr>
          <w:sz w:val="24"/>
        </w:rPr>
        <w:t>imaging</w:t>
      </w:r>
      <w:r>
        <w:rPr>
          <w:spacing w:val="-2"/>
          <w:sz w:val="24"/>
        </w:rPr>
        <w:t xml:space="preserve"> </w:t>
      </w:r>
      <w:r>
        <w:rPr>
          <w:sz w:val="28"/>
        </w:rPr>
        <w:t>with</w:t>
      </w:r>
      <w:r>
        <w:rPr>
          <w:spacing w:val="-12"/>
          <w:sz w:val="28"/>
        </w:rPr>
        <w:t xml:space="preserve"> </w:t>
      </w:r>
      <w:r>
        <w:rPr>
          <w:sz w:val="24"/>
        </w:rPr>
        <w:t>morphological</w:t>
      </w:r>
      <w:r>
        <w:rPr>
          <w:spacing w:val="-15"/>
          <w:sz w:val="24"/>
        </w:rPr>
        <w:t xml:space="preserve"> </w:t>
      </w:r>
      <w:r>
        <w:rPr>
          <w:sz w:val="24"/>
        </w:rPr>
        <w:t>classification</w:t>
      </w:r>
      <w:r>
        <w:rPr>
          <w:spacing w:val="-13"/>
          <w:sz w:val="24"/>
        </w:rPr>
        <w:t xml:space="preserve"> </w:t>
      </w:r>
      <w:r>
        <w:rPr>
          <w:sz w:val="24"/>
        </w:rPr>
        <w:t>using</w:t>
      </w:r>
      <w:r>
        <w:rPr>
          <w:spacing w:val="-3"/>
          <w:sz w:val="24"/>
        </w:rPr>
        <w:t xml:space="preserve"> </w:t>
      </w:r>
      <w:r>
        <w:rPr>
          <w:sz w:val="24"/>
        </w:rPr>
        <w:t>microscopic</w:t>
      </w:r>
      <w:r>
        <w:rPr>
          <w:spacing w:val="-4"/>
          <w:sz w:val="24"/>
        </w:rPr>
        <w:t xml:space="preserve"> </w:t>
      </w:r>
      <w:r>
        <w:rPr>
          <w:sz w:val="24"/>
        </w:rPr>
        <w:t>imaging</w:t>
      </w:r>
      <w:r>
        <w:rPr>
          <w:sz w:val="28"/>
        </w:rPr>
        <w:t>.</w:t>
      </w:r>
      <w:r>
        <w:rPr>
          <w:spacing w:val="-12"/>
          <w:sz w:val="28"/>
        </w:rPr>
        <w:t xml:space="preserve"> </w:t>
      </w:r>
      <w:r>
        <w:rPr>
          <w:sz w:val="28"/>
        </w:rPr>
        <w:t>In</w:t>
      </w:r>
      <w:r>
        <w:rPr>
          <w:spacing w:val="-13"/>
          <w:sz w:val="28"/>
        </w:rPr>
        <w:t xml:space="preserve"> </w:t>
      </w:r>
      <w:r>
        <w:rPr>
          <w:sz w:val="28"/>
        </w:rPr>
        <w:t>the</w:t>
      </w:r>
      <w:r>
        <w:rPr>
          <w:spacing w:val="-9"/>
          <w:sz w:val="28"/>
        </w:rPr>
        <w:t xml:space="preserve"> </w:t>
      </w:r>
      <w:r>
        <w:rPr>
          <w:sz w:val="28"/>
        </w:rPr>
        <w:t>first phase of the framework, hyperspectral data is acquired for each microplastic particle to obtain its wavelength-dependent reflectance profile. These one-dimensional spectral signatures</w:t>
      </w:r>
      <w:r>
        <w:rPr>
          <w:spacing w:val="-10"/>
          <w:sz w:val="28"/>
        </w:rPr>
        <w:t xml:space="preserve"> </w:t>
      </w:r>
      <w:r>
        <w:rPr>
          <w:sz w:val="28"/>
        </w:rPr>
        <w:t>are</w:t>
      </w:r>
      <w:r>
        <w:rPr>
          <w:spacing w:val="-11"/>
          <w:sz w:val="28"/>
        </w:rPr>
        <w:t xml:space="preserve"> </w:t>
      </w:r>
      <w:r>
        <w:rPr>
          <w:sz w:val="28"/>
        </w:rPr>
        <w:t>processed</w:t>
      </w:r>
      <w:r>
        <w:rPr>
          <w:spacing w:val="-12"/>
          <w:sz w:val="28"/>
        </w:rPr>
        <w:t xml:space="preserve"> </w:t>
      </w:r>
      <w:r>
        <w:rPr>
          <w:sz w:val="28"/>
        </w:rPr>
        <w:t>using</w:t>
      </w:r>
      <w:r>
        <w:rPr>
          <w:spacing w:val="-17"/>
          <w:sz w:val="28"/>
        </w:rPr>
        <w:t xml:space="preserve"> </w:t>
      </w:r>
      <w:r>
        <w:rPr>
          <w:sz w:val="28"/>
        </w:rPr>
        <w:t>a</w:t>
      </w:r>
      <w:r>
        <w:rPr>
          <w:spacing w:val="-6"/>
          <w:sz w:val="28"/>
        </w:rPr>
        <w:t xml:space="preserve"> </w:t>
      </w:r>
      <w:r>
        <w:rPr>
          <w:sz w:val="24"/>
        </w:rPr>
        <w:t>1D</w:t>
      </w:r>
      <w:r>
        <w:rPr>
          <w:spacing w:val="-11"/>
          <w:sz w:val="24"/>
        </w:rPr>
        <w:t xml:space="preserve"> </w:t>
      </w:r>
      <w:r>
        <w:rPr>
          <w:sz w:val="24"/>
        </w:rPr>
        <w:t>Convolutional</w:t>
      </w:r>
      <w:r>
        <w:rPr>
          <w:spacing w:val="-15"/>
          <w:sz w:val="24"/>
        </w:rPr>
        <w:t xml:space="preserve"> </w:t>
      </w:r>
      <w:r>
        <w:rPr>
          <w:sz w:val="24"/>
        </w:rPr>
        <w:t>Neural</w:t>
      </w:r>
      <w:r>
        <w:rPr>
          <w:spacing w:val="-15"/>
          <w:sz w:val="24"/>
        </w:rPr>
        <w:t xml:space="preserve"> </w:t>
      </w:r>
      <w:r>
        <w:rPr>
          <w:sz w:val="24"/>
        </w:rPr>
        <w:t>Network</w:t>
      </w:r>
      <w:r>
        <w:rPr>
          <w:spacing w:val="-11"/>
          <w:sz w:val="24"/>
        </w:rPr>
        <w:t xml:space="preserve"> </w:t>
      </w:r>
      <w:r>
        <w:rPr>
          <w:sz w:val="24"/>
        </w:rPr>
        <w:t>(1D-CNN)</w:t>
      </w:r>
      <w:r>
        <w:rPr>
          <w:spacing w:val="-5"/>
          <w:sz w:val="24"/>
        </w:rPr>
        <w:t xml:space="preserve"> </w:t>
      </w:r>
      <w:r>
        <w:rPr>
          <w:sz w:val="28"/>
        </w:rPr>
        <w:t>designed</w:t>
      </w:r>
      <w:r>
        <w:rPr>
          <w:spacing w:val="-12"/>
          <w:sz w:val="28"/>
        </w:rPr>
        <w:t xml:space="preserve"> </w:t>
      </w:r>
      <w:r>
        <w:rPr>
          <w:sz w:val="28"/>
        </w:rPr>
        <w:t>to</w:t>
      </w:r>
      <w:r>
        <w:rPr>
          <w:spacing w:val="-13"/>
          <w:sz w:val="28"/>
        </w:rPr>
        <w:t xml:space="preserve"> </w:t>
      </w:r>
      <w:r>
        <w:rPr>
          <w:sz w:val="28"/>
        </w:rPr>
        <w:t xml:space="preserve">learn characteristic spectral patterns associated with specific polymer types. The use of a 1D- CNN allows the model to directly analyze raw spectral curves, reducing reliance on manual preprocessing or hand-crafted features. This approach also enables improved modeling of non-linear spectral differences between polymer </w:t>
      </w:r>
      <w:proofErr w:type="gramStart"/>
      <w:r>
        <w:rPr>
          <w:sz w:val="28"/>
        </w:rPr>
        <w:t>classes,</w:t>
      </w:r>
      <w:proofErr w:type="gramEnd"/>
      <w:r>
        <w:rPr>
          <w:sz w:val="28"/>
        </w:rPr>
        <w:t xml:space="preserve"> potentially increasing classification accuracy compared to traditional chemometric methods.</w:t>
      </w:r>
    </w:p>
    <w:p w14:paraId="45F39EF2" w14:textId="77777777" w:rsidR="00CD13D7" w:rsidRDefault="00000000">
      <w:pPr>
        <w:pStyle w:val="BodyText"/>
        <w:spacing w:before="144" w:line="276" w:lineRule="auto"/>
        <w:ind w:right="51"/>
      </w:pPr>
      <w:r>
        <w:t xml:space="preserve">In the second phase, </w:t>
      </w:r>
      <w:r>
        <w:rPr>
          <w:sz w:val="24"/>
        </w:rPr>
        <w:t xml:space="preserve">microscopic images </w:t>
      </w:r>
      <w:r>
        <w:t xml:space="preserve">of the same particles are analyzed using a </w:t>
      </w:r>
      <w:r>
        <w:rPr>
          <w:sz w:val="24"/>
        </w:rPr>
        <w:t xml:space="preserve">2D Convolutional Neural Network (2D-CNN) </w:t>
      </w:r>
      <w:r>
        <w:t>to determine particle morphology. The model classifies microplastics into categories such as fragments, fibers, and films based on geometric structure and surface patterns. Automated morphology classification reduces operator bias while enabling consistent interpretation of large sample sets. The combination of morphology and polymer type is particularly useful for ecological assessments, where both physical shape and chemical composition influence how microplastics interact with the marine environment.</w:t>
      </w:r>
    </w:p>
    <w:p w14:paraId="2E258B9F" w14:textId="77777777" w:rsidR="00CD13D7" w:rsidRDefault="00000000">
      <w:pPr>
        <w:pStyle w:val="BodyText"/>
        <w:spacing w:before="139" w:line="276" w:lineRule="auto"/>
        <w:ind w:right="49"/>
      </w:pPr>
      <w:r>
        <w:t>By</w:t>
      </w:r>
      <w:r>
        <w:rPr>
          <w:spacing w:val="-18"/>
        </w:rPr>
        <w:t xml:space="preserve"> </w:t>
      </w:r>
      <w:r>
        <w:t>combining</w:t>
      </w:r>
      <w:r>
        <w:rPr>
          <w:spacing w:val="-17"/>
        </w:rPr>
        <w:t xml:space="preserve"> </w:t>
      </w:r>
      <w:r>
        <w:rPr>
          <w:sz w:val="24"/>
        </w:rPr>
        <w:t>chemical</w:t>
      </w:r>
      <w:r>
        <w:rPr>
          <w:spacing w:val="-15"/>
          <w:sz w:val="24"/>
        </w:rPr>
        <w:t xml:space="preserve"> </w:t>
      </w:r>
      <w:r>
        <w:rPr>
          <w:sz w:val="24"/>
        </w:rPr>
        <w:t>identification</w:t>
      </w:r>
      <w:r>
        <w:rPr>
          <w:spacing w:val="-15"/>
          <w:sz w:val="24"/>
        </w:rPr>
        <w:t xml:space="preserve"> </w:t>
      </w:r>
      <w:r>
        <w:t>and</w:t>
      </w:r>
      <w:r>
        <w:rPr>
          <w:spacing w:val="-18"/>
        </w:rPr>
        <w:t xml:space="preserve"> </w:t>
      </w:r>
      <w:r>
        <w:rPr>
          <w:sz w:val="24"/>
        </w:rPr>
        <w:t>morphological</w:t>
      </w:r>
      <w:r>
        <w:rPr>
          <w:spacing w:val="-15"/>
          <w:sz w:val="24"/>
        </w:rPr>
        <w:t xml:space="preserve"> </w:t>
      </w:r>
      <w:r>
        <w:rPr>
          <w:sz w:val="24"/>
        </w:rPr>
        <w:t>classification</w:t>
      </w:r>
      <w:r>
        <w:rPr>
          <w:spacing w:val="-7"/>
          <w:sz w:val="24"/>
        </w:rPr>
        <w:t xml:space="preserve"> </w:t>
      </w:r>
      <w:r>
        <w:t>in</w:t>
      </w:r>
      <w:r>
        <w:rPr>
          <w:spacing w:val="-17"/>
        </w:rPr>
        <w:t xml:space="preserve"> </w:t>
      </w:r>
      <w:r>
        <w:t>a</w:t>
      </w:r>
      <w:r>
        <w:rPr>
          <w:spacing w:val="-13"/>
        </w:rPr>
        <w:t xml:space="preserve"> </w:t>
      </w:r>
      <w:r>
        <w:t>unified</w:t>
      </w:r>
      <w:r>
        <w:rPr>
          <w:spacing w:val="-18"/>
        </w:rPr>
        <w:t xml:space="preserve"> </w:t>
      </w:r>
      <w:r>
        <w:t>workflow,</w:t>
      </w:r>
      <w:r>
        <w:rPr>
          <w:spacing w:val="-16"/>
        </w:rPr>
        <w:t xml:space="preserve"> </w:t>
      </w:r>
      <w:r>
        <w:t xml:space="preserve">the proposed system provides a </w:t>
      </w:r>
      <w:r>
        <w:rPr>
          <w:sz w:val="24"/>
        </w:rPr>
        <w:t xml:space="preserve">comprehensive and scalable methodology </w:t>
      </w:r>
      <w:r>
        <w:t>for microplastic characterization.</w:t>
      </w:r>
      <w:r>
        <w:rPr>
          <w:spacing w:val="-17"/>
        </w:rPr>
        <w:t xml:space="preserve"> </w:t>
      </w:r>
      <w:r>
        <w:t>This</w:t>
      </w:r>
      <w:r>
        <w:rPr>
          <w:spacing w:val="-13"/>
        </w:rPr>
        <w:t xml:space="preserve"> </w:t>
      </w:r>
      <w:r>
        <w:t>framework</w:t>
      </w:r>
      <w:r>
        <w:rPr>
          <w:spacing w:val="-14"/>
        </w:rPr>
        <w:t xml:space="preserve"> </w:t>
      </w:r>
      <w:r>
        <w:t>builds</w:t>
      </w:r>
      <w:r>
        <w:rPr>
          <w:spacing w:val="-12"/>
        </w:rPr>
        <w:t xml:space="preserve"> </w:t>
      </w:r>
      <w:r>
        <w:t>upon</w:t>
      </w:r>
      <w:r>
        <w:rPr>
          <w:spacing w:val="-18"/>
        </w:rPr>
        <w:t xml:space="preserve"> </w:t>
      </w:r>
      <w:r>
        <w:t>prior</w:t>
      </w:r>
      <w:r>
        <w:rPr>
          <w:spacing w:val="-15"/>
        </w:rPr>
        <w:t xml:space="preserve"> </w:t>
      </w:r>
      <w:r>
        <w:t>research,</w:t>
      </w:r>
      <w:r>
        <w:rPr>
          <w:spacing w:val="-12"/>
        </w:rPr>
        <w:t xml:space="preserve"> </w:t>
      </w:r>
      <w:r>
        <w:t>such</w:t>
      </w:r>
      <w:r>
        <w:rPr>
          <w:spacing w:val="-18"/>
        </w:rPr>
        <w:t xml:space="preserve"> </w:t>
      </w:r>
      <w:r>
        <w:t>as</w:t>
      </w:r>
      <w:r>
        <w:rPr>
          <w:spacing w:val="-11"/>
        </w:rPr>
        <w:t xml:space="preserve"> </w:t>
      </w:r>
      <w:r>
        <w:t>the</w:t>
      </w:r>
      <w:r>
        <w:rPr>
          <w:spacing w:val="-13"/>
        </w:rPr>
        <w:t xml:space="preserve"> </w:t>
      </w:r>
      <w:r>
        <w:t>work</w:t>
      </w:r>
      <w:r>
        <w:rPr>
          <w:spacing w:val="-14"/>
        </w:rPr>
        <w:t xml:space="preserve"> </w:t>
      </w:r>
      <w:r>
        <w:t>by</w:t>
      </w:r>
      <w:r>
        <w:rPr>
          <w:spacing w:val="-18"/>
        </w:rPr>
        <w:t xml:space="preserve"> </w:t>
      </w:r>
      <w:r>
        <w:t>Palmieri et al. (2024), which demonstrated successful polymer classification using hyperspectral imaging</w:t>
      </w:r>
      <w:r>
        <w:rPr>
          <w:spacing w:val="-13"/>
        </w:rPr>
        <w:t xml:space="preserve"> </w:t>
      </w:r>
      <w:r>
        <w:t>and</w:t>
      </w:r>
      <w:r>
        <w:rPr>
          <w:spacing w:val="-12"/>
        </w:rPr>
        <w:t xml:space="preserve"> </w:t>
      </w:r>
      <w:r>
        <w:t>PLS-DA.</w:t>
      </w:r>
      <w:r>
        <w:rPr>
          <w:spacing w:val="-10"/>
        </w:rPr>
        <w:t xml:space="preserve"> </w:t>
      </w:r>
      <w:r>
        <w:t>While</w:t>
      </w:r>
      <w:r>
        <w:rPr>
          <w:spacing w:val="-11"/>
        </w:rPr>
        <w:t xml:space="preserve"> </w:t>
      </w:r>
      <w:r>
        <w:t>their</w:t>
      </w:r>
      <w:r>
        <w:rPr>
          <w:spacing w:val="-14"/>
        </w:rPr>
        <w:t xml:space="preserve"> </w:t>
      </w:r>
      <w:r>
        <w:t>approach</w:t>
      </w:r>
      <w:r>
        <w:rPr>
          <w:spacing w:val="-12"/>
        </w:rPr>
        <w:t xml:space="preserve"> </w:t>
      </w:r>
      <w:r>
        <w:t>focused</w:t>
      </w:r>
      <w:r>
        <w:rPr>
          <w:spacing w:val="-12"/>
        </w:rPr>
        <w:t xml:space="preserve"> </w:t>
      </w:r>
      <w:r>
        <w:t>primarily</w:t>
      </w:r>
      <w:r>
        <w:rPr>
          <w:spacing w:val="-12"/>
        </w:rPr>
        <w:t xml:space="preserve"> </w:t>
      </w:r>
      <w:r>
        <w:t>on</w:t>
      </w:r>
      <w:r>
        <w:rPr>
          <w:spacing w:val="-17"/>
        </w:rPr>
        <w:t xml:space="preserve"> </w:t>
      </w:r>
      <w:r>
        <w:t>chemical</w:t>
      </w:r>
      <w:r>
        <w:rPr>
          <w:spacing w:val="-13"/>
        </w:rPr>
        <w:t xml:space="preserve"> </w:t>
      </w:r>
      <w:r>
        <w:t>identification, the present work extends these findings by incorporating a deep learning–based spectral model</w:t>
      </w:r>
      <w:r>
        <w:rPr>
          <w:spacing w:val="-3"/>
        </w:rPr>
        <w:t xml:space="preserve"> </w:t>
      </w:r>
      <w:r>
        <w:t>and an</w:t>
      </w:r>
      <w:r>
        <w:rPr>
          <w:spacing w:val="-3"/>
        </w:rPr>
        <w:t xml:space="preserve"> </w:t>
      </w:r>
      <w:r>
        <w:t>additional</w:t>
      </w:r>
      <w:r>
        <w:rPr>
          <w:spacing w:val="-3"/>
        </w:rPr>
        <w:t xml:space="preserve"> </w:t>
      </w:r>
      <w:r>
        <w:t>image-based morphology</w:t>
      </w:r>
      <w:r>
        <w:rPr>
          <w:spacing w:val="-3"/>
        </w:rPr>
        <w:t xml:space="preserve"> </w:t>
      </w:r>
      <w:r>
        <w:t>classification module.</w:t>
      </w:r>
      <w:r>
        <w:rPr>
          <w:spacing w:val="-1"/>
        </w:rPr>
        <w:t xml:space="preserve"> </w:t>
      </w:r>
      <w:r>
        <w:t>The integration</w:t>
      </w:r>
    </w:p>
    <w:p w14:paraId="716A2734" w14:textId="77777777" w:rsidR="00CD13D7" w:rsidRDefault="00CD13D7">
      <w:pPr>
        <w:pStyle w:val="BodyText"/>
        <w:spacing w:line="276" w:lineRule="auto"/>
        <w:sectPr w:rsidR="00CD13D7">
          <w:pgSz w:w="12240" w:h="15840"/>
          <w:pgMar w:top="1060" w:right="1080" w:bottom="280" w:left="1080" w:header="720" w:footer="720" w:gutter="0"/>
          <w:cols w:space="720"/>
        </w:sectPr>
      </w:pPr>
    </w:p>
    <w:p w14:paraId="106EEAEF" w14:textId="77777777" w:rsidR="00CD13D7" w:rsidRDefault="00000000">
      <w:pPr>
        <w:pStyle w:val="BodyText"/>
        <w:spacing w:before="66" w:line="276" w:lineRule="auto"/>
        <w:ind w:right="57"/>
      </w:pPr>
      <w:r>
        <w:lastRenderedPageBreak/>
        <w:t>of</w:t>
      </w:r>
      <w:r>
        <w:rPr>
          <w:spacing w:val="-9"/>
        </w:rPr>
        <w:t xml:space="preserve"> </w:t>
      </w:r>
      <w:r>
        <w:t>both</w:t>
      </w:r>
      <w:r>
        <w:rPr>
          <w:spacing w:val="-4"/>
        </w:rPr>
        <w:t xml:space="preserve"> </w:t>
      </w:r>
      <w:r>
        <w:t>modalities</w:t>
      </w:r>
      <w:r>
        <w:rPr>
          <w:spacing w:val="-2"/>
        </w:rPr>
        <w:t xml:space="preserve"> </w:t>
      </w:r>
      <w:proofErr w:type="gramStart"/>
      <w:r>
        <w:t>enables</w:t>
      </w:r>
      <w:proofErr w:type="gramEnd"/>
      <w:r>
        <w:rPr>
          <w:spacing w:val="-2"/>
        </w:rPr>
        <w:t xml:space="preserve"> </w:t>
      </w:r>
      <w:r>
        <w:t>deeper</w:t>
      </w:r>
      <w:r>
        <w:rPr>
          <w:spacing w:val="-5"/>
        </w:rPr>
        <w:t xml:space="preserve"> </w:t>
      </w:r>
      <w:r>
        <w:t>analytical</w:t>
      </w:r>
      <w:r>
        <w:rPr>
          <w:spacing w:val="-9"/>
        </w:rPr>
        <w:t xml:space="preserve"> </w:t>
      </w:r>
      <w:r>
        <w:t>coverage</w:t>
      </w:r>
      <w:r>
        <w:rPr>
          <w:spacing w:val="-3"/>
        </w:rPr>
        <w:t xml:space="preserve"> </w:t>
      </w:r>
      <w:r>
        <w:t>and</w:t>
      </w:r>
      <w:r>
        <w:rPr>
          <w:spacing w:val="-4"/>
        </w:rPr>
        <w:t xml:space="preserve"> </w:t>
      </w:r>
      <w:r>
        <w:t>strengthens</w:t>
      </w:r>
      <w:r>
        <w:rPr>
          <w:spacing w:val="-2"/>
        </w:rPr>
        <w:t xml:space="preserve"> </w:t>
      </w:r>
      <w:r>
        <w:t>the</w:t>
      </w:r>
      <w:r>
        <w:rPr>
          <w:spacing w:val="-3"/>
        </w:rPr>
        <w:t xml:space="preserve"> </w:t>
      </w:r>
      <w:r>
        <w:t>interpretability of results.</w:t>
      </w:r>
    </w:p>
    <w:p w14:paraId="0A377BD0" w14:textId="77777777" w:rsidR="00CD13D7" w:rsidRDefault="00000000">
      <w:pPr>
        <w:pStyle w:val="BodyText"/>
        <w:spacing w:before="143" w:line="276" w:lineRule="auto"/>
        <w:ind w:right="55"/>
      </w:pPr>
      <w:r>
        <w:t xml:space="preserve">Overall, the proposed dual-modal system contributes toward improving microplastic monitoring by offering a </w:t>
      </w:r>
      <w:r>
        <w:rPr>
          <w:sz w:val="24"/>
        </w:rPr>
        <w:t xml:space="preserve">fast, non-destructive, and automated </w:t>
      </w:r>
      <w:r>
        <w:t>solution that can potentially be adapted for large-scale marine sampling programs. The framework aligns with global sustainability objectives aimed at reducing plastic pollution and improving marine ecosystem protection. The outcomes of this research may support scientific studies, environmental policy development, and future advancements in real-time microplastic detection technologies.</w:t>
      </w:r>
    </w:p>
    <w:sectPr w:rsidR="00CD13D7">
      <w:pgSz w:w="12240" w:h="15840"/>
      <w:pgMar w:top="106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3D7"/>
    <w:rsid w:val="00154141"/>
    <w:rsid w:val="008F133A"/>
    <w:rsid w:val="00AA6AEA"/>
    <w:rsid w:val="00CD13D7"/>
    <w:rsid w:val="00CD25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C26E7"/>
  <w15:docId w15:val="{612D79E2-271F-42E5-8747-12E49F598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53" w:hanging="4212"/>
      <w:outlineLvl w:val="0"/>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3"/>
      <w:jc w:val="both"/>
    </w:pPr>
    <w:rPr>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4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799</Words>
  <Characters>4557</Characters>
  <Application>Microsoft Office Word</Application>
  <DocSecurity>0</DocSecurity>
  <Lines>37</Lines>
  <Paragraphs>10</Paragraphs>
  <ScaleCrop>false</ScaleCrop>
  <Company/>
  <LinksUpToDate>false</LinksUpToDate>
  <CharactersWithSpaces>5346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Abhayditya Singh</dc:creator>
  <cp:lastModifiedBy>ABHAYDITYA PRATAP SINGH (RA2311027010135)</cp:lastModifiedBy>
  <cp:revision>2</cp:revision>
  <dcterms:created xsi:type="dcterms:W3CDTF">2026-02-28T04:11:00Z</dcterms:created>
  <dcterms:modified xsi:type="dcterms:W3CDTF">2026-02-28T04:11:00Z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2025-11-10T00:00:00Z</vt:filetime>
  </property>
  <property fmtid="{D5CDD505-2E9C-101B-9397-08002B2CF9AE}" pid="3" name="Creator">
    <vt:lpwstr>Microsoft® Word 2016</vt:lpwstr>
  </property>
  <property fmtid="{D5CDD505-2E9C-101B-9397-08002B2CF9AE}" pid="4" name="LastSaved">
    <vt:filetime>2026-02-08T00:00:00Z</vt:filetime>
  </property>
  <property fmtid="{D5CDD505-2E9C-101B-9397-08002B2CF9AE}" pid="5" name="Producer">
    <vt:lpwstr>www.ilovepdf.com</vt:lpwstr>
  </property>
</Properties>
</file>