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CPU Scheduling — Lab Manual</w:t>
      </w:r>
    </w:p>
    <w:p>
      <w:pPr>
        <w:pStyle w:val="Subtitle"/>
      </w:pPr>
      <w:r>
        <w:t>Experiment 4 | Category: Labs</w:t>
      </w:r>
    </w:p>
    <w:p>
      <w:pPr>
        <w:pStyle w:val="Heading1"/>
      </w:pPr>
      <w:r>
        <w:t>Aim</w:t>
      </w:r>
    </w:p>
    <w:p>
      <w:r>
        <w:t>To compare scheduling algorithms using a small set of processes and observe average waiting time, average turnaround time, and responsiveness.</w:t>
      </w:r>
    </w:p>
    <w:p>
      <w:pPr>
        <w:pStyle w:val="Heading1"/>
      </w:pPr>
      <w:r>
        <w:t>Procedure</w:t>
      </w:r>
    </w:p>
    <w:p>
      <w:r>
        <w:t>1. Create a process table containing process ID, arrival time, and CPU burst time.</w:t>
      </w:r>
    </w:p>
    <w:p>
      <w:r>
        <w:t>2. Implement FCFS and non-preemptive SJF first. Draw a Gantt chart for each algorithm.</w:t>
      </w:r>
    </w:p>
    <w:p>
      <w:r>
        <w:t>3. Calculate waiting time as start time minus arrival time for the first uninterrupted start, or total time spent in the ready queue where preemption occurs.</w:t>
      </w:r>
    </w:p>
    <w:p>
      <w:r>
        <w:t>4. Calculate turnaround time as completion time minus arrival time.</w:t>
      </w:r>
    </w:p>
    <w:p>
      <w:r>
        <w:t>5. Add Round Robin with a configurable time quantum. Record how changing the quantum affects response time and context-switch overhead.</w:t>
      </w:r>
    </w:p>
    <w:p>
      <w:r>
        <w:t>6. Compare the results and explain why one algorithm does not perform best for every workload.</w:t>
      </w:r>
    </w:p>
    <w:p>
      <w:pPr>
        <w:pStyle w:val="Heading1"/>
      </w:pPr>
      <w:r>
        <w:t>Expected observations</w:t>
      </w:r>
    </w:p>
    <w:p>
      <w:r>
        <w:t>FCFS is simple but may delay short jobs behind a long job. SJF often lowers average waiting time when CPU burst lengths are known or accurately estimated, but can starve long jobs.</w:t>
      </w:r>
    </w:p>
    <w:p>
      <w:r>
        <w:t>Round Robin improves interactive responsiveness by letting each ready process run for a limited quantum. A very large quantum makes it resemble FCFS; a very small quantum increases context-switch overhead.</w:t>
      </w:r>
    </w:p>
    <w:p>
      <w:r>
        <w:t>Experimental results should state the process arrival times, burst times, priority values if used, quantum, and whether the scheduler is preemptive.</w:t>
      </w:r>
    </w:p>
    <w:p>
      <w:pPr>
        <w:pStyle w:val="Heading1"/>
      </w:pPr>
      <w:r>
        <w:t>Viva questions</w:t>
      </w:r>
    </w:p>
    <w:p>
      <w:r>
        <w:t>What is a Gantt chart in CPU scheduling?</w:t>
      </w:r>
    </w:p>
    <w:p>
      <w:r>
        <w:t>When can SRTF preempt the running process?</w:t>
      </w:r>
    </w:p>
    <w:p>
      <w:r>
        <w:t>What is the difference between response time and turnaround time?</w:t>
      </w:r>
    </w:p>
    <w:p>
      <w:r>
        <w:t>Why can too many context switches reduce useful CPU time?</w:t>
      </w:r>
    </w:p>
    <w:p>
      <w:r>
        <w:t>Sample educational content created for the EduGen-AI project demo.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303E8C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