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B0C2" w14:textId="208E38D3" w:rsidR="00DE2DD1" w:rsidRPr="007C149A" w:rsidRDefault="00DE2DD1" w:rsidP="00DE2D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149A">
        <w:rPr>
          <w:rFonts w:ascii="Times New Roman" w:hAnsi="Times New Roman" w:cs="Times New Roman"/>
          <w:b/>
          <w:bCs/>
          <w:sz w:val="32"/>
          <w:szCs w:val="32"/>
        </w:rPr>
        <w:t>Risk Analysis Report: AI/ML Tool for Phishing Domain Detection</w:t>
      </w:r>
    </w:p>
    <w:p w14:paraId="78FCA306" w14:textId="64EB9DC0" w:rsidR="00400ECC" w:rsidRPr="007C149A" w:rsidRDefault="00400ECC" w:rsidP="00DE2D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149A">
        <w:rPr>
          <w:rFonts w:ascii="Times New Roman" w:hAnsi="Times New Roman" w:cs="Times New Roman"/>
          <w:b/>
          <w:bCs/>
          <w:sz w:val="28"/>
          <w:szCs w:val="28"/>
        </w:rPr>
        <w:t>Technical Risks:</w:t>
      </w:r>
    </w:p>
    <w:p w14:paraId="071E8249" w14:textId="492D51CD" w:rsidR="00400ECC" w:rsidRPr="00DE2DD1" w:rsidRDefault="00400ECC" w:rsidP="007C1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DD1">
        <w:rPr>
          <w:rFonts w:ascii="Times New Roman" w:hAnsi="Times New Roman" w:cs="Times New Roman"/>
          <w:sz w:val="24"/>
          <w:szCs w:val="24"/>
        </w:rPr>
        <w:t>Model Performance:</w:t>
      </w:r>
    </w:p>
    <w:p w14:paraId="3878E005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Challenges in accurately identifying phishing domains</w:t>
      </w:r>
    </w:p>
    <w:p w14:paraId="1036EDD2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Potential overfitting to training data</w:t>
      </w:r>
    </w:p>
    <w:p w14:paraId="264E4823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Variations in performance across different types of phishing attacks</w:t>
      </w:r>
    </w:p>
    <w:p w14:paraId="24323F0F" w14:textId="33AC4D6E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Data Quality Issues</w:t>
      </w:r>
    </w:p>
    <w:p w14:paraId="36A9DBD8" w14:textId="77777777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Biased or insufficient training data hindering effective generalization to new or unseen phishing domain patterns</w:t>
      </w:r>
    </w:p>
    <w:p w14:paraId="215B1D54" w14:textId="77777777" w:rsidR="00400ECC" w:rsidRPr="00400ECC" w:rsidRDefault="00400ECC" w:rsidP="00DE2DD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8AB2A51" w14:textId="412DB665" w:rsidR="00400ECC" w:rsidRPr="007C149A" w:rsidRDefault="00400ECC" w:rsidP="007C1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49A">
        <w:rPr>
          <w:rFonts w:ascii="Times New Roman" w:hAnsi="Times New Roman" w:cs="Times New Roman"/>
          <w:b/>
          <w:bCs/>
          <w:sz w:val="24"/>
          <w:szCs w:val="24"/>
        </w:rPr>
        <w:t>Operational Risks:</w:t>
      </w:r>
    </w:p>
    <w:p w14:paraId="09835140" w14:textId="43E027F5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Scalability Issues:</w:t>
      </w:r>
    </w:p>
    <w:p w14:paraId="0DD0C657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Inefficiency in processing large volumes of domain data in real-time</w:t>
      </w:r>
    </w:p>
    <w:p w14:paraId="1D55B307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Resource constraints impacting performance</w:t>
      </w:r>
    </w:p>
    <w:p w14:paraId="7BC1C897" w14:textId="77777777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Model Interpretability Challenges:</w:t>
      </w:r>
    </w:p>
    <w:p w14:paraId="543939C6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Lack of transparency in decision-making process</w:t>
      </w:r>
    </w:p>
    <w:p w14:paraId="326A3094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Limited ability to provide explanations to users</w:t>
      </w:r>
    </w:p>
    <w:p w14:paraId="5E4F5943" w14:textId="77777777" w:rsidR="00400ECC" w:rsidRPr="00DE2DD1" w:rsidRDefault="00400ECC" w:rsidP="00DE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89675" w14:textId="77777777" w:rsidR="00400ECC" w:rsidRPr="007C149A" w:rsidRDefault="00400ECC" w:rsidP="007C1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49A">
        <w:rPr>
          <w:rFonts w:ascii="Times New Roman" w:hAnsi="Times New Roman" w:cs="Times New Roman"/>
          <w:b/>
          <w:bCs/>
          <w:sz w:val="24"/>
          <w:szCs w:val="24"/>
        </w:rPr>
        <w:t>Security Risks:</w:t>
      </w:r>
    </w:p>
    <w:p w14:paraId="3BFEADDF" w14:textId="33DB556A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Adversarial Attacks:</w:t>
      </w:r>
    </w:p>
    <w:p w14:paraId="34612259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Manipulation of inputs compromising model integrity</w:t>
      </w:r>
    </w:p>
    <w:p w14:paraId="0D6F7E1C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Generation of sophisticated phishing domains evading detection</w:t>
      </w:r>
    </w:p>
    <w:p w14:paraId="0945C07B" w14:textId="77777777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Privacy Concerns:</w:t>
      </w:r>
    </w:p>
    <w:p w14:paraId="53F5ED06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Unauthorized access or misuse of user data</w:t>
      </w:r>
    </w:p>
    <w:p w14:paraId="0488D7C2" w14:textId="5C3176BE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Potential breaches of confidentiality undermining user trust</w:t>
      </w:r>
    </w:p>
    <w:p w14:paraId="0BBDC68E" w14:textId="77777777" w:rsidR="00400ECC" w:rsidRPr="00400ECC" w:rsidRDefault="00400ECC" w:rsidP="00DE2DD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AF1BCD" w14:textId="016DF810" w:rsidR="00400ECC" w:rsidRPr="007C149A" w:rsidRDefault="00400ECC" w:rsidP="007C1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49A">
        <w:rPr>
          <w:rFonts w:ascii="Times New Roman" w:hAnsi="Times New Roman" w:cs="Times New Roman"/>
          <w:b/>
          <w:bCs/>
          <w:sz w:val="24"/>
          <w:szCs w:val="24"/>
        </w:rPr>
        <w:t>Compliance Risks:</w:t>
      </w:r>
    </w:p>
    <w:p w14:paraId="0CCA6DAE" w14:textId="77777777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Non-Compliance with Data Protection Regulations:</w:t>
      </w:r>
    </w:p>
    <w:p w14:paraId="4CDE5665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GDPR or CCPA violations due to privacy concerns</w:t>
      </w:r>
    </w:p>
    <w:p w14:paraId="08A544A6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Legal liabilities and financial penalties</w:t>
      </w:r>
    </w:p>
    <w:p w14:paraId="4747539E" w14:textId="77777777" w:rsidR="00400ECC" w:rsidRPr="00DE2DD1" w:rsidRDefault="00400ECC" w:rsidP="007C14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Failure to Comply with Industry Standards:</w:t>
      </w:r>
    </w:p>
    <w:p w14:paraId="0E0BF6AE" w14:textId="77777777" w:rsidR="00400ECC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Regulatory scrutiny and enforcement actions</w:t>
      </w:r>
    </w:p>
    <w:p w14:paraId="10BF3C45" w14:textId="010DEB63" w:rsidR="006005E9" w:rsidRPr="00DE2DD1" w:rsidRDefault="00400ECC" w:rsidP="007C149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DE2DD1">
        <w:rPr>
          <w:rFonts w:ascii="Times New Roman" w:hAnsi="Times New Roman" w:cs="Times New Roman"/>
        </w:rPr>
        <w:t>Risks to organizational reputation and trustworthiness</w:t>
      </w:r>
    </w:p>
    <w:sectPr w:rsidR="006005E9" w:rsidRPr="00DE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D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1358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B319A"/>
    <w:multiLevelType w:val="hybridMultilevel"/>
    <w:tmpl w:val="3F8E9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822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D1266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7493123">
    <w:abstractNumId w:val="2"/>
  </w:num>
  <w:num w:numId="2" w16cid:durableId="956063867">
    <w:abstractNumId w:val="0"/>
  </w:num>
  <w:num w:numId="3" w16cid:durableId="1025211490">
    <w:abstractNumId w:val="4"/>
  </w:num>
  <w:num w:numId="4" w16cid:durableId="340669066">
    <w:abstractNumId w:val="1"/>
  </w:num>
  <w:num w:numId="5" w16cid:durableId="99222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C4"/>
    <w:rsid w:val="003A29C4"/>
    <w:rsid w:val="00400ECC"/>
    <w:rsid w:val="006005E9"/>
    <w:rsid w:val="007C149A"/>
    <w:rsid w:val="00D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FD5"/>
  <w15:chartTrackingRefBased/>
  <w15:docId w15:val="{DD51E36E-F7C0-4A43-84D8-9E62C906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2</cp:revision>
  <dcterms:created xsi:type="dcterms:W3CDTF">2024-02-08T11:50:00Z</dcterms:created>
  <dcterms:modified xsi:type="dcterms:W3CDTF">2024-02-09T03:25:00Z</dcterms:modified>
</cp:coreProperties>
</file>