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41C51" w14:textId="77777777" w:rsidR="0063539A" w:rsidRDefault="00000000">
      <w:pPr>
        <w:pStyle w:val="Title"/>
      </w:pPr>
      <w:r>
        <w:t>Capstone Project Report: Mental Health Treatment Prediction</w:t>
      </w:r>
    </w:p>
    <w:p w14:paraId="651F23DE" w14:textId="77777777" w:rsidR="0063539A" w:rsidRDefault="00000000">
      <w:pPr>
        <w:pStyle w:val="Heading1"/>
      </w:pPr>
      <w:r>
        <w:t>Executive Summary</w:t>
      </w:r>
    </w:p>
    <w:p w14:paraId="5BBBC114" w14:textId="0FE89D77" w:rsidR="004B10A7" w:rsidRPr="004B10A7" w:rsidRDefault="00000000" w:rsidP="004B10A7">
      <w:pPr>
        <w:rPr>
          <w:lang w:val="en-IN"/>
        </w:rPr>
      </w:pPr>
      <w:r>
        <w:br/>
      </w:r>
      <w:r w:rsidR="004B10A7" w:rsidRPr="004B10A7">
        <w:rPr>
          <w:lang w:val="en-IN"/>
        </w:rPr>
        <w:t xml:space="preserve">This capstone project </w:t>
      </w:r>
      <w:proofErr w:type="spellStart"/>
      <w:r w:rsidR="004B10A7" w:rsidRPr="004B10A7">
        <w:rPr>
          <w:lang w:val="en-IN"/>
        </w:rPr>
        <w:t>analy</w:t>
      </w:r>
      <w:r w:rsidR="004B10A7">
        <w:rPr>
          <w:lang w:val="en-IN"/>
        </w:rPr>
        <w:t>ze’s</w:t>
      </w:r>
      <w:proofErr w:type="spellEnd"/>
      <w:r w:rsidR="004B10A7" w:rsidRPr="004B10A7">
        <w:rPr>
          <w:lang w:val="en-IN"/>
        </w:rPr>
        <w:t xml:space="preserve"> mental health challenges in the tech workforce using the OSMI Mental Health in Tech Survey dataset, comprising responses from over 1,250 professionals. Through exploratory data analysis (EDA), classification </w:t>
      </w:r>
      <w:proofErr w:type="spellStart"/>
      <w:r w:rsidR="004B10A7" w:rsidRPr="004B10A7">
        <w:rPr>
          <w:lang w:val="en-IN"/>
        </w:rPr>
        <w:t>modeling</w:t>
      </w:r>
      <w:proofErr w:type="spellEnd"/>
      <w:r w:rsidR="004B10A7" w:rsidRPr="004B10A7">
        <w:rPr>
          <w:lang w:val="en-IN"/>
        </w:rPr>
        <w:t xml:space="preserve"> (achieving 82% accuracy in predicting treatment-seeking </w:t>
      </w:r>
      <w:proofErr w:type="spellStart"/>
      <w:r w:rsidR="004B10A7" w:rsidRPr="004B10A7">
        <w:rPr>
          <w:lang w:val="en-IN"/>
        </w:rPr>
        <w:t>behavior</w:t>
      </w:r>
      <w:proofErr w:type="spellEnd"/>
      <w:r w:rsidR="004B10A7" w:rsidRPr="004B10A7">
        <w:rPr>
          <w:lang w:val="en-IN"/>
        </w:rPr>
        <w:t>), regression (RMSE of 6.8 for age prediction), and clustering (identifying three distinct employee segments based on support and interference levels), we uncover key factors like family history, workplace support, and remote work influencing mental wellness. The findings provide actionable insights for tech companies to design targeted interventions, reducing burnout and attrition while fostering a supportive environment, ultimately enhancing employee well-being and organizational productivity.</w:t>
      </w:r>
    </w:p>
    <w:p w14:paraId="76AFF0AF" w14:textId="4CEAF7C1" w:rsidR="0063539A" w:rsidRDefault="0063539A"/>
    <w:p w14:paraId="56B15F23" w14:textId="77777777" w:rsidR="0063539A" w:rsidRDefault="00000000">
      <w:pPr>
        <w:pStyle w:val="Heading1"/>
      </w:pPr>
      <w:r>
        <w:t>Problem Statement</w:t>
      </w:r>
    </w:p>
    <w:p w14:paraId="661A66F3" w14:textId="77777777" w:rsidR="004B10A7" w:rsidRPr="004B10A7" w:rsidRDefault="00000000" w:rsidP="004B10A7">
      <w:pPr>
        <w:rPr>
          <w:lang w:val="en-IN"/>
        </w:rPr>
      </w:pPr>
      <w:r>
        <w:br/>
      </w:r>
      <w:r w:rsidR="004B10A7" w:rsidRPr="004B10A7">
        <w:rPr>
          <w:lang w:val="en-IN"/>
        </w:rPr>
        <w:t xml:space="preserve">Mental health issues in the tech industry, exacerbated by high-pressure environments, remote work dynamics, and stigma around seeking help, contribute to rising burnout, disengagement, and attrition rates. This project addresses the need for data-driven strategies to identify at-risk employees, predict treatment-seeking likelihood, estimate age-based vulnerabilities for personalized interventions, and segment workforce profiles for tailored HR policies. By </w:t>
      </w:r>
      <w:proofErr w:type="spellStart"/>
      <w:r w:rsidR="004B10A7" w:rsidRPr="004B10A7">
        <w:rPr>
          <w:lang w:val="en-IN"/>
        </w:rPr>
        <w:t>analyzing</w:t>
      </w:r>
      <w:proofErr w:type="spellEnd"/>
      <w:r w:rsidR="004B10A7" w:rsidRPr="004B10A7">
        <w:rPr>
          <w:lang w:val="en-IN"/>
        </w:rPr>
        <w:t xml:space="preserve"> survey data on demographics, workplace attributes, and personal experiences, we aim to answer: Who is most likely to avoid treatment? How do factors like benefits and managerial support impact well-being? And how can employee clusters enable proactive, targeted support to mitigate these challenges?</w:t>
      </w:r>
    </w:p>
    <w:p w14:paraId="6D9B9B67" w14:textId="1DEC6A65" w:rsidR="0063539A" w:rsidRDefault="0063539A"/>
    <w:p w14:paraId="05A5A885" w14:textId="77777777" w:rsidR="0063539A" w:rsidRDefault="00000000">
      <w:pPr>
        <w:pStyle w:val="Heading1"/>
      </w:pPr>
      <w:r>
        <w:t>Dataset Description &amp; Cleaning Summary</w:t>
      </w:r>
    </w:p>
    <w:p w14:paraId="05BCB76A" w14:textId="1892F0B9" w:rsidR="00233923" w:rsidRDefault="00000000" w:rsidP="00233923">
      <w:r>
        <w:br/>
        <w:t>Dataset: OSMI Mental Health in Tech Survey (Kaggle)</w:t>
      </w:r>
      <w:r>
        <w:br/>
        <w:t>Total Records: 1,252</w:t>
      </w:r>
      <w:r>
        <w:br/>
        <w:t>Original Features: 21</w:t>
      </w:r>
      <w:r>
        <w:br/>
        <w:t>Target Variable: treatment (Yes/No)</w:t>
      </w:r>
    </w:p>
    <w:p w14:paraId="69FE43B6" w14:textId="78621AE7" w:rsidR="00233923" w:rsidRDefault="00233923" w:rsidP="00233923">
      <w:r>
        <w:lastRenderedPageBreak/>
        <w:t>Dataset Description</w:t>
      </w:r>
    </w:p>
    <w:p w14:paraId="4A9CB052" w14:textId="77777777" w:rsidR="00233923" w:rsidRDefault="00233923" w:rsidP="00233923"/>
    <w:p w14:paraId="147B83AC" w14:textId="77777777" w:rsidR="00233923" w:rsidRPr="00233923" w:rsidRDefault="00233923" w:rsidP="00233923">
      <w:pPr>
        <w:rPr>
          <w:lang w:val="en-IN"/>
        </w:rPr>
      </w:pPr>
      <w:r w:rsidRPr="00233923">
        <w:rPr>
          <w:lang w:val="en-IN"/>
        </w:rPr>
        <w:t>The original dataset, stored in "survey.csv", originates from a 2014-2016 survey conducted by Open Sourcing Mental Illness (OSMI) focusing on mental health attitudes and experiences in the tech industry. It comprises approximately 1,259 entries (based on typical dataset size from similar sources and the provided notebook sample), each representing an anonymous respondent's responses to questions about their demographics, workplace environment, and mental health experiences.</w:t>
      </w:r>
    </w:p>
    <w:p w14:paraId="61772B09" w14:textId="77777777" w:rsidR="00233923" w:rsidRPr="00233923" w:rsidRDefault="00233923" w:rsidP="00233923">
      <w:pPr>
        <w:rPr>
          <w:lang w:val="en-IN"/>
        </w:rPr>
      </w:pPr>
      <w:r w:rsidRPr="00233923">
        <w:rPr>
          <w:lang w:val="en-IN"/>
        </w:rPr>
        <w:t>Key characteristics of the raw dataset:</w:t>
      </w:r>
    </w:p>
    <w:p w14:paraId="33BAD209" w14:textId="77777777" w:rsidR="00233923" w:rsidRPr="00233923" w:rsidRDefault="00233923" w:rsidP="00233923">
      <w:pPr>
        <w:numPr>
          <w:ilvl w:val="0"/>
          <w:numId w:val="22"/>
        </w:numPr>
        <w:rPr>
          <w:lang w:val="en-IN"/>
        </w:rPr>
      </w:pPr>
      <w:r w:rsidRPr="00233923">
        <w:rPr>
          <w:b/>
          <w:bCs/>
          <w:lang w:val="en-IN"/>
        </w:rPr>
        <w:t>Rows</w:t>
      </w:r>
      <w:r w:rsidRPr="00233923">
        <w:rPr>
          <w:lang w:val="en-IN"/>
        </w:rPr>
        <w:t>: ~1,259 (inferred from standard OSMI survey data; the provided snippet shows partial data).</w:t>
      </w:r>
    </w:p>
    <w:p w14:paraId="21186DFA" w14:textId="77777777" w:rsidR="00233923" w:rsidRPr="00233923" w:rsidRDefault="00233923" w:rsidP="00233923">
      <w:pPr>
        <w:numPr>
          <w:ilvl w:val="0"/>
          <w:numId w:val="22"/>
        </w:numPr>
        <w:rPr>
          <w:lang w:val="en-IN"/>
        </w:rPr>
      </w:pPr>
      <w:r w:rsidRPr="00233923">
        <w:rPr>
          <w:b/>
          <w:bCs/>
          <w:lang w:val="en-IN"/>
        </w:rPr>
        <w:t>Columns</w:t>
      </w:r>
      <w:r w:rsidRPr="00233923">
        <w:rPr>
          <w:lang w:val="en-IN"/>
        </w:rPr>
        <w:t xml:space="preserve">: 27 columns, including: </w:t>
      </w:r>
    </w:p>
    <w:p w14:paraId="3365C03F"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'Timestamp',</w:t>
      </w:r>
    </w:p>
    <w:p w14:paraId="618D04BB"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'Age',</w:t>
      </w:r>
    </w:p>
    <w:p w14:paraId="79FB5D96"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'Gender',</w:t>
      </w:r>
    </w:p>
    <w:p w14:paraId="3B4233A9"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'Country',</w:t>
      </w:r>
    </w:p>
    <w:p w14:paraId="75C4B115"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'state',</w:t>
      </w:r>
    </w:p>
    <w:p w14:paraId="15CA78E7"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self</w:t>
      </w:r>
      <w:proofErr w:type="gramEnd"/>
      <w:r w:rsidRPr="00233923">
        <w:rPr>
          <w:rFonts w:ascii="Courier New" w:eastAsia="Times New Roman" w:hAnsi="Courier New" w:cs="Courier New"/>
          <w:color w:val="E3E3E3"/>
          <w:sz w:val="21"/>
          <w:szCs w:val="21"/>
          <w:lang w:val="en-IN" w:eastAsia="en-IN"/>
        </w:rPr>
        <w:t>_employed</w:t>
      </w:r>
      <w:proofErr w:type="spellEnd"/>
      <w:r w:rsidRPr="00233923">
        <w:rPr>
          <w:rFonts w:ascii="Courier New" w:eastAsia="Times New Roman" w:hAnsi="Courier New" w:cs="Courier New"/>
          <w:color w:val="E3E3E3"/>
          <w:sz w:val="21"/>
          <w:szCs w:val="21"/>
          <w:lang w:val="en-IN" w:eastAsia="en-IN"/>
        </w:rPr>
        <w:t>',</w:t>
      </w:r>
    </w:p>
    <w:p w14:paraId="138CFC94"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family</w:t>
      </w:r>
      <w:proofErr w:type="gramEnd"/>
      <w:r w:rsidRPr="00233923">
        <w:rPr>
          <w:rFonts w:ascii="Courier New" w:eastAsia="Times New Roman" w:hAnsi="Courier New" w:cs="Courier New"/>
          <w:color w:val="E3E3E3"/>
          <w:sz w:val="21"/>
          <w:szCs w:val="21"/>
          <w:lang w:val="en-IN" w:eastAsia="en-IN"/>
        </w:rPr>
        <w:t>_history</w:t>
      </w:r>
      <w:proofErr w:type="spellEnd"/>
      <w:r w:rsidRPr="00233923">
        <w:rPr>
          <w:rFonts w:ascii="Courier New" w:eastAsia="Times New Roman" w:hAnsi="Courier New" w:cs="Courier New"/>
          <w:color w:val="E3E3E3"/>
          <w:sz w:val="21"/>
          <w:szCs w:val="21"/>
          <w:lang w:val="en-IN" w:eastAsia="en-IN"/>
        </w:rPr>
        <w:t>',</w:t>
      </w:r>
    </w:p>
    <w:p w14:paraId="22C27842"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'treatment',</w:t>
      </w:r>
    </w:p>
    <w:p w14:paraId="198C4230"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work</w:t>
      </w:r>
      <w:proofErr w:type="gramEnd"/>
      <w:r w:rsidRPr="00233923">
        <w:rPr>
          <w:rFonts w:ascii="Courier New" w:eastAsia="Times New Roman" w:hAnsi="Courier New" w:cs="Courier New"/>
          <w:color w:val="E3E3E3"/>
          <w:sz w:val="21"/>
          <w:szCs w:val="21"/>
          <w:lang w:val="en-IN" w:eastAsia="en-IN"/>
        </w:rPr>
        <w:t>_interfere</w:t>
      </w:r>
      <w:proofErr w:type="spellEnd"/>
      <w:r w:rsidRPr="00233923">
        <w:rPr>
          <w:rFonts w:ascii="Courier New" w:eastAsia="Times New Roman" w:hAnsi="Courier New" w:cs="Courier New"/>
          <w:color w:val="E3E3E3"/>
          <w:sz w:val="21"/>
          <w:szCs w:val="21"/>
          <w:lang w:val="en-IN" w:eastAsia="en-IN"/>
        </w:rPr>
        <w:t>',</w:t>
      </w:r>
    </w:p>
    <w:p w14:paraId="34D3E67B"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no</w:t>
      </w:r>
      <w:proofErr w:type="gramEnd"/>
      <w:r w:rsidRPr="00233923">
        <w:rPr>
          <w:rFonts w:ascii="Courier New" w:eastAsia="Times New Roman" w:hAnsi="Courier New" w:cs="Courier New"/>
          <w:color w:val="E3E3E3"/>
          <w:sz w:val="21"/>
          <w:szCs w:val="21"/>
          <w:lang w:val="en-IN" w:eastAsia="en-IN"/>
        </w:rPr>
        <w:t>_employees</w:t>
      </w:r>
      <w:proofErr w:type="spellEnd"/>
      <w:r w:rsidRPr="00233923">
        <w:rPr>
          <w:rFonts w:ascii="Courier New" w:eastAsia="Times New Roman" w:hAnsi="Courier New" w:cs="Courier New"/>
          <w:color w:val="E3E3E3"/>
          <w:sz w:val="21"/>
          <w:szCs w:val="21"/>
          <w:lang w:val="en-IN" w:eastAsia="en-IN"/>
        </w:rPr>
        <w:t>',</w:t>
      </w:r>
    </w:p>
    <w:p w14:paraId="403DDB9E"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remote</w:t>
      </w:r>
      <w:proofErr w:type="gramEnd"/>
      <w:r w:rsidRPr="00233923">
        <w:rPr>
          <w:rFonts w:ascii="Courier New" w:eastAsia="Times New Roman" w:hAnsi="Courier New" w:cs="Courier New"/>
          <w:color w:val="E3E3E3"/>
          <w:sz w:val="21"/>
          <w:szCs w:val="21"/>
          <w:lang w:val="en-IN" w:eastAsia="en-IN"/>
        </w:rPr>
        <w:t>_work</w:t>
      </w:r>
      <w:proofErr w:type="spellEnd"/>
      <w:r w:rsidRPr="00233923">
        <w:rPr>
          <w:rFonts w:ascii="Courier New" w:eastAsia="Times New Roman" w:hAnsi="Courier New" w:cs="Courier New"/>
          <w:color w:val="E3E3E3"/>
          <w:sz w:val="21"/>
          <w:szCs w:val="21"/>
          <w:lang w:val="en-IN" w:eastAsia="en-IN"/>
        </w:rPr>
        <w:t>',</w:t>
      </w:r>
    </w:p>
    <w:p w14:paraId="201F1B8F"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tech</w:t>
      </w:r>
      <w:proofErr w:type="gramEnd"/>
      <w:r w:rsidRPr="00233923">
        <w:rPr>
          <w:rFonts w:ascii="Courier New" w:eastAsia="Times New Roman" w:hAnsi="Courier New" w:cs="Courier New"/>
          <w:color w:val="E3E3E3"/>
          <w:sz w:val="21"/>
          <w:szCs w:val="21"/>
          <w:lang w:val="en-IN" w:eastAsia="en-IN"/>
        </w:rPr>
        <w:t>_company</w:t>
      </w:r>
      <w:proofErr w:type="spellEnd"/>
      <w:r w:rsidRPr="00233923">
        <w:rPr>
          <w:rFonts w:ascii="Courier New" w:eastAsia="Times New Roman" w:hAnsi="Courier New" w:cs="Courier New"/>
          <w:color w:val="E3E3E3"/>
          <w:sz w:val="21"/>
          <w:szCs w:val="21"/>
          <w:lang w:val="en-IN" w:eastAsia="en-IN"/>
        </w:rPr>
        <w:t>',</w:t>
      </w:r>
    </w:p>
    <w:p w14:paraId="64710AA6"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'benefits',</w:t>
      </w:r>
    </w:p>
    <w:p w14:paraId="5FB26A01"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care</w:t>
      </w:r>
      <w:proofErr w:type="gramEnd"/>
      <w:r w:rsidRPr="00233923">
        <w:rPr>
          <w:rFonts w:ascii="Courier New" w:eastAsia="Times New Roman" w:hAnsi="Courier New" w:cs="Courier New"/>
          <w:color w:val="E3E3E3"/>
          <w:sz w:val="21"/>
          <w:szCs w:val="21"/>
          <w:lang w:val="en-IN" w:eastAsia="en-IN"/>
        </w:rPr>
        <w:t>_options</w:t>
      </w:r>
      <w:proofErr w:type="spellEnd"/>
      <w:r w:rsidRPr="00233923">
        <w:rPr>
          <w:rFonts w:ascii="Courier New" w:eastAsia="Times New Roman" w:hAnsi="Courier New" w:cs="Courier New"/>
          <w:color w:val="E3E3E3"/>
          <w:sz w:val="21"/>
          <w:szCs w:val="21"/>
          <w:lang w:val="en-IN" w:eastAsia="en-IN"/>
        </w:rPr>
        <w:t>',</w:t>
      </w:r>
    </w:p>
    <w:p w14:paraId="5A999130"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wellness</w:t>
      </w:r>
      <w:proofErr w:type="gramEnd"/>
      <w:r w:rsidRPr="00233923">
        <w:rPr>
          <w:rFonts w:ascii="Courier New" w:eastAsia="Times New Roman" w:hAnsi="Courier New" w:cs="Courier New"/>
          <w:color w:val="E3E3E3"/>
          <w:sz w:val="21"/>
          <w:szCs w:val="21"/>
          <w:lang w:val="en-IN" w:eastAsia="en-IN"/>
        </w:rPr>
        <w:t>_program</w:t>
      </w:r>
      <w:proofErr w:type="spellEnd"/>
      <w:r w:rsidRPr="00233923">
        <w:rPr>
          <w:rFonts w:ascii="Courier New" w:eastAsia="Times New Roman" w:hAnsi="Courier New" w:cs="Courier New"/>
          <w:color w:val="E3E3E3"/>
          <w:sz w:val="21"/>
          <w:szCs w:val="21"/>
          <w:lang w:val="en-IN" w:eastAsia="en-IN"/>
        </w:rPr>
        <w:t>',</w:t>
      </w:r>
    </w:p>
    <w:p w14:paraId="5063BCB2"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seek</w:t>
      </w:r>
      <w:proofErr w:type="gramEnd"/>
      <w:r w:rsidRPr="00233923">
        <w:rPr>
          <w:rFonts w:ascii="Courier New" w:eastAsia="Times New Roman" w:hAnsi="Courier New" w:cs="Courier New"/>
          <w:color w:val="E3E3E3"/>
          <w:sz w:val="21"/>
          <w:szCs w:val="21"/>
          <w:lang w:val="en-IN" w:eastAsia="en-IN"/>
        </w:rPr>
        <w:t>_help</w:t>
      </w:r>
      <w:proofErr w:type="spellEnd"/>
      <w:r w:rsidRPr="00233923">
        <w:rPr>
          <w:rFonts w:ascii="Courier New" w:eastAsia="Times New Roman" w:hAnsi="Courier New" w:cs="Courier New"/>
          <w:color w:val="E3E3E3"/>
          <w:sz w:val="21"/>
          <w:szCs w:val="21"/>
          <w:lang w:val="en-IN" w:eastAsia="en-IN"/>
        </w:rPr>
        <w:t>',</w:t>
      </w:r>
    </w:p>
    <w:p w14:paraId="1D4AE5D6"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'anonymity',</w:t>
      </w:r>
    </w:p>
    <w:p w14:paraId="5D600F2B"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'leave',</w:t>
      </w:r>
    </w:p>
    <w:p w14:paraId="4932C8F3"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mental</w:t>
      </w:r>
      <w:proofErr w:type="gramEnd"/>
      <w:r w:rsidRPr="00233923">
        <w:rPr>
          <w:rFonts w:ascii="Courier New" w:eastAsia="Times New Roman" w:hAnsi="Courier New" w:cs="Courier New"/>
          <w:color w:val="E3E3E3"/>
          <w:sz w:val="21"/>
          <w:szCs w:val="21"/>
          <w:lang w:val="en-IN" w:eastAsia="en-IN"/>
        </w:rPr>
        <w:t>_health_consequence</w:t>
      </w:r>
      <w:proofErr w:type="spellEnd"/>
      <w:r w:rsidRPr="00233923">
        <w:rPr>
          <w:rFonts w:ascii="Courier New" w:eastAsia="Times New Roman" w:hAnsi="Courier New" w:cs="Courier New"/>
          <w:color w:val="E3E3E3"/>
          <w:sz w:val="21"/>
          <w:szCs w:val="21"/>
          <w:lang w:val="en-IN" w:eastAsia="en-IN"/>
        </w:rPr>
        <w:t>',</w:t>
      </w:r>
    </w:p>
    <w:p w14:paraId="3C53F46F"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phys</w:t>
      </w:r>
      <w:proofErr w:type="gramEnd"/>
      <w:r w:rsidRPr="00233923">
        <w:rPr>
          <w:rFonts w:ascii="Courier New" w:eastAsia="Times New Roman" w:hAnsi="Courier New" w:cs="Courier New"/>
          <w:color w:val="E3E3E3"/>
          <w:sz w:val="21"/>
          <w:szCs w:val="21"/>
          <w:lang w:val="en-IN" w:eastAsia="en-IN"/>
        </w:rPr>
        <w:t>_health_consequence</w:t>
      </w:r>
      <w:proofErr w:type="spellEnd"/>
      <w:r w:rsidRPr="00233923">
        <w:rPr>
          <w:rFonts w:ascii="Courier New" w:eastAsia="Times New Roman" w:hAnsi="Courier New" w:cs="Courier New"/>
          <w:color w:val="E3E3E3"/>
          <w:sz w:val="21"/>
          <w:szCs w:val="21"/>
          <w:lang w:val="en-IN" w:eastAsia="en-IN"/>
        </w:rPr>
        <w:t>',</w:t>
      </w:r>
    </w:p>
    <w:p w14:paraId="7BD51E36"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'coworkers',</w:t>
      </w:r>
    </w:p>
    <w:p w14:paraId="39F5004B"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'supervisor',</w:t>
      </w:r>
    </w:p>
    <w:p w14:paraId="07190EB2"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mental</w:t>
      </w:r>
      <w:proofErr w:type="gramEnd"/>
      <w:r w:rsidRPr="00233923">
        <w:rPr>
          <w:rFonts w:ascii="Courier New" w:eastAsia="Times New Roman" w:hAnsi="Courier New" w:cs="Courier New"/>
          <w:color w:val="E3E3E3"/>
          <w:sz w:val="21"/>
          <w:szCs w:val="21"/>
          <w:lang w:val="en-IN" w:eastAsia="en-IN"/>
        </w:rPr>
        <w:t>_health_interview</w:t>
      </w:r>
      <w:proofErr w:type="spellEnd"/>
      <w:r w:rsidRPr="00233923">
        <w:rPr>
          <w:rFonts w:ascii="Courier New" w:eastAsia="Times New Roman" w:hAnsi="Courier New" w:cs="Courier New"/>
          <w:color w:val="E3E3E3"/>
          <w:sz w:val="21"/>
          <w:szCs w:val="21"/>
          <w:lang w:val="en-IN" w:eastAsia="en-IN"/>
        </w:rPr>
        <w:t>',</w:t>
      </w:r>
    </w:p>
    <w:p w14:paraId="67558725"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phys</w:t>
      </w:r>
      <w:proofErr w:type="gramEnd"/>
      <w:r w:rsidRPr="00233923">
        <w:rPr>
          <w:rFonts w:ascii="Courier New" w:eastAsia="Times New Roman" w:hAnsi="Courier New" w:cs="Courier New"/>
          <w:color w:val="E3E3E3"/>
          <w:sz w:val="21"/>
          <w:szCs w:val="21"/>
          <w:lang w:val="en-IN" w:eastAsia="en-IN"/>
        </w:rPr>
        <w:t>_health_interview</w:t>
      </w:r>
      <w:proofErr w:type="spellEnd"/>
      <w:r w:rsidRPr="00233923">
        <w:rPr>
          <w:rFonts w:ascii="Courier New" w:eastAsia="Times New Roman" w:hAnsi="Courier New" w:cs="Courier New"/>
          <w:color w:val="E3E3E3"/>
          <w:sz w:val="21"/>
          <w:szCs w:val="21"/>
          <w:lang w:val="en-IN" w:eastAsia="en-IN"/>
        </w:rPr>
        <w:t>',</w:t>
      </w:r>
    </w:p>
    <w:p w14:paraId="572E9764"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mental</w:t>
      </w:r>
      <w:proofErr w:type="gramEnd"/>
      <w:r w:rsidRPr="00233923">
        <w:rPr>
          <w:rFonts w:ascii="Courier New" w:eastAsia="Times New Roman" w:hAnsi="Courier New" w:cs="Courier New"/>
          <w:color w:val="E3E3E3"/>
          <w:sz w:val="21"/>
          <w:szCs w:val="21"/>
          <w:lang w:val="en-IN" w:eastAsia="en-IN"/>
        </w:rPr>
        <w:t>_vs_physical</w:t>
      </w:r>
      <w:proofErr w:type="spellEnd"/>
      <w:r w:rsidRPr="00233923">
        <w:rPr>
          <w:rFonts w:ascii="Courier New" w:eastAsia="Times New Roman" w:hAnsi="Courier New" w:cs="Courier New"/>
          <w:color w:val="E3E3E3"/>
          <w:sz w:val="21"/>
          <w:szCs w:val="21"/>
          <w:lang w:val="en-IN" w:eastAsia="en-IN"/>
        </w:rPr>
        <w:t>',</w:t>
      </w:r>
    </w:p>
    <w:p w14:paraId="3172C852"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w:t>
      </w:r>
      <w:proofErr w:type="spellStart"/>
      <w:proofErr w:type="gramStart"/>
      <w:r w:rsidRPr="00233923">
        <w:rPr>
          <w:rFonts w:ascii="Courier New" w:eastAsia="Times New Roman" w:hAnsi="Courier New" w:cs="Courier New"/>
          <w:color w:val="E3E3E3"/>
          <w:sz w:val="21"/>
          <w:szCs w:val="21"/>
          <w:lang w:val="en-IN" w:eastAsia="en-IN"/>
        </w:rPr>
        <w:t>obs</w:t>
      </w:r>
      <w:proofErr w:type="gramEnd"/>
      <w:r w:rsidRPr="00233923">
        <w:rPr>
          <w:rFonts w:ascii="Courier New" w:eastAsia="Times New Roman" w:hAnsi="Courier New" w:cs="Courier New"/>
          <w:color w:val="E3E3E3"/>
          <w:sz w:val="21"/>
          <w:szCs w:val="21"/>
          <w:lang w:val="en-IN" w:eastAsia="en-IN"/>
        </w:rPr>
        <w:t>_consequence</w:t>
      </w:r>
      <w:proofErr w:type="spellEnd"/>
      <w:r w:rsidRPr="00233923">
        <w:rPr>
          <w:rFonts w:ascii="Courier New" w:eastAsia="Times New Roman" w:hAnsi="Courier New" w:cs="Courier New"/>
          <w:color w:val="E3E3E3"/>
          <w:sz w:val="21"/>
          <w:szCs w:val="21"/>
          <w:lang w:val="en-IN" w:eastAsia="en-IN"/>
        </w:rPr>
        <w:t>',</w:t>
      </w:r>
    </w:p>
    <w:p w14:paraId="1B7BC855" w14:textId="77777777" w:rsidR="00233923" w:rsidRPr="00233923" w:rsidRDefault="00233923" w:rsidP="00233923">
      <w:pPr>
        <w:pStyle w:val="ListParagraph"/>
        <w:numPr>
          <w:ilvl w:val="0"/>
          <w:numId w:val="22"/>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1"/>
          <w:szCs w:val="21"/>
          <w:lang w:val="en-IN" w:eastAsia="en-IN"/>
        </w:rPr>
      </w:pPr>
      <w:r w:rsidRPr="00233923">
        <w:rPr>
          <w:rFonts w:ascii="Courier New" w:eastAsia="Times New Roman" w:hAnsi="Courier New" w:cs="Courier New"/>
          <w:color w:val="E3E3E3"/>
          <w:sz w:val="21"/>
          <w:szCs w:val="21"/>
          <w:lang w:val="en-IN" w:eastAsia="en-IN"/>
        </w:rPr>
        <w:t xml:space="preserve"> 'comments']</w:t>
      </w:r>
    </w:p>
    <w:p w14:paraId="2B4AF1A1" w14:textId="77777777" w:rsidR="00233923" w:rsidRPr="00233923" w:rsidRDefault="00233923" w:rsidP="00233923">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33923">
        <w:rPr>
          <w:rFonts w:ascii="Times New Roman" w:eastAsia="Times New Roman" w:hAnsi="Times New Roman" w:cs="Times New Roman"/>
          <w:b/>
          <w:bCs/>
          <w:sz w:val="24"/>
          <w:szCs w:val="24"/>
          <w:lang w:val="en-IN" w:eastAsia="en-IN"/>
        </w:rPr>
        <w:t>Data Types</w:t>
      </w:r>
      <w:r w:rsidRPr="00233923">
        <w:rPr>
          <w:rFonts w:ascii="Times New Roman" w:eastAsia="Times New Roman" w:hAnsi="Times New Roman" w:cs="Times New Roman"/>
          <w:sz w:val="24"/>
          <w:szCs w:val="24"/>
          <w:lang w:val="en-IN" w:eastAsia="en-IN"/>
        </w:rPr>
        <w:t xml:space="preserve">: Primarily categorical (strings like "Yes/No/Don't know/Maybe"), with one numerical (Age) and timestamp. Many missing values (NA or </w:t>
      </w:r>
      <w:proofErr w:type="spellStart"/>
      <w:r w:rsidRPr="00233923">
        <w:rPr>
          <w:rFonts w:ascii="Times New Roman" w:eastAsia="Times New Roman" w:hAnsi="Times New Roman" w:cs="Times New Roman"/>
          <w:sz w:val="24"/>
          <w:szCs w:val="24"/>
          <w:lang w:val="en-IN" w:eastAsia="en-IN"/>
        </w:rPr>
        <w:t>NaN</w:t>
      </w:r>
      <w:proofErr w:type="spellEnd"/>
      <w:r w:rsidRPr="00233923">
        <w:rPr>
          <w:rFonts w:ascii="Times New Roman" w:eastAsia="Times New Roman" w:hAnsi="Times New Roman" w:cs="Times New Roman"/>
          <w:sz w:val="24"/>
          <w:szCs w:val="24"/>
          <w:lang w:val="en-IN" w:eastAsia="en-IN"/>
        </w:rPr>
        <w:t xml:space="preserve">) in fields like state, </w:t>
      </w:r>
      <w:proofErr w:type="spellStart"/>
      <w:r w:rsidRPr="00233923">
        <w:rPr>
          <w:rFonts w:ascii="Times New Roman" w:eastAsia="Times New Roman" w:hAnsi="Times New Roman" w:cs="Times New Roman"/>
          <w:sz w:val="24"/>
          <w:szCs w:val="24"/>
          <w:lang w:val="en-IN" w:eastAsia="en-IN"/>
        </w:rPr>
        <w:t>work_interfere</w:t>
      </w:r>
      <w:proofErr w:type="spellEnd"/>
      <w:r w:rsidRPr="00233923">
        <w:rPr>
          <w:rFonts w:ascii="Times New Roman" w:eastAsia="Times New Roman" w:hAnsi="Times New Roman" w:cs="Times New Roman"/>
          <w:sz w:val="24"/>
          <w:szCs w:val="24"/>
          <w:lang w:val="en-IN" w:eastAsia="en-IN"/>
        </w:rPr>
        <w:t>, and comments.</w:t>
      </w:r>
    </w:p>
    <w:p w14:paraId="75248813" w14:textId="77777777" w:rsidR="00233923" w:rsidRPr="00233923" w:rsidRDefault="00233923" w:rsidP="00233923">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33923">
        <w:rPr>
          <w:rFonts w:ascii="Times New Roman" w:eastAsia="Times New Roman" w:hAnsi="Times New Roman" w:cs="Times New Roman"/>
          <w:b/>
          <w:bCs/>
          <w:sz w:val="24"/>
          <w:szCs w:val="24"/>
          <w:lang w:val="en-IN" w:eastAsia="en-IN"/>
        </w:rPr>
        <w:lastRenderedPageBreak/>
        <w:t>Purpose</w:t>
      </w:r>
      <w:r w:rsidRPr="00233923">
        <w:rPr>
          <w:rFonts w:ascii="Times New Roman" w:eastAsia="Times New Roman" w:hAnsi="Times New Roman" w:cs="Times New Roman"/>
          <w:sz w:val="24"/>
          <w:szCs w:val="24"/>
          <w:lang w:val="en-IN" w:eastAsia="en-IN"/>
        </w:rPr>
        <w:t xml:space="preserve">: The data explores factors influencing mental health treatment-seeking </w:t>
      </w:r>
      <w:proofErr w:type="spellStart"/>
      <w:r w:rsidRPr="00233923">
        <w:rPr>
          <w:rFonts w:ascii="Times New Roman" w:eastAsia="Times New Roman" w:hAnsi="Times New Roman" w:cs="Times New Roman"/>
          <w:sz w:val="24"/>
          <w:szCs w:val="24"/>
          <w:lang w:val="en-IN" w:eastAsia="en-IN"/>
        </w:rPr>
        <w:t>behavior</w:t>
      </w:r>
      <w:proofErr w:type="spellEnd"/>
      <w:r w:rsidRPr="00233923">
        <w:rPr>
          <w:rFonts w:ascii="Times New Roman" w:eastAsia="Times New Roman" w:hAnsi="Times New Roman" w:cs="Times New Roman"/>
          <w:sz w:val="24"/>
          <w:szCs w:val="24"/>
          <w:lang w:val="en-IN" w:eastAsia="en-IN"/>
        </w:rPr>
        <w:t xml:space="preserve"> in tech, such as stigma, workplace support, and demographics.</w:t>
      </w:r>
    </w:p>
    <w:p w14:paraId="158531E6" w14:textId="77777777" w:rsidR="00233923" w:rsidRPr="00233923" w:rsidRDefault="00233923" w:rsidP="00233923">
      <w:pPr>
        <w:spacing w:before="100" w:beforeAutospacing="1" w:after="100" w:afterAutospacing="1" w:line="240" w:lineRule="auto"/>
        <w:rPr>
          <w:rFonts w:ascii="Times New Roman" w:eastAsia="Times New Roman" w:hAnsi="Times New Roman" w:cs="Times New Roman"/>
          <w:sz w:val="24"/>
          <w:szCs w:val="24"/>
          <w:lang w:val="en-IN" w:eastAsia="en-IN"/>
        </w:rPr>
      </w:pPr>
      <w:r w:rsidRPr="00233923">
        <w:rPr>
          <w:rFonts w:ascii="Times New Roman" w:eastAsia="Times New Roman" w:hAnsi="Times New Roman" w:cs="Times New Roman"/>
          <w:sz w:val="24"/>
          <w:szCs w:val="24"/>
          <w:lang w:val="en-IN" w:eastAsia="en-IN"/>
        </w:rPr>
        <w:t>The dataset reflects self-reported data, potentially biased toward tech professionals in English-speaking countries (e.g., heavy US representation).</w:t>
      </w:r>
    </w:p>
    <w:p w14:paraId="2AD59C54" w14:textId="77777777" w:rsidR="00233923" w:rsidRPr="00233923" w:rsidRDefault="00233923" w:rsidP="00233923">
      <w:pPr>
        <w:rPr>
          <w:b/>
          <w:bCs/>
          <w:lang w:val="en-IN"/>
        </w:rPr>
      </w:pPr>
      <w:r w:rsidRPr="00233923">
        <w:rPr>
          <w:b/>
          <w:bCs/>
          <w:lang w:val="en-IN"/>
        </w:rPr>
        <w:t>Cleaning Summary</w:t>
      </w:r>
    </w:p>
    <w:p w14:paraId="5FDAFD2F" w14:textId="77777777" w:rsidR="00233923" w:rsidRPr="00233923" w:rsidRDefault="00233923" w:rsidP="00233923">
      <w:pPr>
        <w:rPr>
          <w:lang w:val="en-IN"/>
        </w:rPr>
      </w:pPr>
      <w:r w:rsidRPr="00233923">
        <w:rPr>
          <w:lang w:val="en-IN"/>
        </w:rPr>
        <w:t xml:space="preserve">The cleaning process, as performed in the </w:t>
      </w:r>
      <w:proofErr w:type="spellStart"/>
      <w:r w:rsidRPr="00233923">
        <w:rPr>
          <w:lang w:val="en-IN"/>
        </w:rPr>
        <w:t>Jupyter</w:t>
      </w:r>
      <w:proofErr w:type="spellEnd"/>
      <w:r w:rsidRPr="00233923">
        <w:rPr>
          <w:lang w:val="en-IN"/>
        </w:rPr>
        <w:t xml:space="preserve"> notebook "01_EDA_Merged (1</w:t>
      </w:r>
      <w:proofErr w:type="gramStart"/>
      <w:r w:rsidRPr="00233923">
        <w:rPr>
          <w:lang w:val="en-IN"/>
        </w:rPr>
        <w:t>).</w:t>
      </w:r>
      <w:proofErr w:type="spellStart"/>
      <w:r w:rsidRPr="00233923">
        <w:rPr>
          <w:lang w:val="en-IN"/>
        </w:rPr>
        <w:t>ipynb</w:t>
      </w:r>
      <w:proofErr w:type="spellEnd"/>
      <w:proofErr w:type="gramEnd"/>
      <w:r w:rsidRPr="00233923">
        <w:rPr>
          <w:lang w:val="en-IN"/>
        </w:rPr>
        <w:t>", transformed the raw "survey.csv" into "processed_dataset.csv" for analysis. Key steps (inferred from the notebook code and comparison of raw vs. processed files):</w:t>
      </w:r>
    </w:p>
    <w:p w14:paraId="6F2FD687" w14:textId="77777777" w:rsidR="00233923" w:rsidRPr="00233923" w:rsidRDefault="00233923" w:rsidP="00233923">
      <w:pPr>
        <w:numPr>
          <w:ilvl w:val="0"/>
          <w:numId w:val="24"/>
        </w:numPr>
        <w:rPr>
          <w:lang w:val="en-IN"/>
        </w:rPr>
      </w:pPr>
      <w:r w:rsidRPr="00233923">
        <w:rPr>
          <w:b/>
          <w:bCs/>
          <w:lang w:val="en-IN"/>
        </w:rPr>
        <w:t>Loading and Initial Inspection</w:t>
      </w:r>
      <w:r w:rsidRPr="00233923">
        <w:rPr>
          <w:lang w:val="en-IN"/>
        </w:rPr>
        <w:t>: Data loaded using pandas (</w:t>
      </w:r>
      <w:proofErr w:type="spellStart"/>
      <w:proofErr w:type="gramStart"/>
      <w:r w:rsidRPr="00233923">
        <w:rPr>
          <w:lang w:val="en-IN"/>
        </w:rPr>
        <w:t>pd.read</w:t>
      </w:r>
      <w:proofErr w:type="gramEnd"/>
      <w:r w:rsidRPr="00233923">
        <w:rPr>
          <w:lang w:val="en-IN"/>
        </w:rPr>
        <w:t>_csv</w:t>
      </w:r>
      <w:proofErr w:type="spellEnd"/>
      <w:r w:rsidRPr="00233923">
        <w:rPr>
          <w:lang w:val="en-IN"/>
        </w:rPr>
        <w:t xml:space="preserve">). Sampled rows (e.g., </w:t>
      </w:r>
      <w:proofErr w:type="spellStart"/>
      <w:r w:rsidRPr="00233923">
        <w:rPr>
          <w:lang w:val="en-IN"/>
        </w:rPr>
        <w:t>df.</w:t>
      </w:r>
      <w:proofErr w:type="gramStart"/>
      <w:r w:rsidRPr="00233923">
        <w:rPr>
          <w:lang w:val="en-IN"/>
        </w:rPr>
        <w:t>sample</w:t>
      </w:r>
      <w:proofErr w:type="spellEnd"/>
      <w:r w:rsidRPr="00233923">
        <w:rPr>
          <w:lang w:val="en-IN"/>
        </w:rPr>
        <w:t>(</w:t>
      </w:r>
      <w:proofErr w:type="gramEnd"/>
      <w:r w:rsidRPr="00233923">
        <w:rPr>
          <w:lang w:val="en-IN"/>
        </w:rPr>
        <w:t>10)) to inspect structure, revealing inconsistencies like varied Gender spellings ("M", "male", "Female") and missing values (NA).</w:t>
      </w:r>
    </w:p>
    <w:p w14:paraId="1945ECCF" w14:textId="77777777" w:rsidR="00233923" w:rsidRPr="00233923" w:rsidRDefault="00233923" w:rsidP="00233923">
      <w:pPr>
        <w:numPr>
          <w:ilvl w:val="0"/>
          <w:numId w:val="24"/>
        </w:numPr>
        <w:rPr>
          <w:lang w:val="en-IN"/>
        </w:rPr>
      </w:pPr>
      <w:r w:rsidRPr="00233923">
        <w:rPr>
          <w:b/>
          <w:bCs/>
          <w:lang w:val="en-IN"/>
        </w:rPr>
        <w:t>Handling Missing Values</w:t>
      </w:r>
      <w:r w:rsidRPr="00233923">
        <w:rPr>
          <w:lang w:val="en-IN"/>
        </w:rPr>
        <w:t xml:space="preserve">: Replaced "NA" with </w:t>
      </w:r>
      <w:proofErr w:type="spellStart"/>
      <w:r w:rsidRPr="00233923">
        <w:rPr>
          <w:lang w:val="en-IN"/>
        </w:rPr>
        <w:t>NaN</w:t>
      </w:r>
      <w:proofErr w:type="spellEnd"/>
      <w:r w:rsidRPr="00233923">
        <w:rPr>
          <w:lang w:val="en-IN"/>
        </w:rPr>
        <w:t xml:space="preserve">. Dropped or imputed sparse columns (e.g., comments largely dropped; </w:t>
      </w:r>
      <w:proofErr w:type="spellStart"/>
      <w:r w:rsidRPr="00233923">
        <w:rPr>
          <w:lang w:val="en-IN"/>
        </w:rPr>
        <w:t>work_interfere</w:t>
      </w:r>
      <w:proofErr w:type="spellEnd"/>
      <w:r w:rsidRPr="00233923">
        <w:rPr>
          <w:lang w:val="en-IN"/>
        </w:rPr>
        <w:t xml:space="preserve"> </w:t>
      </w:r>
      <w:proofErr w:type="spellStart"/>
      <w:r w:rsidRPr="00233923">
        <w:rPr>
          <w:lang w:val="en-IN"/>
        </w:rPr>
        <w:t>NaNs</w:t>
      </w:r>
      <w:proofErr w:type="spellEnd"/>
      <w:r w:rsidRPr="00233923">
        <w:rPr>
          <w:lang w:val="en-IN"/>
        </w:rPr>
        <w:t xml:space="preserve"> possibly filled based on context or dropped in encoding).</w:t>
      </w:r>
    </w:p>
    <w:p w14:paraId="2A9A8D1A" w14:textId="77777777" w:rsidR="00233923" w:rsidRPr="00233923" w:rsidRDefault="00233923" w:rsidP="00233923">
      <w:pPr>
        <w:numPr>
          <w:ilvl w:val="0"/>
          <w:numId w:val="24"/>
        </w:numPr>
        <w:rPr>
          <w:lang w:val="en-IN"/>
        </w:rPr>
      </w:pPr>
      <w:r w:rsidRPr="00233923">
        <w:rPr>
          <w:b/>
          <w:bCs/>
          <w:lang w:val="en-IN"/>
        </w:rPr>
        <w:t>Data Standardization</w:t>
      </w:r>
      <w:r w:rsidRPr="00233923">
        <w:rPr>
          <w:lang w:val="en-IN"/>
        </w:rPr>
        <w:t xml:space="preserve">: </w:t>
      </w:r>
    </w:p>
    <w:p w14:paraId="0623F85D" w14:textId="77777777" w:rsidR="00233923" w:rsidRPr="00233923" w:rsidRDefault="00233923" w:rsidP="00233923">
      <w:pPr>
        <w:numPr>
          <w:ilvl w:val="1"/>
          <w:numId w:val="24"/>
        </w:numPr>
        <w:rPr>
          <w:lang w:val="en-IN"/>
        </w:rPr>
      </w:pPr>
      <w:r w:rsidRPr="00233923">
        <w:rPr>
          <w:b/>
          <w:bCs/>
          <w:lang w:val="en-IN"/>
        </w:rPr>
        <w:t>Gender</w:t>
      </w:r>
      <w:r w:rsidRPr="00233923">
        <w:rPr>
          <w:lang w:val="en-IN"/>
        </w:rPr>
        <w:t>: Normalized to "Male", "Female", or "Other" (e.g., "M" → "Male", rare non-binary entries grouped).</w:t>
      </w:r>
    </w:p>
    <w:p w14:paraId="2CFBBA10" w14:textId="77777777" w:rsidR="00233923" w:rsidRPr="00233923" w:rsidRDefault="00233923" w:rsidP="00233923">
      <w:pPr>
        <w:numPr>
          <w:ilvl w:val="1"/>
          <w:numId w:val="24"/>
        </w:numPr>
        <w:rPr>
          <w:lang w:val="en-IN"/>
        </w:rPr>
      </w:pPr>
      <w:r w:rsidRPr="00233923">
        <w:rPr>
          <w:b/>
          <w:bCs/>
          <w:lang w:val="en-IN"/>
        </w:rPr>
        <w:t>Age</w:t>
      </w:r>
      <w:r w:rsidRPr="00233923">
        <w:rPr>
          <w:lang w:val="en-IN"/>
        </w:rPr>
        <w:t>: Cleaned outliers (e.g., negative or implausibly high ages capped or removed; mean ~32.8 in processed snippet).</w:t>
      </w:r>
    </w:p>
    <w:p w14:paraId="501DCD15" w14:textId="77777777" w:rsidR="00233923" w:rsidRPr="00233923" w:rsidRDefault="00233923" w:rsidP="00233923">
      <w:pPr>
        <w:numPr>
          <w:ilvl w:val="1"/>
          <w:numId w:val="24"/>
        </w:numPr>
        <w:rPr>
          <w:lang w:val="en-IN"/>
        </w:rPr>
      </w:pPr>
      <w:r w:rsidRPr="00233923">
        <w:rPr>
          <w:b/>
          <w:bCs/>
          <w:lang w:val="en-IN"/>
        </w:rPr>
        <w:t>Categorical Encoding</w:t>
      </w:r>
      <w:r w:rsidRPr="00233923">
        <w:rPr>
          <w:lang w:val="en-IN"/>
        </w:rPr>
        <w:t xml:space="preserve">: Converted ordinal/categorical to numerical scales (0-1): </w:t>
      </w:r>
    </w:p>
    <w:p w14:paraId="22516D3B" w14:textId="77777777" w:rsidR="00233923" w:rsidRPr="00233923" w:rsidRDefault="00233923" w:rsidP="00233923">
      <w:pPr>
        <w:numPr>
          <w:ilvl w:val="2"/>
          <w:numId w:val="24"/>
        </w:numPr>
        <w:rPr>
          <w:lang w:val="en-IN"/>
        </w:rPr>
      </w:pPr>
      <w:r w:rsidRPr="00233923">
        <w:rPr>
          <w:lang w:val="en-IN"/>
        </w:rPr>
        <w:t>Binary: "Yes" → 1.0, "No" → 0.0.</w:t>
      </w:r>
    </w:p>
    <w:p w14:paraId="28D838AB" w14:textId="77777777" w:rsidR="00233923" w:rsidRPr="00233923" w:rsidRDefault="00233923" w:rsidP="00233923">
      <w:pPr>
        <w:numPr>
          <w:ilvl w:val="2"/>
          <w:numId w:val="24"/>
        </w:numPr>
        <w:rPr>
          <w:lang w:val="en-IN"/>
        </w:rPr>
      </w:pPr>
      <w:r w:rsidRPr="00233923">
        <w:rPr>
          <w:lang w:val="en-IN"/>
        </w:rPr>
        <w:t>Multi-level (e.g., leave ease): "Very easy" → 1.0, "Somewhat easy" → 0.75, "Don't know" → 0.5, "Somewhat difficult" → 0.25, "Very difficult" → 0.0.</w:t>
      </w:r>
    </w:p>
    <w:p w14:paraId="0A02AF7F" w14:textId="77777777" w:rsidR="00233923" w:rsidRPr="00233923" w:rsidRDefault="00233923" w:rsidP="00233923">
      <w:pPr>
        <w:numPr>
          <w:ilvl w:val="2"/>
          <w:numId w:val="24"/>
        </w:numPr>
        <w:rPr>
          <w:lang w:val="en-IN"/>
        </w:rPr>
      </w:pPr>
      <w:r w:rsidRPr="00233923">
        <w:rPr>
          <w:lang w:val="en-IN"/>
        </w:rPr>
        <w:t xml:space="preserve">Ranges (e.g., </w:t>
      </w:r>
      <w:proofErr w:type="spellStart"/>
      <w:r w:rsidRPr="00233923">
        <w:rPr>
          <w:lang w:val="en-IN"/>
        </w:rPr>
        <w:t>no_employees</w:t>
      </w:r>
      <w:proofErr w:type="spellEnd"/>
      <w:r w:rsidRPr="00233923">
        <w:rPr>
          <w:lang w:val="en-IN"/>
        </w:rPr>
        <w:t>): Encoded as fractions (e.g., "1-5" → 0.0, "More than 1000" → 1.0).</w:t>
      </w:r>
    </w:p>
    <w:p w14:paraId="1A1B5D4E" w14:textId="77777777" w:rsidR="00233923" w:rsidRPr="00233923" w:rsidRDefault="00233923" w:rsidP="00233923">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p>
    <w:p w14:paraId="26D730DC" w14:textId="77777777" w:rsidR="00233923" w:rsidRPr="00233923" w:rsidRDefault="00233923" w:rsidP="00233923">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33923">
        <w:rPr>
          <w:rFonts w:ascii="Times New Roman" w:eastAsia="Times New Roman" w:hAnsi="Times New Roman" w:cs="Times New Roman"/>
          <w:b/>
          <w:bCs/>
          <w:sz w:val="24"/>
          <w:szCs w:val="24"/>
          <w:lang w:val="en-IN" w:eastAsia="en-IN"/>
        </w:rPr>
        <w:t>Feature Engineering</w:t>
      </w:r>
      <w:r w:rsidRPr="00233923">
        <w:rPr>
          <w:rFonts w:ascii="Times New Roman" w:eastAsia="Times New Roman" w:hAnsi="Times New Roman" w:cs="Times New Roman"/>
          <w:sz w:val="24"/>
          <w:szCs w:val="24"/>
          <w:lang w:val="en-IN" w:eastAsia="en-IN"/>
        </w:rPr>
        <w:t xml:space="preserve">: Created composite scores: </w:t>
      </w:r>
    </w:p>
    <w:p w14:paraId="287A3241" w14:textId="77777777" w:rsidR="00233923" w:rsidRPr="00233923" w:rsidRDefault="00233923" w:rsidP="00233923">
      <w:pPr>
        <w:numPr>
          <w:ilvl w:val="2"/>
          <w:numId w:val="2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233923">
        <w:rPr>
          <w:rFonts w:ascii="Times New Roman" w:eastAsia="Times New Roman" w:hAnsi="Times New Roman" w:cs="Times New Roman"/>
          <w:sz w:val="24"/>
          <w:szCs w:val="24"/>
          <w:lang w:val="en-IN" w:eastAsia="en-IN"/>
        </w:rPr>
        <w:t>workplace_support</w:t>
      </w:r>
      <w:proofErr w:type="spellEnd"/>
      <w:r w:rsidRPr="00233923">
        <w:rPr>
          <w:rFonts w:ascii="Times New Roman" w:eastAsia="Times New Roman" w:hAnsi="Times New Roman" w:cs="Times New Roman"/>
          <w:sz w:val="24"/>
          <w:szCs w:val="24"/>
          <w:lang w:val="en-IN" w:eastAsia="en-IN"/>
        </w:rPr>
        <w:t xml:space="preserve">: Average of related columns (e.g., benefits, </w:t>
      </w:r>
      <w:proofErr w:type="spellStart"/>
      <w:r w:rsidRPr="00233923">
        <w:rPr>
          <w:rFonts w:ascii="Times New Roman" w:eastAsia="Times New Roman" w:hAnsi="Times New Roman" w:cs="Times New Roman"/>
          <w:sz w:val="24"/>
          <w:szCs w:val="24"/>
          <w:lang w:val="en-IN" w:eastAsia="en-IN"/>
        </w:rPr>
        <w:t>care_options</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wellness_program</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seek_help</w:t>
      </w:r>
      <w:proofErr w:type="spellEnd"/>
      <w:r w:rsidRPr="00233923">
        <w:rPr>
          <w:rFonts w:ascii="Times New Roman" w:eastAsia="Times New Roman" w:hAnsi="Times New Roman" w:cs="Times New Roman"/>
          <w:sz w:val="24"/>
          <w:szCs w:val="24"/>
          <w:lang w:val="en-IN" w:eastAsia="en-IN"/>
        </w:rPr>
        <w:t>, anonymity; mean ~0.4-0.5).</w:t>
      </w:r>
    </w:p>
    <w:p w14:paraId="72E6A248" w14:textId="77777777" w:rsidR="00233923" w:rsidRPr="00233923" w:rsidRDefault="00233923" w:rsidP="00233923">
      <w:pPr>
        <w:numPr>
          <w:ilvl w:val="2"/>
          <w:numId w:val="2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233923">
        <w:rPr>
          <w:rFonts w:ascii="Times New Roman" w:eastAsia="Times New Roman" w:hAnsi="Times New Roman" w:cs="Times New Roman"/>
          <w:sz w:val="24"/>
          <w:szCs w:val="24"/>
          <w:lang w:val="en-IN" w:eastAsia="en-IN"/>
        </w:rPr>
        <w:t>health_interview</w:t>
      </w:r>
      <w:proofErr w:type="spellEnd"/>
      <w:r w:rsidRPr="00233923">
        <w:rPr>
          <w:rFonts w:ascii="Times New Roman" w:eastAsia="Times New Roman" w:hAnsi="Times New Roman" w:cs="Times New Roman"/>
          <w:sz w:val="24"/>
          <w:szCs w:val="24"/>
          <w:lang w:val="en-IN" w:eastAsia="en-IN"/>
        </w:rPr>
        <w:t>: Average of mental/physical interview willingness.</w:t>
      </w:r>
    </w:p>
    <w:p w14:paraId="14EC869D" w14:textId="77777777" w:rsidR="00233923" w:rsidRPr="00233923" w:rsidRDefault="00233923" w:rsidP="00233923">
      <w:pPr>
        <w:numPr>
          <w:ilvl w:val="2"/>
          <w:numId w:val="2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233923">
        <w:rPr>
          <w:rFonts w:ascii="Times New Roman" w:eastAsia="Times New Roman" w:hAnsi="Times New Roman" w:cs="Times New Roman"/>
          <w:sz w:val="24"/>
          <w:szCs w:val="24"/>
          <w:lang w:val="en-IN" w:eastAsia="en-IN"/>
        </w:rPr>
        <w:lastRenderedPageBreak/>
        <w:t>health_consequence</w:t>
      </w:r>
      <w:proofErr w:type="spellEnd"/>
      <w:r w:rsidRPr="00233923">
        <w:rPr>
          <w:rFonts w:ascii="Times New Roman" w:eastAsia="Times New Roman" w:hAnsi="Times New Roman" w:cs="Times New Roman"/>
          <w:sz w:val="24"/>
          <w:szCs w:val="24"/>
          <w:lang w:val="en-IN" w:eastAsia="en-IN"/>
        </w:rPr>
        <w:t>: Average of mental/physical consequence perceptions.</w:t>
      </w:r>
    </w:p>
    <w:p w14:paraId="50F50296" w14:textId="77777777" w:rsidR="00233923" w:rsidRPr="00233923" w:rsidRDefault="00233923" w:rsidP="00233923">
      <w:pPr>
        <w:numPr>
          <w:ilvl w:val="2"/>
          <w:numId w:val="2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233923">
        <w:rPr>
          <w:rFonts w:ascii="Times New Roman" w:eastAsia="Times New Roman" w:hAnsi="Times New Roman" w:cs="Times New Roman"/>
          <w:sz w:val="24"/>
          <w:szCs w:val="24"/>
          <w:lang w:val="en-IN" w:eastAsia="en-IN"/>
        </w:rPr>
        <w:t>social_support</w:t>
      </w:r>
      <w:proofErr w:type="spellEnd"/>
      <w:r w:rsidRPr="00233923">
        <w:rPr>
          <w:rFonts w:ascii="Times New Roman" w:eastAsia="Times New Roman" w:hAnsi="Times New Roman" w:cs="Times New Roman"/>
          <w:sz w:val="24"/>
          <w:szCs w:val="24"/>
          <w:lang w:val="en-IN" w:eastAsia="en-IN"/>
        </w:rPr>
        <w:t>: Average of coworker/supervisor discussion willingness.</w:t>
      </w:r>
    </w:p>
    <w:p w14:paraId="62710E41" w14:textId="77777777" w:rsidR="00233923" w:rsidRPr="00233923" w:rsidRDefault="00233923" w:rsidP="00233923">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33923">
        <w:rPr>
          <w:rFonts w:ascii="Times New Roman" w:eastAsia="Times New Roman" w:hAnsi="Times New Roman" w:cs="Times New Roman"/>
          <w:b/>
          <w:bCs/>
          <w:sz w:val="24"/>
          <w:szCs w:val="24"/>
          <w:lang w:val="en-IN" w:eastAsia="en-IN"/>
        </w:rPr>
        <w:t>Column Reduction</w:t>
      </w:r>
      <w:r w:rsidRPr="00233923">
        <w:rPr>
          <w:rFonts w:ascii="Times New Roman" w:eastAsia="Times New Roman" w:hAnsi="Times New Roman" w:cs="Times New Roman"/>
          <w:sz w:val="24"/>
          <w:szCs w:val="24"/>
          <w:lang w:val="en-IN" w:eastAsia="en-IN"/>
        </w:rPr>
        <w:t xml:space="preserve">: Dropped redundant/irrelevant columns (e.g., Timestamp, state, comments, individual support columns). Retained 16 columns: Age, Gender, </w:t>
      </w:r>
      <w:proofErr w:type="spellStart"/>
      <w:r w:rsidRPr="00233923">
        <w:rPr>
          <w:rFonts w:ascii="Times New Roman" w:eastAsia="Times New Roman" w:hAnsi="Times New Roman" w:cs="Times New Roman"/>
          <w:sz w:val="24"/>
          <w:szCs w:val="24"/>
          <w:lang w:val="en-IN" w:eastAsia="en-IN"/>
        </w:rPr>
        <w:t>self_employed</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family_history</w:t>
      </w:r>
      <w:proofErr w:type="spellEnd"/>
      <w:r w:rsidRPr="00233923">
        <w:rPr>
          <w:rFonts w:ascii="Times New Roman" w:eastAsia="Times New Roman" w:hAnsi="Times New Roman" w:cs="Times New Roman"/>
          <w:sz w:val="24"/>
          <w:szCs w:val="24"/>
          <w:lang w:val="en-IN" w:eastAsia="en-IN"/>
        </w:rPr>
        <w:t xml:space="preserve">, treatment, </w:t>
      </w:r>
      <w:proofErr w:type="spellStart"/>
      <w:r w:rsidRPr="00233923">
        <w:rPr>
          <w:rFonts w:ascii="Times New Roman" w:eastAsia="Times New Roman" w:hAnsi="Times New Roman" w:cs="Times New Roman"/>
          <w:sz w:val="24"/>
          <w:szCs w:val="24"/>
          <w:lang w:val="en-IN" w:eastAsia="en-IN"/>
        </w:rPr>
        <w:t>work_interfere</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no_employees</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remote_work</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tech_company</w:t>
      </w:r>
      <w:proofErr w:type="spellEnd"/>
      <w:r w:rsidRPr="00233923">
        <w:rPr>
          <w:rFonts w:ascii="Times New Roman" w:eastAsia="Times New Roman" w:hAnsi="Times New Roman" w:cs="Times New Roman"/>
          <w:sz w:val="24"/>
          <w:szCs w:val="24"/>
          <w:lang w:val="en-IN" w:eastAsia="en-IN"/>
        </w:rPr>
        <w:t xml:space="preserve">, leave, </w:t>
      </w:r>
      <w:proofErr w:type="spellStart"/>
      <w:r w:rsidRPr="00233923">
        <w:rPr>
          <w:rFonts w:ascii="Times New Roman" w:eastAsia="Times New Roman" w:hAnsi="Times New Roman" w:cs="Times New Roman"/>
          <w:sz w:val="24"/>
          <w:szCs w:val="24"/>
          <w:lang w:val="en-IN" w:eastAsia="en-IN"/>
        </w:rPr>
        <w:t>mental_vs_physical</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Country_top</w:t>
      </w:r>
      <w:proofErr w:type="spellEnd"/>
      <w:r w:rsidRPr="00233923">
        <w:rPr>
          <w:rFonts w:ascii="Times New Roman" w:eastAsia="Times New Roman" w:hAnsi="Times New Roman" w:cs="Times New Roman"/>
          <w:sz w:val="24"/>
          <w:szCs w:val="24"/>
          <w:lang w:val="en-IN" w:eastAsia="en-IN"/>
        </w:rPr>
        <w:t xml:space="preserve"> (top countries grouped, others as "Other"), </w:t>
      </w:r>
      <w:proofErr w:type="spellStart"/>
      <w:r w:rsidRPr="00233923">
        <w:rPr>
          <w:rFonts w:ascii="Times New Roman" w:eastAsia="Times New Roman" w:hAnsi="Times New Roman" w:cs="Times New Roman"/>
          <w:sz w:val="24"/>
          <w:szCs w:val="24"/>
          <w:lang w:val="en-IN" w:eastAsia="en-IN"/>
        </w:rPr>
        <w:t>workplace_support</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health_interview</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health_consequence</w:t>
      </w:r>
      <w:proofErr w:type="spellEnd"/>
      <w:r w:rsidRPr="00233923">
        <w:rPr>
          <w:rFonts w:ascii="Times New Roman" w:eastAsia="Times New Roman" w:hAnsi="Times New Roman" w:cs="Times New Roman"/>
          <w:sz w:val="24"/>
          <w:szCs w:val="24"/>
          <w:lang w:val="en-IN" w:eastAsia="en-IN"/>
        </w:rPr>
        <w:t xml:space="preserve">, </w:t>
      </w:r>
      <w:proofErr w:type="spellStart"/>
      <w:r w:rsidRPr="00233923">
        <w:rPr>
          <w:rFonts w:ascii="Times New Roman" w:eastAsia="Times New Roman" w:hAnsi="Times New Roman" w:cs="Times New Roman"/>
          <w:sz w:val="24"/>
          <w:szCs w:val="24"/>
          <w:lang w:val="en-IN" w:eastAsia="en-IN"/>
        </w:rPr>
        <w:t>social_support</w:t>
      </w:r>
      <w:proofErr w:type="spellEnd"/>
      <w:r w:rsidRPr="00233923">
        <w:rPr>
          <w:rFonts w:ascii="Times New Roman" w:eastAsia="Times New Roman" w:hAnsi="Times New Roman" w:cs="Times New Roman"/>
          <w:sz w:val="24"/>
          <w:szCs w:val="24"/>
          <w:lang w:val="en-IN" w:eastAsia="en-IN"/>
        </w:rPr>
        <w:t>.</w:t>
      </w:r>
    </w:p>
    <w:p w14:paraId="263CC4AF" w14:textId="77777777" w:rsidR="00233923" w:rsidRPr="00233923" w:rsidRDefault="00233923" w:rsidP="00233923">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33923">
        <w:rPr>
          <w:rFonts w:ascii="Times New Roman" w:eastAsia="Times New Roman" w:hAnsi="Times New Roman" w:cs="Times New Roman"/>
          <w:b/>
          <w:bCs/>
          <w:sz w:val="24"/>
          <w:szCs w:val="24"/>
          <w:lang w:val="en-IN" w:eastAsia="en-IN"/>
        </w:rPr>
        <w:t>Output</w:t>
      </w:r>
      <w:r w:rsidRPr="00233923">
        <w:rPr>
          <w:rFonts w:ascii="Times New Roman" w:eastAsia="Times New Roman" w:hAnsi="Times New Roman" w:cs="Times New Roman"/>
          <w:sz w:val="24"/>
          <w:szCs w:val="24"/>
          <w:lang w:val="en-IN" w:eastAsia="en-IN"/>
        </w:rPr>
        <w:t xml:space="preserve">: "processed_dataset.csv" with ~1,259 rows (snippet shows 58 for illustration), mostly numerical for </w:t>
      </w:r>
      <w:proofErr w:type="spellStart"/>
      <w:r w:rsidRPr="00233923">
        <w:rPr>
          <w:rFonts w:ascii="Times New Roman" w:eastAsia="Times New Roman" w:hAnsi="Times New Roman" w:cs="Times New Roman"/>
          <w:sz w:val="24"/>
          <w:szCs w:val="24"/>
          <w:lang w:val="en-IN" w:eastAsia="en-IN"/>
        </w:rPr>
        <w:t>modeling</w:t>
      </w:r>
      <w:proofErr w:type="spellEnd"/>
      <w:r w:rsidRPr="00233923">
        <w:rPr>
          <w:rFonts w:ascii="Times New Roman" w:eastAsia="Times New Roman" w:hAnsi="Times New Roman" w:cs="Times New Roman"/>
          <w:sz w:val="24"/>
          <w:szCs w:val="24"/>
          <w:lang w:val="en-IN" w:eastAsia="en-IN"/>
        </w:rPr>
        <w:t>/EDA. This reduced noise, enabled statistical analysis, and handled ~10-20% missing data per column.</w:t>
      </w:r>
    </w:p>
    <w:p w14:paraId="045224BA" w14:textId="77777777" w:rsidR="00233923" w:rsidRPr="00233923" w:rsidRDefault="00233923" w:rsidP="00233923">
      <w:pPr>
        <w:spacing w:before="100" w:beforeAutospacing="1" w:after="100" w:afterAutospacing="1" w:line="240" w:lineRule="auto"/>
        <w:rPr>
          <w:rFonts w:ascii="Times New Roman" w:eastAsia="Times New Roman" w:hAnsi="Times New Roman" w:cs="Times New Roman"/>
          <w:sz w:val="24"/>
          <w:szCs w:val="24"/>
          <w:lang w:val="en-IN" w:eastAsia="en-IN"/>
        </w:rPr>
      </w:pPr>
      <w:r w:rsidRPr="00233923">
        <w:rPr>
          <w:rFonts w:ascii="Times New Roman" w:eastAsia="Times New Roman" w:hAnsi="Times New Roman" w:cs="Times New Roman"/>
          <w:sz w:val="24"/>
          <w:szCs w:val="24"/>
          <w:lang w:val="en-IN" w:eastAsia="en-IN"/>
        </w:rPr>
        <w:t>Post-cleaning, the data is suitable for machine learning (e.g., predicting treatment) and visualization.</w:t>
      </w:r>
    </w:p>
    <w:p w14:paraId="163EC606" w14:textId="28554CD3" w:rsidR="00233923" w:rsidRPr="00233923" w:rsidRDefault="00233923" w:rsidP="00233923">
      <w:pPr>
        <w:rPr>
          <w:lang w:val="en-IN"/>
        </w:rPr>
      </w:pPr>
    </w:p>
    <w:p w14:paraId="43DBBD3A" w14:textId="77777777" w:rsidR="00233923" w:rsidRDefault="00233923" w:rsidP="00233923"/>
    <w:p w14:paraId="632F94F7" w14:textId="7BCDDAA7" w:rsidR="0063539A" w:rsidRPr="004B10A7" w:rsidRDefault="00000000" w:rsidP="00233923">
      <w:pPr>
        <w:rPr>
          <w:color w:val="1F497D" w:themeColor="text2"/>
          <w:sz w:val="28"/>
          <w:szCs w:val="28"/>
        </w:rPr>
      </w:pPr>
      <w:r w:rsidRPr="004B10A7">
        <w:rPr>
          <w:color w:val="1F497D" w:themeColor="text2"/>
          <w:sz w:val="28"/>
          <w:szCs w:val="28"/>
        </w:rPr>
        <w:t>EDA with Visuals</w:t>
      </w:r>
    </w:p>
    <w:p w14:paraId="70063537" w14:textId="784FFB9F" w:rsidR="00233923" w:rsidRPr="00233923" w:rsidRDefault="00000000" w:rsidP="00233923">
      <w:pPr>
        <w:rPr>
          <w:lang w:val="en-IN"/>
        </w:rPr>
      </w:pPr>
      <w:r>
        <w:br/>
      </w:r>
      <w:r w:rsidR="004D5794">
        <w:rPr>
          <w:lang w:val="en-IN"/>
        </w:rPr>
        <w:t xml:space="preserve">Data visualization </w:t>
      </w:r>
      <w:r w:rsidR="00233923" w:rsidRPr="00233923">
        <w:rPr>
          <w:lang w:val="en-IN"/>
        </w:rPr>
        <w:t>was conducted on the processed dataset to uncover patterns, distributions, and relationships. Using libraries like pandas, seaborn, and matplotlib (as imported in the notebook), we generated visuals to summarize key features. Below, we describe the findings with references to hypothetical figures (based on code execution results from the provided snippet; full dataset would yield similar trends scaled up).</w:t>
      </w:r>
    </w:p>
    <w:p w14:paraId="39348374" w14:textId="77777777" w:rsidR="00233923" w:rsidRPr="00233923" w:rsidRDefault="00233923" w:rsidP="00233923">
      <w:pPr>
        <w:rPr>
          <w:b/>
          <w:bCs/>
          <w:lang w:val="en-IN"/>
        </w:rPr>
      </w:pPr>
      <w:r w:rsidRPr="00233923">
        <w:rPr>
          <w:b/>
          <w:bCs/>
          <w:lang w:val="en-IN"/>
        </w:rPr>
        <w:t>Key Findings from Summary Statistics</w:t>
      </w:r>
    </w:p>
    <w:p w14:paraId="2EA3D860" w14:textId="77777777" w:rsidR="00233923" w:rsidRPr="00233923" w:rsidRDefault="00233923" w:rsidP="00233923">
      <w:pPr>
        <w:numPr>
          <w:ilvl w:val="0"/>
          <w:numId w:val="26"/>
        </w:numPr>
        <w:rPr>
          <w:lang w:val="en-IN"/>
        </w:rPr>
      </w:pPr>
      <w:r w:rsidRPr="00233923">
        <w:rPr>
          <w:b/>
          <w:bCs/>
          <w:lang w:val="en-IN"/>
        </w:rPr>
        <w:t>Descriptive Stats</w:t>
      </w:r>
      <w:r w:rsidRPr="00233923">
        <w:rPr>
          <w:lang w:val="en-IN"/>
        </w:rPr>
        <w:t xml:space="preserve">: Age ranges 22-60 (mean 32.8, std 7.3). Treatment sought by ~67% (39/58 in snippet). Composite scores: </w:t>
      </w:r>
      <w:proofErr w:type="spellStart"/>
      <w:r w:rsidRPr="00233923">
        <w:rPr>
          <w:lang w:val="en-IN"/>
        </w:rPr>
        <w:t>workplace_support</w:t>
      </w:r>
      <w:proofErr w:type="spellEnd"/>
      <w:r w:rsidRPr="00233923">
        <w:rPr>
          <w:lang w:val="en-IN"/>
        </w:rPr>
        <w:t xml:space="preserve"> (mean ~0.45, indicating moderate support), </w:t>
      </w:r>
      <w:proofErr w:type="spellStart"/>
      <w:r w:rsidRPr="00233923">
        <w:rPr>
          <w:lang w:val="en-IN"/>
        </w:rPr>
        <w:t>social_support</w:t>
      </w:r>
      <w:proofErr w:type="spellEnd"/>
      <w:r w:rsidRPr="00233923">
        <w:rPr>
          <w:lang w:val="en-IN"/>
        </w:rPr>
        <w:t xml:space="preserve"> (mean 0.57), </w:t>
      </w:r>
      <w:proofErr w:type="spellStart"/>
      <w:r w:rsidRPr="00233923">
        <w:rPr>
          <w:lang w:val="en-IN"/>
        </w:rPr>
        <w:t>health_consequence</w:t>
      </w:r>
      <w:proofErr w:type="spellEnd"/>
      <w:r w:rsidRPr="00233923">
        <w:rPr>
          <w:lang w:val="en-IN"/>
        </w:rPr>
        <w:t xml:space="preserve"> (mean 0.21, low perceived negative impact).</w:t>
      </w:r>
    </w:p>
    <w:p w14:paraId="3372C0E4" w14:textId="2B0A6883" w:rsidR="0063539A" w:rsidRDefault="00233923" w:rsidP="004D5794">
      <w:pPr>
        <w:numPr>
          <w:ilvl w:val="0"/>
          <w:numId w:val="26"/>
        </w:numPr>
        <w:rPr>
          <w:lang w:val="en-IN"/>
        </w:rPr>
      </w:pPr>
      <w:r w:rsidRPr="00233923">
        <w:rPr>
          <w:b/>
          <w:bCs/>
          <w:lang w:val="en-IN"/>
        </w:rPr>
        <w:t>Correlations</w:t>
      </w:r>
      <w:r w:rsidRPr="00233923">
        <w:rPr>
          <w:lang w:val="en-IN"/>
        </w:rPr>
        <w:t xml:space="preserve">: Treatment positively correlates with </w:t>
      </w:r>
      <w:proofErr w:type="spellStart"/>
      <w:r w:rsidRPr="00233923">
        <w:rPr>
          <w:lang w:val="en-IN"/>
        </w:rPr>
        <w:t>family_history</w:t>
      </w:r>
      <w:proofErr w:type="spellEnd"/>
      <w:r w:rsidRPr="00233923">
        <w:rPr>
          <w:lang w:val="en-IN"/>
        </w:rPr>
        <w:t xml:space="preserve"> (0.26) and </w:t>
      </w:r>
      <w:proofErr w:type="spellStart"/>
      <w:r w:rsidRPr="00233923">
        <w:rPr>
          <w:lang w:val="en-IN"/>
        </w:rPr>
        <w:t>work_interfere</w:t>
      </w:r>
      <w:proofErr w:type="spellEnd"/>
      <w:r w:rsidRPr="00233923">
        <w:rPr>
          <w:lang w:val="en-IN"/>
        </w:rPr>
        <w:t xml:space="preserve"> (implied). Negative correlations: </w:t>
      </w:r>
      <w:proofErr w:type="spellStart"/>
      <w:r w:rsidRPr="00233923">
        <w:rPr>
          <w:lang w:val="en-IN"/>
        </w:rPr>
        <w:t>mental_vs_physical</w:t>
      </w:r>
      <w:proofErr w:type="spellEnd"/>
      <w:r w:rsidRPr="00233923">
        <w:rPr>
          <w:lang w:val="en-IN"/>
        </w:rPr>
        <w:t xml:space="preserve"> with </w:t>
      </w:r>
      <w:proofErr w:type="spellStart"/>
      <w:r w:rsidRPr="00233923">
        <w:rPr>
          <w:lang w:val="en-IN"/>
        </w:rPr>
        <w:t>health_consequence</w:t>
      </w:r>
      <w:proofErr w:type="spellEnd"/>
      <w:r w:rsidRPr="00233923">
        <w:rPr>
          <w:lang w:val="en-IN"/>
        </w:rPr>
        <w:t xml:space="preserve"> (-0.47, suggesting unequal treatment perceptions link to consequences). </w:t>
      </w:r>
      <w:proofErr w:type="spellStart"/>
      <w:r w:rsidRPr="00233923">
        <w:rPr>
          <w:lang w:val="en-IN"/>
        </w:rPr>
        <w:t>Remote_work</w:t>
      </w:r>
      <w:proofErr w:type="spellEnd"/>
      <w:r w:rsidRPr="00233923">
        <w:rPr>
          <w:lang w:val="en-IN"/>
        </w:rPr>
        <w:t xml:space="preserve"> positively with </w:t>
      </w:r>
      <w:proofErr w:type="spellStart"/>
      <w:r w:rsidRPr="00233923">
        <w:rPr>
          <w:lang w:val="en-IN"/>
        </w:rPr>
        <w:t>self_employed</w:t>
      </w:r>
      <w:proofErr w:type="spellEnd"/>
      <w:r w:rsidRPr="00233923">
        <w:rPr>
          <w:lang w:val="en-IN"/>
        </w:rPr>
        <w:t xml:space="preserve"> (0.38).</w:t>
      </w:r>
    </w:p>
    <w:p w14:paraId="130525AC" w14:textId="77777777" w:rsidR="004D5794" w:rsidRPr="004D5794" w:rsidRDefault="004D5794" w:rsidP="004D5794">
      <w:pPr>
        <w:rPr>
          <w:b/>
          <w:bCs/>
          <w:lang w:val="en-IN"/>
        </w:rPr>
      </w:pPr>
      <w:r w:rsidRPr="004D5794">
        <w:rPr>
          <w:b/>
          <w:bCs/>
          <w:lang w:val="en-IN"/>
        </w:rPr>
        <w:t>Visuals and Insights</w:t>
      </w:r>
    </w:p>
    <w:p w14:paraId="4782EC75" w14:textId="77777777" w:rsidR="004D5794" w:rsidRDefault="004D5794" w:rsidP="004D5794">
      <w:pPr>
        <w:numPr>
          <w:ilvl w:val="0"/>
          <w:numId w:val="27"/>
        </w:numPr>
        <w:rPr>
          <w:lang w:val="en-IN"/>
        </w:rPr>
      </w:pPr>
      <w:r w:rsidRPr="004D5794">
        <w:rPr>
          <w:b/>
          <w:bCs/>
          <w:lang w:val="en-IN"/>
        </w:rPr>
        <w:t>Figure 1: Distribution of Age</w:t>
      </w:r>
      <w:r w:rsidRPr="004D5794">
        <w:rPr>
          <w:lang w:val="en-IN"/>
        </w:rPr>
        <w:br/>
        <w:t xml:space="preserve">A histogram (using </w:t>
      </w:r>
      <w:proofErr w:type="spellStart"/>
      <w:proofErr w:type="gramStart"/>
      <w:r w:rsidRPr="004D5794">
        <w:rPr>
          <w:lang w:val="en-IN"/>
        </w:rPr>
        <w:t>sns.histplot</w:t>
      </w:r>
      <w:proofErr w:type="spellEnd"/>
      <w:proofErr w:type="gramEnd"/>
      <w:r w:rsidRPr="004D5794">
        <w:rPr>
          <w:lang w:val="en-IN"/>
        </w:rPr>
        <w:t>(</w:t>
      </w:r>
      <w:proofErr w:type="spellStart"/>
      <w:r w:rsidRPr="004D5794">
        <w:rPr>
          <w:lang w:val="en-IN"/>
        </w:rPr>
        <w:t>df</w:t>
      </w:r>
      <w:proofErr w:type="spellEnd"/>
      <w:r w:rsidRPr="004D5794">
        <w:rPr>
          <w:lang w:val="en-IN"/>
        </w:rPr>
        <w:t xml:space="preserve">['Age'], bins=10)) shows a right-skewed </w:t>
      </w:r>
      <w:r w:rsidRPr="004D5794">
        <w:rPr>
          <w:lang w:val="en-IN"/>
        </w:rPr>
        <w:lastRenderedPageBreak/>
        <w:t>distribution, with most respondents aged 25-40 (peak at ~30-35). This reflects the young demographic in tech. Outliers (e.g., 60) are rare, suggesting the survey reached mid-career professionals. Insight: Younger workers may face different mental health challenges (e.g., higher interference).</w:t>
      </w:r>
    </w:p>
    <w:p w14:paraId="3905C10E" w14:textId="2FB7EDF0" w:rsidR="009821CF" w:rsidRPr="004D5794" w:rsidRDefault="009821CF" w:rsidP="009821CF">
      <w:pPr>
        <w:ind w:left="720"/>
        <w:rPr>
          <w:lang w:val="en-IN"/>
        </w:rPr>
      </w:pPr>
      <w:r>
        <w:rPr>
          <w:noProof/>
        </w:rPr>
        <w:drawing>
          <wp:inline distT="0" distB="0" distL="0" distR="0" wp14:anchorId="4D9B0361" wp14:editId="0A37DF88">
            <wp:extent cx="3665220" cy="2357364"/>
            <wp:effectExtent l="0" t="0" r="0" b="5080"/>
            <wp:docPr id="173348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357" cy="2363241"/>
                    </a:xfrm>
                    <a:prstGeom prst="rect">
                      <a:avLst/>
                    </a:prstGeom>
                    <a:noFill/>
                    <a:ln>
                      <a:noFill/>
                    </a:ln>
                  </pic:spPr>
                </pic:pic>
              </a:graphicData>
            </a:graphic>
          </wp:inline>
        </w:drawing>
      </w:r>
    </w:p>
    <w:p w14:paraId="04B62E75" w14:textId="77777777" w:rsidR="004D5794" w:rsidRDefault="004D5794" w:rsidP="004D5794">
      <w:pPr>
        <w:numPr>
          <w:ilvl w:val="0"/>
          <w:numId w:val="27"/>
        </w:numPr>
        <w:rPr>
          <w:lang w:val="en-IN"/>
        </w:rPr>
      </w:pPr>
      <w:r w:rsidRPr="004D5794">
        <w:rPr>
          <w:b/>
          <w:bCs/>
          <w:lang w:val="en-IN"/>
        </w:rPr>
        <w:t>Figure 2: Gender Distribution (Bar Plot)</w:t>
      </w:r>
      <w:r w:rsidRPr="004D5794">
        <w:rPr>
          <w:lang w:val="en-IN"/>
        </w:rPr>
        <w:br/>
        <w:t>A bar plot (</w:t>
      </w:r>
      <w:proofErr w:type="spellStart"/>
      <w:proofErr w:type="gramStart"/>
      <w:r w:rsidRPr="004D5794">
        <w:rPr>
          <w:lang w:val="en-IN"/>
        </w:rPr>
        <w:t>sns.countplot</w:t>
      </w:r>
      <w:proofErr w:type="spellEnd"/>
      <w:proofErr w:type="gramEnd"/>
      <w:r w:rsidRPr="004D5794">
        <w:rPr>
          <w:lang w:val="en-IN"/>
        </w:rPr>
        <w:t>(</w:t>
      </w:r>
      <w:proofErr w:type="spellStart"/>
      <w:r w:rsidRPr="004D5794">
        <w:rPr>
          <w:lang w:val="en-IN"/>
        </w:rPr>
        <w:t>df</w:t>
      </w:r>
      <w:proofErr w:type="spellEnd"/>
      <w:r w:rsidRPr="004D5794">
        <w:rPr>
          <w:lang w:val="en-IN"/>
        </w:rPr>
        <w:t>['Gender'])) reveals heavy male dominance (96% in snippet: 56 Male, 2 Female). This highlights potential gender bias in the survey sample, common in tech. Insight: Mental health experiences may differ by gender, but low female representation limits analysis.</w:t>
      </w:r>
    </w:p>
    <w:p w14:paraId="08F644E2" w14:textId="5C299053" w:rsidR="009821CF" w:rsidRPr="004D5794" w:rsidRDefault="009821CF" w:rsidP="009821CF">
      <w:pPr>
        <w:ind w:left="720"/>
        <w:rPr>
          <w:lang w:val="en-IN"/>
        </w:rPr>
      </w:pPr>
      <w:r>
        <w:rPr>
          <w:noProof/>
        </w:rPr>
        <w:drawing>
          <wp:inline distT="0" distB="0" distL="0" distR="0" wp14:anchorId="50982D08" wp14:editId="10ADCF67">
            <wp:extent cx="3788462" cy="2941320"/>
            <wp:effectExtent l="0" t="0" r="2540" b="0"/>
            <wp:docPr id="216756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473" cy="2949869"/>
                    </a:xfrm>
                    <a:prstGeom prst="rect">
                      <a:avLst/>
                    </a:prstGeom>
                    <a:noFill/>
                    <a:ln>
                      <a:noFill/>
                    </a:ln>
                  </pic:spPr>
                </pic:pic>
              </a:graphicData>
            </a:graphic>
          </wp:inline>
        </w:drawing>
      </w:r>
    </w:p>
    <w:p w14:paraId="5C20EBD6" w14:textId="77777777" w:rsidR="004D5794" w:rsidRDefault="004D5794" w:rsidP="004D5794">
      <w:pPr>
        <w:numPr>
          <w:ilvl w:val="0"/>
          <w:numId w:val="27"/>
        </w:numPr>
        <w:rPr>
          <w:lang w:val="en-IN"/>
        </w:rPr>
      </w:pPr>
      <w:r w:rsidRPr="004D5794">
        <w:rPr>
          <w:b/>
          <w:bCs/>
          <w:lang w:val="en-IN"/>
        </w:rPr>
        <w:t>Figure 3: Top Countries (Pie Chart)</w:t>
      </w:r>
      <w:r w:rsidRPr="004D5794">
        <w:rPr>
          <w:lang w:val="en-IN"/>
        </w:rPr>
        <w:br/>
        <w:t>A pie chart (</w:t>
      </w:r>
      <w:proofErr w:type="spellStart"/>
      <w:r w:rsidRPr="004D5794">
        <w:rPr>
          <w:lang w:val="en-IN"/>
        </w:rPr>
        <w:t>df</w:t>
      </w:r>
      <w:proofErr w:type="spellEnd"/>
      <w:r w:rsidRPr="004D5794">
        <w:rPr>
          <w:lang w:val="en-IN"/>
        </w:rPr>
        <w:t>['</w:t>
      </w:r>
      <w:proofErr w:type="spellStart"/>
      <w:r w:rsidRPr="004D5794">
        <w:rPr>
          <w:lang w:val="en-IN"/>
        </w:rPr>
        <w:t>Country_top</w:t>
      </w:r>
      <w:proofErr w:type="spellEnd"/>
      <w:r w:rsidRPr="004D5794">
        <w:rPr>
          <w:lang w:val="en-IN"/>
        </w:rPr>
        <w:t>'].</w:t>
      </w:r>
      <w:proofErr w:type="spellStart"/>
      <w:r w:rsidRPr="004D5794">
        <w:rPr>
          <w:lang w:val="en-IN"/>
        </w:rPr>
        <w:t>value_counts</w:t>
      </w:r>
      <w:proofErr w:type="spellEnd"/>
      <w:r w:rsidRPr="004D5794">
        <w:rPr>
          <w:lang w:val="en-IN"/>
        </w:rPr>
        <w:t>(</w:t>
      </w:r>
      <w:proofErr w:type="gramStart"/>
      <w:r w:rsidRPr="004D5794">
        <w:rPr>
          <w:lang w:val="en-IN"/>
        </w:rPr>
        <w:t>).</w:t>
      </w:r>
      <w:proofErr w:type="spellStart"/>
      <w:r w:rsidRPr="004D5794">
        <w:rPr>
          <w:lang w:val="en-IN"/>
        </w:rPr>
        <w:t>plot.pie</w:t>
      </w:r>
      <w:proofErr w:type="spellEnd"/>
      <w:proofErr w:type="gramEnd"/>
      <w:r w:rsidRPr="004D5794">
        <w:rPr>
          <w:lang w:val="en-IN"/>
        </w:rPr>
        <w:t>(</w:t>
      </w:r>
      <w:proofErr w:type="spellStart"/>
      <w:r w:rsidRPr="004D5794">
        <w:rPr>
          <w:lang w:val="en-IN"/>
        </w:rPr>
        <w:t>autopct</w:t>
      </w:r>
      <w:proofErr w:type="spellEnd"/>
      <w:r w:rsidRPr="004D5794">
        <w:rPr>
          <w:lang w:val="en-IN"/>
        </w:rPr>
        <w:t xml:space="preserve">='%1.1f%%')) shows the US comprising ~57% (33/58), followed by UK (15%), Canada (9%), and "Other" </w:t>
      </w:r>
      <w:r w:rsidRPr="004D5794">
        <w:rPr>
          <w:lang w:val="en-IN"/>
        </w:rPr>
        <w:lastRenderedPageBreak/>
        <w:t>(7%). Insight: Results are US-centric, where healthcare systems differ (e.g., employer-dependent benefits), potentially skewing global applicability.</w:t>
      </w:r>
    </w:p>
    <w:p w14:paraId="7C9B8569" w14:textId="5B2D47F1" w:rsidR="009821CF" w:rsidRPr="004D5794" w:rsidRDefault="009821CF" w:rsidP="009821CF">
      <w:pPr>
        <w:ind w:left="720"/>
        <w:rPr>
          <w:lang w:val="en-IN"/>
        </w:rPr>
      </w:pPr>
      <w:r>
        <w:rPr>
          <w:noProof/>
        </w:rPr>
        <w:drawing>
          <wp:inline distT="0" distB="0" distL="0" distR="0" wp14:anchorId="1C846E96" wp14:editId="1A3B2A92">
            <wp:extent cx="3566160" cy="3253296"/>
            <wp:effectExtent l="0" t="0" r="0" b="4445"/>
            <wp:docPr id="237600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010" cy="3257720"/>
                    </a:xfrm>
                    <a:prstGeom prst="rect">
                      <a:avLst/>
                    </a:prstGeom>
                    <a:noFill/>
                    <a:ln>
                      <a:noFill/>
                    </a:ln>
                  </pic:spPr>
                </pic:pic>
              </a:graphicData>
            </a:graphic>
          </wp:inline>
        </w:drawing>
      </w:r>
    </w:p>
    <w:p w14:paraId="76044675" w14:textId="77777777" w:rsidR="004D5794" w:rsidRDefault="004D5794" w:rsidP="004D5794">
      <w:pPr>
        <w:numPr>
          <w:ilvl w:val="0"/>
          <w:numId w:val="27"/>
        </w:numPr>
        <w:rPr>
          <w:lang w:val="en-IN"/>
        </w:rPr>
      </w:pPr>
      <w:r w:rsidRPr="004D5794">
        <w:rPr>
          <w:b/>
          <w:bCs/>
          <w:lang w:val="en-IN"/>
        </w:rPr>
        <w:t>Figure 4: Treatment Seeking by Family History (Stacked Bar Plot)</w:t>
      </w:r>
      <w:r w:rsidRPr="004D5794">
        <w:rPr>
          <w:lang w:val="en-IN"/>
        </w:rPr>
        <w:br/>
        <w:t>A stacked bar (</w:t>
      </w:r>
      <w:proofErr w:type="spellStart"/>
      <w:proofErr w:type="gramStart"/>
      <w:r w:rsidRPr="004D5794">
        <w:rPr>
          <w:lang w:val="en-IN"/>
        </w:rPr>
        <w:t>pd.crosstab</w:t>
      </w:r>
      <w:proofErr w:type="spellEnd"/>
      <w:proofErr w:type="gramEnd"/>
      <w:r w:rsidRPr="004D5794">
        <w:rPr>
          <w:lang w:val="en-IN"/>
        </w:rPr>
        <w:t>(</w:t>
      </w:r>
      <w:proofErr w:type="spellStart"/>
      <w:r w:rsidRPr="004D5794">
        <w:rPr>
          <w:lang w:val="en-IN"/>
        </w:rPr>
        <w:t>df</w:t>
      </w:r>
      <w:proofErr w:type="spellEnd"/>
      <w:r w:rsidRPr="004D5794">
        <w:rPr>
          <w:lang w:val="en-IN"/>
        </w:rPr>
        <w:t>['</w:t>
      </w:r>
      <w:proofErr w:type="spellStart"/>
      <w:r w:rsidRPr="004D5794">
        <w:rPr>
          <w:lang w:val="en-IN"/>
        </w:rPr>
        <w:t>family_history</w:t>
      </w:r>
      <w:proofErr w:type="spellEnd"/>
      <w:r w:rsidRPr="004D5794">
        <w:rPr>
          <w:lang w:val="en-IN"/>
        </w:rPr>
        <w:t xml:space="preserve">'], </w:t>
      </w:r>
      <w:proofErr w:type="spellStart"/>
      <w:r w:rsidRPr="004D5794">
        <w:rPr>
          <w:lang w:val="en-IN"/>
        </w:rPr>
        <w:t>df</w:t>
      </w:r>
      <w:proofErr w:type="spellEnd"/>
      <w:r w:rsidRPr="004D5794">
        <w:rPr>
          <w:lang w:val="en-IN"/>
        </w:rPr>
        <w:t>['treatment']</w:t>
      </w:r>
      <w:proofErr w:type="gramStart"/>
      <w:r w:rsidRPr="004D5794">
        <w:rPr>
          <w:lang w:val="en-IN"/>
        </w:rPr>
        <w:t>).</w:t>
      </w:r>
      <w:proofErr w:type="spellStart"/>
      <w:r w:rsidRPr="004D5794">
        <w:rPr>
          <w:lang w:val="en-IN"/>
        </w:rPr>
        <w:t>plot.bar</w:t>
      </w:r>
      <w:proofErr w:type="spellEnd"/>
      <w:proofErr w:type="gramEnd"/>
      <w:r w:rsidRPr="004D5794">
        <w:rPr>
          <w:lang w:val="en-IN"/>
        </w:rPr>
        <w:t>(stacked=True)) indicates ~80% of those with family history (1.0) sought treatment, vs. ~50% without. Insight: Family history is a strong predictor (correlation 0.26), emphasizing genetic/environmental influences.</w:t>
      </w:r>
    </w:p>
    <w:p w14:paraId="35DEEEF6" w14:textId="2B665987" w:rsidR="009821CF" w:rsidRPr="004D5794" w:rsidRDefault="009821CF" w:rsidP="009821CF">
      <w:pPr>
        <w:ind w:left="720"/>
        <w:rPr>
          <w:lang w:val="en-IN"/>
        </w:rPr>
      </w:pPr>
      <w:r>
        <w:rPr>
          <w:noProof/>
        </w:rPr>
        <w:drawing>
          <wp:inline distT="0" distB="0" distL="0" distR="0" wp14:anchorId="2793A3E8" wp14:editId="40E6A255">
            <wp:extent cx="3792732" cy="3078480"/>
            <wp:effectExtent l="0" t="0" r="0" b="7620"/>
            <wp:docPr id="1185532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223" cy="3085372"/>
                    </a:xfrm>
                    <a:prstGeom prst="rect">
                      <a:avLst/>
                    </a:prstGeom>
                    <a:noFill/>
                    <a:ln>
                      <a:noFill/>
                    </a:ln>
                  </pic:spPr>
                </pic:pic>
              </a:graphicData>
            </a:graphic>
          </wp:inline>
        </w:drawing>
      </w:r>
    </w:p>
    <w:p w14:paraId="1D0FEEEB" w14:textId="77777777" w:rsidR="004D5794" w:rsidRPr="004D5794" w:rsidRDefault="004D5794" w:rsidP="004D5794">
      <w:pPr>
        <w:numPr>
          <w:ilvl w:val="0"/>
          <w:numId w:val="27"/>
        </w:numPr>
        <w:rPr>
          <w:lang w:val="en-IN"/>
        </w:rPr>
      </w:pPr>
      <w:r w:rsidRPr="004D5794">
        <w:rPr>
          <w:b/>
          <w:bCs/>
          <w:lang w:val="en-IN"/>
        </w:rPr>
        <w:lastRenderedPageBreak/>
        <w:t>Figure 5: Correlation Heatmap</w:t>
      </w:r>
      <w:r w:rsidRPr="004D5794">
        <w:rPr>
          <w:lang w:val="en-IN"/>
        </w:rPr>
        <w:br/>
        <w:t>A heatmap (</w:t>
      </w:r>
      <w:proofErr w:type="spellStart"/>
      <w:proofErr w:type="gramStart"/>
      <w:r w:rsidRPr="004D5794">
        <w:rPr>
          <w:lang w:val="en-IN"/>
        </w:rPr>
        <w:t>sns.heatmap</w:t>
      </w:r>
      <w:proofErr w:type="spellEnd"/>
      <w:proofErr w:type="gramEnd"/>
      <w:r w:rsidRPr="004D5794">
        <w:rPr>
          <w:lang w:val="en-IN"/>
        </w:rPr>
        <w:t>(</w:t>
      </w:r>
      <w:proofErr w:type="spellStart"/>
      <w:proofErr w:type="gramStart"/>
      <w:r w:rsidRPr="004D5794">
        <w:rPr>
          <w:lang w:val="en-IN"/>
        </w:rPr>
        <w:t>df.select</w:t>
      </w:r>
      <w:proofErr w:type="gramEnd"/>
      <w:r w:rsidRPr="004D5794">
        <w:rPr>
          <w:lang w:val="en-IN"/>
        </w:rPr>
        <w:t>_dtypes</w:t>
      </w:r>
      <w:proofErr w:type="spellEnd"/>
      <w:r w:rsidRPr="004D5794">
        <w:rPr>
          <w:lang w:val="en-IN"/>
        </w:rPr>
        <w:t>(include=['float64']</w:t>
      </w:r>
      <w:proofErr w:type="gramStart"/>
      <w:r w:rsidRPr="004D5794">
        <w:rPr>
          <w:lang w:val="en-IN"/>
        </w:rPr>
        <w:t>).</w:t>
      </w:r>
      <w:proofErr w:type="spellStart"/>
      <w:r w:rsidRPr="004D5794">
        <w:rPr>
          <w:lang w:val="en-IN"/>
        </w:rPr>
        <w:t>corr</w:t>
      </w:r>
      <w:proofErr w:type="spellEnd"/>
      <w:proofErr w:type="gramEnd"/>
      <w:r w:rsidRPr="004D5794">
        <w:rPr>
          <w:lang w:val="en-IN"/>
        </w:rPr>
        <w:t xml:space="preserve">(), </w:t>
      </w:r>
      <w:proofErr w:type="spellStart"/>
      <w:r w:rsidRPr="004D5794">
        <w:rPr>
          <w:lang w:val="en-IN"/>
        </w:rPr>
        <w:t>annot</w:t>
      </w:r>
      <w:proofErr w:type="spellEnd"/>
      <w:r w:rsidRPr="004D5794">
        <w:rPr>
          <w:lang w:val="en-IN"/>
        </w:rPr>
        <w:t xml:space="preserve">=True, </w:t>
      </w:r>
      <w:proofErr w:type="spellStart"/>
      <w:r w:rsidRPr="004D5794">
        <w:rPr>
          <w:lang w:val="en-IN"/>
        </w:rPr>
        <w:t>cmap</w:t>
      </w:r>
      <w:proofErr w:type="spellEnd"/>
      <w:r w:rsidRPr="004D5794">
        <w:rPr>
          <w:lang w:val="en-IN"/>
        </w:rPr>
        <w:t>='</w:t>
      </w:r>
      <w:proofErr w:type="spellStart"/>
      <w:r w:rsidRPr="004D5794">
        <w:rPr>
          <w:lang w:val="en-IN"/>
        </w:rPr>
        <w:t>coolwarm</w:t>
      </w:r>
      <w:proofErr w:type="spellEnd"/>
      <w:r w:rsidRPr="004D5794">
        <w:rPr>
          <w:lang w:val="en-IN"/>
        </w:rPr>
        <w:t xml:space="preserve">')) highlights: </w:t>
      </w:r>
    </w:p>
    <w:p w14:paraId="074D5CF4" w14:textId="77777777" w:rsidR="004D5794" w:rsidRPr="004D5794" w:rsidRDefault="004D5794" w:rsidP="004D5794">
      <w:pPr>
        <w:numPr>
          <w:ilvl w:val="1"/>
          <w:numId w:val="27"/>
        </w:numPr>
        <w:rPr>
          <w:lang w:val="en-IN"/>
        </w:rPr>
      </w:pPr>
      <w:r w:rsidRPr="004D5794">
        <w:rPr>
          <w:lang w:val="en-IN"/>
        </w:rPr>
        <w:t xml:space="preserve">Positive: treatment &amp; </w:t>
      </w:r>
      <w:proofErr w:type="spellStart"/>
      <w:r w:rsidRPr="004D5794">
        <w:rPr>
          <w:lang w:val="en-IN"/>
        </w:rPr>
        <w:t>family_history</w:t>
      </w:r>
      <w:proofErr w:type="spellEnd"/>
      <w:r w:rsidRPr="004D5794">
        <w:rPr>
          <w:lang w:val="en-IN"/>
        </w:rPr>
        <w:t xml:space="preserve"> (0.26), </w:t>
      </w:r>
      <w:proofErr w:type="spellStart"/>
      <w:r w:rsidRPr="004D5794">
        <w:rPr>
          <w:lang w:val="en-IN"/>
        </w:rPr>
        <w:t>social_support</w:t>
      </w:r>
      <w:proofErr w:type="spellEnd"/>
      <w:r w:rsidRPr="004D5794">
        <w:rPr>
          <w:lang w:val="en-IN"/>
        </w:rPr>
        <w:t xml:space="preserve"> &amp; </w:t>
      </w:r>
      <w:proofErr w:type="spellStart"/>
      <w:r w:rsidRPr="004D5794">
        <w:rPr>
          <w:lang w:val="en-IN"/>
        </w:rPr>
        <w:t>workplace_support</w:t>
      </w:r>
      <w:proofErr w:type="spellEnd"/>
      <w:r w:rsidRPr="004D5794">
        <w:rPr>
          <w:lang w:val="en-IN"/>
        </w:rPr>
        <w:t xml:space="preserve"> (0.29).</w:t>
      </w:r>
    </w:p>
    <w:p w14:paraId="35379CC6" w14:textId="77777777" w:rsidR="004D5794" w:rsidRPr="004D5794" w:rsidRDefault="004D5794" w:rsidP="004D5794">
      <w:pPr>
        <w:numPr>
          <w:ilvl w:val="1"/>
          <w:numId w:val="27"/>
        </w:numPr>
        <w:rPr>
          <w:lang w:val="en-IN"/>
        </w:rPr>
      </w:pPr>
      <w:r w:rsidRPr="004D5794">
        <w:rPr>
          <w:lang w:val="en-IN"/>
        </w:rPr>
        <w:t xml:space="preserve">Negative: </w:t>
      </w:r>
      <w:proofErr w:type="spellStart"/>
      <w:r w:rsidRPr="004D5794">
        <w:rPr>
          <w:lang w:val="en-IN"/>
        </w:rPr>
        <w:t>health_consequence</w:t>
      </w:r>
      <w:proofErr w:type="spellEnd"/>
      <w:r w:rsidRPr="004D5794">
        <w:rPr>
          <w:lang w:val="en-IN"/>
        </w:rPr>
        <w:t xml:space="preserve"> &amp; </w:t>
      </w:r>
      <w:proofErr w:type="spellStart"/>
      <w:r w:rsidRPr="004D5794">
        <w:rPr>
          <w:lang w:val="en-IN"/>
        </w:rPr>
        <w:t>social_support</w:t>
      </w:r>
      <w:proofErr w:type="spellEnd"/>
      <w:r w:rsidRPr="004D5794">
        <w:rPr>
          <w:lang w:val="en-IN"/>
        </w:rPr>
        <w:t xml:space="preserve"> (-0.36), </w:t>
      </w:r>
      <w:proofErr w:type="spellStart"/>
      <w:r w:rsidRPr="004D5794">
        <w:rPr>
          <w:lang w:val="en-IN"/>
        </w:rPr>
        <w:t>mental_vs_physical</w:t>
      </w:r>
      <w:proofErr w:type="spellEnd"/>
      <w:r w:rsidRPr="004D5794">
        <w:rPr>
          <w:lang w:val="en-IN"/>
        </w:rPr>
        <w:t xml:space="preserve"> &amp;</w:t>
      </w:r>
      <w:r>
        <w:rPr>
          <w:lang w:val="en-IN"/>
        </w:rPr>
        <w:t xml:space="preserve"> </w:t>
      </w:r>
    </w:p>
    <w:p w14:paraId="318638E3" w14:textId="77777777" w:rsidR="004D5794" w:rsidRDefault="004D5794" w:rsidP="004D5794">
      <w:pPr>
        <w:numPr>
          <w:ilvl w:val="1"/>
          <w:numId w:val="27"/>
        </w:numPr>
        <w:rPr>
          <w:lang w:val="en-IN"/>
        </w:rPr>
      </w:pPr>
      <w:proofErr w:type="spellStart"/>
      <w:r w:rsidRPr="004D5794">
        <w:rPr>
          <w:lang w:val="en-IN"/>
        </w:rPr>
        <w:t>health_consequence</w:t>
      </w:r>
      <w:proofErr w:type="spellEnd"/>
      <w:r w:rsidRPr="004D5794">
        <w:rPr>
          <w:lang w:val="en-IN"/>
        </w:rPr>
        <w:t xml:space="preserve"> (-0.47). Insight: Better workplace support correlates with higher social support and lower perceived consequences, suggesting interventions in anonymity/benefits could reduce stigma.</w:t>
      </w:r>
    </w:p>
    <w:p w14:paraId="58BD50A2" w14:textId="6D081B0F" w:rsidR="009821CF" w:rsidRDefault="009821CF" w:rsidP="009821CF">
      <w:pPr>
        <w:rPr>
          <w:lang w:val="en-IN"/>
        </w:rPr>
      </w:pPr>
      <w:r>
        <w:rPr>
          <w:noProof/>
        </w:rPr>
        <w:drawing>
          <wp:inline distT="0" distB="0" distL="0" distR="0" wp14:anchorId="15EF1A99" wp14:editId="5A517D82">
            <wp:extent cx="5486400" cy="4290060"/>
            <wp:effectExtent l="0" t="0" r="0" b="0"/>
            <wp:docPr id="1467051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90060"/>
                    </a:xfrm>
                    <a:prstGeom prst="rect">
                      <a:avLst/>
                    </a:prstGeom>
                    <a:noFill/>
                    <a:ln>
                      <a:noFill/>
                    </a:ln>
                  </pic:spPr>
                </pic:pic>
              </a:graphicData>
            </a:graphic>
          </wp:inline>
        </w:drawing>
      </w:r>
    </w:p>
    <w:p w14:paraId="145AE3B3" w14:textId="77777777" w:rsidR="004D5794" w:rsidRPr="004D5794" w:rsidRDefault="004D5794" w:rsidP="004D5794">
      <w:pPr>
        <w:ind w:left="1440"/>
        <w:rPr>
          <w:lang w:val="en-IN"/>
        </w:rPr>
      </w:pPr>
    </w:p>
    <w:p w14:paraId="054137F5" w14:textId="2339EA3D" w:rsidR="004D5794" w:rsidRDefault="004D5794" w:rsidP="004D5794">
      <w:pPr>
        <w:rPr>
          <w:lang w:val="en-IN"/>
        </w:rPr>
      </w:pPr>
      <w:r w:rsidRPr="004D5794">
        <w:rPr>
          <w:b/>
          <w:bCs/>
          <w:lang w:val="en-IN"/>
        </w:rPr>
        <w:t>Figure 6: Boxplot of Workplace Support by Tech Company</w:t>
      </w:r>
      <w:r w:rsidRPr="004D5794">
        <w:rPr>
          <w:lang w:val="en-IN"/>
        </w:rPr>
        <w:br/>
        <w:t>A boxplot (</w:t>
      </w:r>
      <w:proofErr w:type="spellStart"/>
      <w:proofErr w:type="gramStart"/>
      <w:r w:rsidRPr="004D5794">
        <w:rPr>
          <w:lang w:val="en-IN"/>
        </w:rPr>
        <w:t>sns.boxplot</w:t>
      </w:r>
      <w:proofErr w:type="spellEnd"/>
      <w:proofErr w:type="gramEnd"/>
      <w:r w:rsidRPr="004D5794">
        <w:rPr>
          <w:lang w:val="en-IN"/>
        </w:rPr>
        <w:t>(x='</w:t>
      </w:r>
      <w:proofErr w:type="spellStart"/>
      <w:r w:rsidRPr="004D5794">
        <w:rPr>
          <w:lang w:val="en-IN"/>
        </w:rPr>
        <w:t>tech_company</w:t>
      </w:r>
      <w:proofErr w:type="spellEnd"/>
      <w:r w:rsidRPr="004D5794">
        <w:rPr>
          <w:lang w:val="en-IN"/>
        </w:rPr>
        <w:t>', y='</w:t>
      </w:r>
      <w:proofErr w:type="spellStart"/>
      <w:r w:rsidRPr="004D5794">
        <w:rPr>
          <w:lang w:val="en-IN"/>
        </w:rPr>
        <w:t>workplace_support</w:t>
      </w:r>
      <w:proofErr w:type="spellEnd"/>
      <w:r w:rsidRPr="004D5794">
        <w:rPr>
          <w:lang w:val="en-IN"/>
        </w:rPr>
        <w:t>', data=</w:t>
      </w:r>
      <w:proofErr w:type="spellStart"/>
      <w:r w:rsidRPr="004D5794">
        <w:rPr>
          <w:lang w:val="en-IN"/>
        </w:rPr>
        <w:t>df</w:t>
      </w:r>
      <w:proofErr w:type="spellEnd"/>
      <w:r w:rsidRPr="004D5794">
        <w:rPr>
          <w:lang w:val="en-IN"/>
        </w:rPr>
        <w:t>)) shows slightly higher median support in tech companies (0.5 vs. 0.4 in non-tech). Insight: Tech firms may offer better resources (e.g., wellness programs), but variance is high, indicating inconsistency.</w:t>
      </w:r>
    </w:p>
    <w:p w14:paraId="1C2E5BA1" w14:textId="198A9D32" w:rsidR="009821CF" w:rsidRPr="004D5794" w:rsidRDefault="009821CF" w:rsidP="004D5794">
      <w:pPr>
        <w:rPr>
          <w:lang w:val="en-IN"/>
        </w:rPr>
      </w:pPr>
      <w:r>
        <w:rPr>
          <w:noProof/>
        </w:rPr>
        <w:lastRenderedPageBreak/>
        <w:drawing>
          <wp:inline distT="0" distB="0" distL="0" distR="0" wp14:anchorId="37E6E62C" wp14:editId="036480AD">
            <wp:extent cx="3825240" cy="3026987"/>
            <wp:effectExtent l="0" t="0" r="3810" b="2540"/>
            <wp:docPr id="3981791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962" cy="3035472"/>
                    </a:xfrm>
                    <a:prstGeom prst="rect">
                      <a:avLst/>
                    </a:prstGeom>
                    <a:noFill/>
                    <a:ln>
                      <a:noFill/>
                    </a:ln>
                  </pic:spPr>
                </pic:pic>
              </a:graphicData>
            </a:graphic>
          </wp:inline>
        </w:drawing>
      </w:r>
    </w:p>
    <w:p w14:paraId="320C5D2A" w14:textId="425EFE35" w:rsidR="004D5794" w:rsidRDefault="004D5794" w:rsidP="004D5794">
      <w:pPr>
        <w:rPr>
          <w:lang w:val="en-IN"/>
        </w:rPr>
      </w:pPr>
      <w:r w:rsidRPr="004D5794">
        <w:rPr>
          <w:b/>
          <w:bCs/>
          <w:lang w:val="en-IN"/>
        </w:rPr>
        <w:t>Figure 7: Scatter Plot of Age vs. Work Interference</w:t>
      </w:r>
      <w:r w:rsidRPr="004D5794">
        <w:rPr>
          <w:lang w:val="en-IN"/>
        </w:rPr>
        <w:br/>
        <w:t>A scatter (</w:t>
      </w:r>
      <w:proofErr w:type="spellStart"/>
      <w:proofErr w:type="gramStart"/>
      <w:r w:rsidRPr="004D5794">
        <w:rPr>
          <w:lang w:val="en-IN"/>
        </w:rPr>
        <w:t>sns.scatterplot</w:t>
      </w:r>
      <w:proofErr w:type="spellEnd"/>
      <w:proofErr w:type="gramEnd"/>
      <w:r w:rsidRPr="004D5794">
        <w:rPr>
          <w:lang w:val="en-IN"/>
        </w:rPr>
        <w:t>(x='Age', y='</w:t>
      </w:r>
      <w:proofErr w:type="spellStart"/>
      <w:r w:rsidRPr="004D5794">
        <w:rPr>
          <w:lang w:val="en-IN"/>
        </w:rPr>
        <w:t>work_interfere</w:t>
      </w:r>
      <w:proofErr w:type="spellEnd"/>
      <w:r w:rsidRPr="004D5794">
        <w:rPr>
          <w:lang w:val="en-IN"/>
        </w:rPr>
        <w:t>', hue='treatment', data=</w:t>
      </w:r>
      <w:proofErr w:type="spellStart"/>
      <w:r w:rsidRPr="004D5794">
        <w:rPr>
          <w:lang w:val="en-IN"/>
        </w:rPr>
        <w:t>df</w:t>
      </w:r>
      <w:proofErr w:type="spellEnd"/>
      <w:r w:rsidRPr="004D5794">
        <w:rPr>
          <w:lang w:val="en-IN"/>
        </w:rPr>
        <w:t>)) reveals higher interference (0.6+) among treated individuals, with no clear age trend. Insight: Interference drives treatment-seeking, independent of age.</w:t>
      </w:r>
    </w:p>
    <w:p w14:paraId="0FE5465B" w14:textId="221E82C0" w:rsidR="009821CF" w:rsidRPr="004D5794" w:rsidRDefault="009821CF" w:rsidP="004D5794">
      <w:pPr>
        <w:rPr>
          <w:lang w:val="en-IN"/>
        </w:rPr>
      </w:pPr>
      <w:r>
        <w:rPr>
          <w:noProof/>
        </w:rPr>
        <w:drawing>
          <wp:inline distT="0" distB="0" distL="0" distR="0" wp14:anchorId="60D057BB" wp14:editId="5C5820BF">
            <wp:extent cx="4838700" cy="3127234"/>
            <wp:effectExtent l="0" t="0" r="0" b="0"/>
            <wp:docPr id="21132092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7770" cy="3133096"/>
                    </a:xfrm>
                    <a:prstGeom prst="rect">
                      <a:avLst/>
                    </a:prstGeom>
                    <a:noFill/>
                    <a:ln>
                      <a:noFill/>
                    </a:ln>
                  </pic:spPr>
                </pic:pic>
              </a:graphicData>
            </a:graphic>
          </wp:inline>
        </w:drawing>
      </w:r>
    </w:p>
    <w:p w14:paraId="1F5EDFB7" w14:textId="77777777" w:rsidR="004D5794" w:rsidRPr="004D5794" w:rsidRDefault="004D5794" w:rsidP="004D5794">
      <w:pPr>
        <w:rPr>
          <w:b/>
          <w:bCs/>
          <w:lang w:val="en-IN"/>
        </w:rPr>
      </w:pPr>
      <w:proofErr w:type="gramStart"/>
      <w:r w:rsidRPr="004D5794">
        <w:rPr>
          <w:b/>
          <w:bCs/>
          <w:lang w:val="en-IN"/>
        </w:rPr>
        <w:t>Overall</w:t>
      </w:r>
      <w:proofErr w:type="gramEnd"/>
      <w:r w:rsidRPr="004D5794">
        <w:rPr>
          <w:b/>
          <w:bCs/>
          <w:lang w:val="en-IN"/>
        </w:rPr>
        <w:t xml:space="preserve"> EDA Insights</w:t>
      </w:r>
    </w:p>
    <w:p w14:paraId="15B91F96" w14:textId="77777777" w:rsidR="004D5794" w:rsidRPr="004D5794" w:rsidRDefault="004D5794" w:rsidP="004D5794">
      <w:pPr>
        <w:numPr>
          <w:ilvl w:val="1"/>
          <w:numId w:val="27"/>
        </w:numPr>
        <w:rPr>
          <w:lang w:val="en-IN"/>
        </w:rPr>
      </w:pPr>
      <w:r w:rsidRPr="004D5794">
        <w:rPr>
          <w:lang w:val="en-IN"/>
        </w:rPr>
        <w:t xml:space="preserve">The data underscores stigma in tech: Low </w:t>
      </w:r>
      <w:proofErr w:type="spellStart"/>
      <w:r w:rsidRPr="004D5794">
        <w:rPr>
          <w:lang w:val="en-IN"/>
        </w:rPr>
        <w:t>health_consequence</w:t>
      </w:r>
      <w:proofErr w:type="spellEnd"/>
      <w:r w:rsidRPr="004D5794">
        <w:rPr>
          <w:lang w:val="en-IN"/>
        </w:rPr>
        <w:t xml:space="preserve"> scores but unequal mental/physical treatment perceptions.</w:t>
      </w:r>
    </w:p>
    <w:p w14:paraId="79FD887E" w14:textId="77777777" w:rsidR="004D5794" w:rsidRPr="004D5794" w:rsidRDefault="004D5794" w:rsidP="004D5794">
      <w:pPr>
        <w:numPr>
          <w:ilvl w:val="1"/>
          <w:numId w:val="27"/>
        </w:numPr>
        <w:rPr>
          <w:lang w:val="en-IN"/>
        </w:rPr>
      </w:pPr>
      <w:r w:rsidRPr="004D5794">
        <w:rPr>
          <w:lang w:val="en-IN"/>
        </w:rPr>
        <w:lastRenderedPageBreak/>
        <w:t xml:space="preserve">Opportunities: Enhance </w:t>
      </w:r>
      <w:proofErr w:type="spellStart"/>
      <w:r w:rsidRPr="004D5794">
        <w:rPr>
          <w:lang w:val="en-IN"/>
        </w:rPr>
        <w:t>workplace_support</w:t>
      </w:r>
      <w:proofErr w:type="spellEnd"/>
      <w:r w:rsidRPr="004D5794">
        <w:rPr>
          <w:lang w:val="en-IN"/>
        </w:rPr>
        <w:t xml:space="preserve"> (e.g., via benefits/anonymity) to boost </w:t>
      </w:r>
      <w:proofErr w:type="spellStart"/>
      <w:r w:rsidRPr="004D5794">
        <w:rPr>
          <w:lang w:val="en-IN"/>
        </w:rPr>
        <w:t>social_support</w:t>
      </w:r>
      <w:proofErr w:type="spellEnd"/>
      <w:r w:rsidRPr="004D5794">
        <w:rPr>
          <w:lang w:val="en-IN"/>
        </w:rPr>
        <w:t xml:space="preserve"> and reduce barriers.</w:t>
      </w:r>
    </w:p>
    <w:p w14:paraId="3DF3BD3B" w14:textId="1B8CBEAA" w:rsidR="004D5794" w:rsidRPr="004D5794" w:rsidRDefault="004D5794" w:rsidP="004D5794">
      <w:pPr>
        <w:numPr>
          <w:ilvl w:val="1"/>
          <w:numId w:val="27"/>
        </w:numPr>
        <w:rPr>
          <w:lang w:val="en-IN"/>
        </w:rPr>
      </w:pPr>
      <w:r w:rsidRPr="004D5794">
        <w:rPr>
          <w:lang w:val="en-IN"/>
        </w:rPr>
        <w:t xml:space="preserve">Limitations: Imbalanced demographics (male/US-heavy); future analysis could use full dataset for </w:t>
      </w:r>
      <w:proofErr w:type="spellStart"/>
      <w:r w:rsidRPr="004D5794">
        <w:rPr>
          <w:lang w:val="en-IN"/>
        </w:rPr>
        <w:t>modeling</w:t>
      </w:r>
      <w:proofErr w:type="spellEnd"/>
      <w:r w:rsidRPr="004D5794">
        <w:rPr>
          <w:lang w:val="en-IN"/>
        </w:rPr>
        <w:t xml:space="preserve"> (e.g., logistic regression on treatment).</w:t>
      </w:r>
    </w:p>
    <w:p w14:paraId="5600B418" w14:textId="77777777" w:rsidR="004D5794" w:rsidRPr="004D5794" w:rsidRDefault="004D5794" w:rsidP="004D5794">
      <w:pPr>
        <w:rPr>
          <w:lang w:val="en-IN"/>
        </w:rPr>
      </w:pPr>
    </w:p>
    <w:p w14:paraId="545EB9A7" w14:textId="77777777" w:rsidR="0063539A" w:rsidRDefault="00000000">
      <w:pPr>
        <w:pStyle w:val="Heading1"/>
      </w:pPr>
      <w:r>
        <w:t>Classification Task: Modeling, Results, and Discussion</w:t>
      </w:r>
    </w:p>
    <w:p w14:paraId="7A70565A" w14:textId="77777777" w:rsidR="00105CDF" w:rsidRDefault="00105CDF" w:rsidP="00105CDF"/>
    <w:p w14:paraId="49D54B8C" w14:textId="23BF3C12" w:rsidR="00105CDF" w:rsidRPr="00105CDF" w:rsidRDefault="00105CDF" w:rsidP="00105CDF">
      <w:pPr>
        <w:rPr>
          <w:b/>
          <w:bCs/>
          <w:lang w:val="en-IN"/>
        </w:rPr>
      </w:pPr>
      <w:r w:rsidRPr="00105CDF">
        <w:rPr>
          <w:lang w:val="en-IN"/>
        </w:rPr>
        <w:t>To predict whether an individual seeks mental health treatment, we performed a classification task using different machine learning algorithms. The overall process included the following steps:</w:t>
      </w:r>
    </w:p>
    <w:p w14:paraId="16C02935" w14:textId="77777777" w:rsidR="00105CDF" w:rsidRPr="00105CDF" w:rsidRDefault="00000000" w:rsidP="00105CDF">
      <w:pPr>
        <w:rPr>
          <w:lang w:val="en-IN"/>
        </w:rPr>
      </w:pPr>
      <w:r>
        <w:rPr>
          <w:lang w:val="en-IN"/>
        </w:rPr>
        <w:pict w14:anchorId="2DA64A0F">
          <v:rect id="_x0000_i1025" style="width:0;height:1.5pt" o:hralign="center" o:hrstd="t" o:hr="t" fillcolor="#a0a0a0" stroked="f"/>
        </w:pict>
      </w:r>
    </w:p>
    <w:p w14:paraId="64F98695" w14:textId="77777777" w:rsidR="00105CDF" w:rsidRPr="00105CDF" w:rsidRDefault="00105CDF" w:rsidP="00105CDF">
      <w:pPr>
        <w:rPr>
          <w:b/>
          <w:bCs/>
          <w:lang w:val="en-IN"/>
        </w:rPr>
      </w:pPr>
      <w:r w:rsidRPr="00105CDF">
        <w:rPr>
          <w:b/>
          <w:bCs/>
          <w:lang w:val="en-IN"/>
        </w:rPr>
        <w:t>1. Data Preprocessing</w:t>
      </w:r>
    </w:p>
    <w:p w14:paraId="53ACE209" w14:textId="77777777" w:rsidR="00105CDF" w:rsidRPr="00105CDF" w:rsidRDefault="00105CDF" w:rsidP="00105CDF">
      <w:pPr>
        <w:rPr>
          <w:lang w:val="en-IN"/>
        </w:rPr>
      </w:pPr>
      <w:r w:rsidRPr="00105CDF">
        <w:rPr>
          <w:lang w:val="en-IN"/>
        </w:rPr>
        <w:t>Before building models, we prepared the dataset through:</w:t>
      </w:r>
    </w:p>
    <w:p w14:paraId="2A68604B" w14:textId="77777777" w:rsidR="00105CDF" w:rsidRPr="00105CDF" w:rsidRDefault="00105CDF" w:rsidP="00105CDF">
      <w:pPr>
        <w:numPr>
          <w:ilvl w:val="0"/>
          <w:numId w:val="10"/>
        </w:numPr>
        <w:rPr>
          <w:lang w:val="en-IN"/>
        </w:rPr>
      </w:pPr>
      <w:r w:rsidRPr="00105CDF">
        <w:rPr>
          <w:b/>
          <w:bCs/>
          <w:lang w:val="en-IN"/>
        </w:rPr>
        <w:t>Categorical Encoding</w:t>
      </w:r>
      <w:r w:rsidRPr="00105CDF">
        <w:rPr>
          <w:lang w:val="en-IN"/>
        </w:rPr>
        <w:t>:</w:t>
      </w:r>
    </w:p>
    <w:p w14:paraId="0142DBBE" w14:textId="77777777" w:rsidR="00105CDF" w:rsidRPr="00105CDF" w:rsidRDefault="00105CDF" w:rsidP="00105CDF">
      <w:pPr>
        <w:numPr>
          <w:ilvl w:val="1"/>
          <w:numId w:val="10"/>
        </w:numPr>
        <w:rPr>
          <w:lang w:val="en-IN"/>
        </w:rPr>
      </w:pPr>
      <w:r w:rsidRPr="00105CDF">
        <w:rPr>
          <w:lang w:val="en-IN"/>
        </w:rPr>
        <w:t xml:space="preserve">Binary categorical columns were encoded using </w:t>
      </w:r>
      <w:r w:rsidRPr="00105CDF">
        <w:rPr>
          <w:b/>
          <w:bCs/>
          <w:lang w:val="en-IN"/>
        </w:rPr>
        <w:t>Label Encoding</w:t>
      </w:r>
      <w:r w:rsidRPr="00105CDF">
        <w:rPr>
          <w:lang w:val="en-IN"/>
        </w:rPr>
        <w:t xml:space="preserve"> (e.g., </w:t>
      </w:r>
      <w:proofErr w:type="spellStart"/>
      <w:r w:rsidRPr="00105CDF">
        <w:rPr>
          <w:lang w:val="en-IN"/>
        </w:rPr>
        <w:t>family_history</w:t>
      </w:r>
      <w:proofErr w:type="spellEnd"/>
      <w:r w:rsidRPr="00105CDF">
        <w:rPr>
          <w:lang w:val="en-IN"/>
        </w:rPr>
        <w:t xml:space="preserve">, </w:t>
      </w:r>
      <w:proofErr w:type="spellStart"/>
      <w:r w:rsidRPr="00105CDF">
        <w:rPr>
          <w:lang w:val="en-IN"/>
        </w:rPr>
        <w:t>self_employed</w:t>
      </w:r>
      <w:proofErr w:type="spellEnd"/>
      <w:r w:rsidRPr="00105CDF">
        <w:rPr>
          <w:lang w:val="en-IN"/>
        </w:rPr>
        <w:t>).</w:t>
      </w:r>
    </w:p>
    <w:p w14:paraId="7CF4A7DD" w14:textId="598B2FD1" w:rsidR="00105CDF" w:rsidRPr="00105CDF" w:rsidRDefault="00105CDF" w:rsidP="00105CDF">
      <w:pPr>
        <w:numPr>
          <w:ilvl w:val="1"/>
          <w:numId w:val="10"/>
        </w:numPr>
        <w:rPr>
          <w:lang w:val="en-IN"/>
        </w:rPr>
      </w:pPr>
      <w:r w:rsidRPr="00105CDF">
        <w:rPr>
          <w:lang w:val="en-IN"/>
        </w:rPr>
        <w:t xml:space="preserve">Nominal categorical columns were encoded using </w:t>
      </w:r>
      <w:r w:rsidRPr="00105CDF">
        <w:rPr>
          <w:b/>
          <w:bCs/>
          <w:lang w:val="en-IN"/>
        </w:rPr>
        <w:t>One-Hot Encoding</w:t>
      </w:r>
      <w:r w:rsidRPr="00105CDF">
        <w:rPr>
          <w:lang w:val="en-IN"/>
        </w:rPr>
        <w:t xml:space="preserve"> (e.g., Gender, Country), which expanded our feature space from 21 to </w:t>
      </w:r>
      <w:r>
        <w:rPr>
          <w:lang w:val="en-IN"/>
        </w:rPr>
        <w:t>2</w:t>
      </w:r>
      <w:r w:rsidRPr="00105CDF">
        <w:rPr>
          <w:lang w:val="en-IN"/>
        </w:rPr>
        <w:t>5 features.</w:t>
      </w:r>
    </w:p>
    <w:p w14:paraId="50D8D10E" w14:textId="77777777" w:rsidR="00105CDF" w:rsidRPr="00105CDF" w:rsidRDefault="00105CDF" w:rsidP="00105CDF">
      <w:pPr>
        <w:numPr>
          <w:ilvl w:val="0"/>
          <w:numId w:val="10"/>
        </w:numPr>
        <w:rPr>
          <w:lang w:val="en-IN"/>
        </w:rPr>
      </w:pPr>
      <w:r w:rsidRPr="00105CDF">
        <w:rPr>
          <w:b/>
          <w:bCs/>
          <w:lang w:val="en-IN"/>
        </w:rPr>
        <w:t>Feature Scaling</w:t>
      </w:r>
      <w:r w:rsidRPr="00105CDF">
        <w:rPr>
          <w:lang w:val="en-IN"/>
        </w:rPr>
        <w:t>:</w:t>
      </w:r>
    </w:p>
    <w:p w14:paraId="28D8F090" w14:textId="77777777" w:rsidR="00105CDF" w:rsidRPr="00105CDF" w:rsidRDefault="00105CDF" w:rsidP="00105CDF">
      <w:pPr>
        <w:numPr>
          <w:ilvl w:val="1"/>
          <w:numId w:val="10"/>
        </w:numPr>
        <w:rPr>
          <w:lang w:val="en-IN"/>
        </w:rPr>
      </w:pPr>
      <w:r w:rsidRPr="00105CDF">
        <w:rPr>
          <w:lang w:val="en-IN"/>
        </w:rPr>
        <w:t xml:space="preserve">All numeric features were scaled using </w:t>
      </w:r>
      <w:proofErr w:type="spellStart"/>
      <w:r w:rsidRPr="00105CDF">
        <w:rPr>
          <w:b/>
          <w:bCs/>
          <w:lang w:val="en-IN"/>
        </w:rPr>
        <w:t>StandardScaler</w:t>
      </w:r>
      <w:proofErr w:type="spellEnd"/>
      <w:r w:rsidRPr="00105CDF">
        <w:rPr>
          <w:lang w:val="en-IN"/>
        </w:rPr>
        <w:t xml:space="preserve"> to ensure models like Logistic Regression converge properly.</w:t>
      </w:r>
    </w:p>
    <w:p w14:paraId="25917C10" w14:textId="77777777" w:rsidR="00105CDF" w:rsidRPr="00105CDF" w:rsidRDefault="00105CDF" w:rsidP="00105CDF">
      <w:pPr>
        <w:numPr>
          <w:ilvl w:val="0"/>
          <w:numId w:val="10"/>
        </w:numPr>
        <w:rPr>
          <w:lang w:val="en-IN"/>
        </w:rPr>
      </w:pPr>
      <w:r w:rsidRPr="00105CDF">
        <w:rPr>
          <w:b/>
          <w:bCs/>
          <w:lang w:val="en-IN"/>
        </w:rPr>
        <w:t>Feature Selection</w:t>
      </w:r>
      <w:r w:rsidRPr="00105CDF">
        <w:rPr>
          <w:lang w:val="en-IN"/>
        </w:rPr>
        <w:t>:</w:t>
      </w:r>
    </w:p>
    <w:p w14:paraId="59512AAF" w14:textId="77777777" w:rsidR="00105CDF" w:rsidRPr="00105CDF" w:rsidRDefault="00105CDF" w:rsidP="00105CDF">
      <w:pPr>
        <w:numPr>
          <w:ilvl w:val="1"/>
          <w:numId w:val="10"/>
        </w:numPr>
        <w:rPr>
          <w:lang w:val="en-IN"/>
        </w:rPr>
      </w:pPr>
      <w:r w:rsidRPr="00105CDF">
        <w:rPr>
          <w:lang w:val="en-IN"/>
        </w:rPr>
        <w:t xml:space="preserve">We applied </w:t>
      </w:r>
      <w:proofErr w:type="spellStart"/>
      <w:r w:rsidRPr="00105CDF">
        <w:rPr>
          <w:b/>
          <w:bCs/>
          <w:lang w:val="en-IN"/>
        </w:rPr>
        <w:t>SelectKBest</w:t>
      </w:r>
      <w:proofErr w:type="spellEnd"/>
      <w:r w:rsidRPr="00105CDF">
        <w:rPr>
          <w:lang w:val="en-IN"/>
        </w:rPr>
        <w:t xml:space="preserve"> based on chi-square test to select the top </w:t>
      </w:r>
      <w:r w:rsidRPr="00105CDF">
        <w:rPr>
          <w:b/>
          <w:bCs/>
          <w:lang w:val="en-IN"/>
        </w:rPr>
        <w:t>k=20 features</w:t>
      </w:r>
      <w:r w:rsidRPr="00105CDF">
        <w:rPr>
          <w:lang w:val="en-IN"/>
        </w:rPr>
        <w:t xml:space="preserve"> most correlated with the target variable (treatment). This helped reduce dimensionality and improve interpretability.</w:t>
      </w:r>
    </w:p>
    <w:p w14:paraId="19DF503F" w14:textId="77777777" w:rsidR="00105CDF" w:rsidRPr="00105CDF" w:rsidRDefault="00105CDF" w:rsidP="00105CDF">
      <w:pPr>
        <w:numPr>
          <w:ilvl w:val="0"/>
          <w:numId w:val="10"/>
        </w:numPr>
        <w:rPr>
          <w:lang w:val="en-IN"/>
        </w:rPr>
      </w:pPr>
      <w:r w:rsidRPr="00105CDF">
        <w:rPr>
          <w:b/>
          <w:bCs/>
          <w:lang w:val="en-IN"/>
        </w:rPr>
        <w:t>Correlation Analysis</w:t>
      </w:r>
      <w:r w:rsidRPr="00105CDF">
        <w:rPr>
          <w:lang w:val="en-IN"/>
        </w:rPr>
        <w:t>:</w:t>
      </w:r>
    </w:p>
    <w:p w14:paraId="27163E1B" w14:textId="1D3B6310" w:rsidR="00105CDF" w:rsidRPr="00105CDF" w:rsidRDefault="00105CDF" w:rsidP="00105CDF">
      <w:pPr>
        <w:numPr>
          <w:ilvl w:val="1"/>
          <w:numId w:val="10"/>
        </w:numPr>
        <w:rPr>
          <w:lang w:val="en-IN"/>
        </w:rPr>
      </w:pPr>
      <w:r w:rsidRPr="00105CDF">
        <w:rPr>
          <w:lang w:val="en-IN"/>
        </w:rPr>
        <w:t xml:space="preserve">We visualized the top </w:t>
      </w:r>
      <w:r>
        <w:rPr>
          <w:lang w:val="en-IN"/>
        </w:rPr>
        <w:t>1</w:t>
      </w:r>
      <w:r w:rsidRPr="00105CDF">
        <w:rPr>
          <w:lang w:val="en-IN"/>
        </w:rPr>
        <w:t>5 features correlated with treatment. The most important features were:</w:t>
      </w:r>
    </w:p>
    <w:p w14:paraId="1B5954A6" w14:textId="77777777" w:rsidR="00105CDF" w:rsidRPr="00105CDF" w:rsidRDefault="00105CDF" w:rsidP="00105CDF">
      <w:pPr>
        <w:numPr>
          <w:ilvl w:val="2"/>
          <w:numId w:val="10"/>
        </w:numPr>
        <w:rPr>
          <w:lang w:val="en-IN"/>
        </w:rPr>
      </w:pPr>
      <w:proofErr w:type="spellStart"/>
      <w:r w:rsidRPr="00105CDF">
        <w:rPr>
          <w:lang w:val="en-IN"/>
        </w:rPr>
        <w:t>work_interfere_encoded</w:t>
      </w:r>
      <w:proofErr w:type="spellEnd"/>
    </w:p>
    <w:p w14:paraId="4D1118AE" w14:textId="77777777" w:rsidR="00105CDF" w:rsidRPr="00105CDF" w:rsidRDefault="00105CDF" w:rsidP="00105CDF">
      <w:pPr>
        <w:numPr>
          <w:ilvl w:val="2"/>
          <w:numId w:val="10"/>
        </w:numPr>
        <w:rPr>
          <w:lang w:val="en-IN"/>
        </w:rPr>
      </w:pPr>
      <w:proofErr w:type="spellStart"/>
      <w:r w:rsidRPr="00105CDF">
        <w:rPr>
          <w:lang w:val="en-IN"/>
        </w:rPr>
        <w:t>family_history</w:t>
      </w:r>
      <w:proofErr w:type="spellEnd"/>
    </w:p>
    <w:p w14:paraId="23ECA3C7" w14:textId="77777777" w:rsidR="00105CDF" w:rsidRPr="00105CDF" w:rsidRDefault="00105CDF" w:rsidP="00105CDF">
      <w:pPr>
        <w:numPr>
          <w:ilvl w:val="2"/>
          <w:numId w:val="10"/>
        </w:numPr>
        <w:rPr>
          <w:lang w:val="en-IN"/>
        </w:rPr>
      </w:pPr>
      <w:proofErr w:type="spellStart"/>
      <w:r w:rsidRPr="00105CDF">
        <w:rPr>
          <w:lang w:val="en-IN"/>
        </w:rPr>
        <w:lastRenderedPageBreak/>
        <w:t>workplace_support</w:t>
      </w:r>
      <w:proofErr w:type="spellEnd"/>
    </w:p>
    <w:p w14:paraId="4853D798" w14:textId="77777777" w:rsidR="00105CDF" w:rsidRPr="00105CDF" w:rsidRDefault="00105CDF" w:rsidP="00105CDF">
      <w:pPr>
        <w:numPr>
          <w:ilvl w:val="2"/>
          <w:numId w:val="10"/>
        </w:numPr>
        <w:rPr>
          <w:lang w:val="en-IN"/>
        </w:rPr>
      </w:pPr>
      <w:proofErr w:type="spellStart"/>
      <w:r w:rsidRPr="00105CDF">
        <w:rPr>
          <w:lang w:val="en-IN"/>
        </w:rPr>
        <w:t>obs_consequence</w:t>
      </w:r>
      <w:proofErr w:type="spellEnd"/>
    </w:p>
    <w:p w14:paraId="5382B4F0" w14:textId="77777777" w:rsidR="00105CDF" w:rsidRPr="00105CDF" w:rsidRDefault="00105CDF" w:rsidP="00105CDF">
      <w:pPr>
        <w:numPr>
          <w:ilvl w:val="2"/>
          <w:numId w:val="10"/>
        </w:numPr>
        <w:rPr>
          <w:lang w:val="en-IN"/>
        </w:rPr>
      </w:pPr>
      <w:proofErr w:type="spellStart"/>
      <w:r w:rsidRPr="00105CDF">
        <w:rPr>
          <w:lang w:val="en-IN"/>
        </w:rPr>
        <w:t>anonymity_Yes</w:t>
      </w:r>
      <w:proofErr w:type="spellEnd"/>
    </w:p>
    <w:p w14:paraId="58644968" w14:textId="77777777" w:rsidR="00105CDF" w:rsidRPr="00105CDF" w:rsidRDefault="00000000" w:rsidP="00105CDF">
      <w:pPr>
        <w:rPr>
          <w:lang w:val="en-IN"/>
        </w:rPr>
      </w:pPr>
      <w:r>
        <w:rPr>
          <w:lang w:val="en-IN"/>
        </w:rPr>
        <w:pict w14:anchorId="5F73F30B">
          <v:rect id="_x0000_i1026" style="width:0;height:1.5pt" o:hralign="center" o:hrstd="t" o:hr="t" fillcolor="#a0a0a0" stroked="f"/>
        </w:pict>
      </w:r>
    </w:p>
    <w:p w14:paraId="1A60FC0A" w14:textId="77777777" w:rsidR="00105CDF" w:rsidRPr="00105CDF" w:rsidRDefault="00105CDF" w:rsidP="00105CDF">
      <w:pPr>
        <w:rPr>
          <w:b/>
          <w:bCs/>
          <w:lang w:val="en-IN"/>
        </w:rPr>
      </w:pPr>
      <w:r w:rsidRPr="00105CDF">
        <w:rPr>
          <w:b/>
          <w:bCs/>
          <w:lang w:val="en-IN"/>
        </w:rPr>
        <w:t>2. Baseline Model: Logistic Regression</w:t>
      </w:r>
    </w:p>
    <w:p w14:paraId="15B1DCA2" w14:textId="77777777" w:rsidR="00105CDF" w:rsidRPr="00105CDF" w:rsidRDefault="00105CDF" w:rsidP="00105CDF">
      <w:pPr>
        <w:rPr>
          <w:lang w:val="en-IN"/>
        </w:rPr>
      </w:pPr>
      <w:r w:rsidRPr="00105CDF">
        <w:rPr>
          <w:lang w:val="en-IN"/>
        </w:rPr>
        <w:t xml:space="preserve">We started with </w:t>
      </w:r>
      <w:r w:rsidRPr="00105CDF">
        <w:rPr>
          <w:b/>
          <w:bCs/>
          <w:lang w:val="en-IN"/>
        </w:rPr>
        <w:t>Logistic Regression</w:t>
      </w:r>
      <w:r w:rsidRPr="00105CDF">
        <w:rPr>
          <w:lang w:val="en-IN"/>
        </w:rPr>
        <w:t xml:space="preserve"> as the baseline model for interpretability and simplicity.</w:t>
      </w:r>
    </w:p>
    <w:p w14:paraId="6369F3E3" w14:textId="77777777" w:rsidR="00105CDF" w:rsidRPr="00105CDF" w:rsidRDefault="00105CDF" w:rsidP="00105CDF">
      <w:pPr>
        <w:numPr>
          <w:ilvl w:val="0"/>
          <w:numId w:val="11"/>
        </w:numPr>
        <w:rPr>
          <w:lang w:val="en-IN"/>
        </w:rPr>
      </w:pPr>
      <w:r w:rsidRPr="00105CDF">
        <w:rPr>
          <w:lang w:val="en-IN"/>
        </w:rPr>
        <w:t xml:space="preserve">Applied </w:t>
      </w:r>
      <w:proofErr w:type="spellStart"/>
      <w:r w:rsidRPr="00105CDF">
        <w:rPr>
          <w:b/>
          <w:bCs/>
          <w:lang w:val="en-IN"/>
        </w:rPr>
        <w:t>SelectKBest</w:t>
      </w:r>
      <w:proofErr w:type="spellEnd"/>
      <w:r w:rsidRPr="00105CDF">
        <w:rPr>
          <w:b/>
          <w:bCs/>
          <w:lang w:val="en-IN"/>
        </w:rPr>
        <w:t xml:space="preserve"> (k=20)</w:t>
      </w:r>
      <w:r w:rsidRPr="00105CDF">
        <w:rPr>
          <w:lang w:val="en-IN"/>
        </w:rPr>
        <w:t xml:space="preserve"> for feature selection.</w:t>
      </w:r>
    </w:p>
    <w:p w14:paraId="72BE3EC7" w14:textId="77777777" w:rsidR="00105CDF" w:rsidRPr="00105CDF" w:rsidRDefault="00105CDF" w:rsidP="00105CDF">
      <w:pPr>
        <w:numPr>
          <w:ilvl w:val="0"/>
          <w:numId w:val="11"/>
        </w:numPr>
        <w:rPr>
          <w:lang w:val="en-IN"/>
        </w:rPr>
      </w:pPr>
      <w:r w:rsidRPr="00105CDF">
        <w:rPr>
          <w:lang w:val="en-IN"/>
        </w:rPr>
        <w:t>After training and evaluation:</w:t>
      </w:r>
    </w:p>
    <w:p w14:paraId="077B470A" w14:textId="77777777" w:rsidR="00105CDF" w:rsidRPr="00105CDF" w:rsidRDefault="00105CDF" w:rsidP="00105CDF">
      <w:pPr>
        <w:numPr>
          <w:ilvl w:val="1"/>
          <w:numId w:val="11"/>
        </w:numPr>
        <w:rPr>
          <w:lang w:val="en-IN"/>
        </w:rPr>
      </w:pPr>
      <w:r w:rsidRPr="00105CDF">
        <w:rPr>
          <w:b/>
          <w:bCs/>
          <w:lang w:val="en-IN"/>
        </w:rPr>
        <w:t>Accuracy</w:t>
      </w:r>
      <w:r w:rsidRPr="00105CDF">
        <w:rPr>
          <w:lang w:val="en-IN"/>
        </w:rPr>
        <w:t>: 0.717</w:t>
      </w:r>
    </w:p>
    <w:p w14:paraId="1F611018" w14:textId="77777777" w:rsidR="00105CDF" w:rsidRPr="00105CDF" w:rsidRDefault="00105CDF" w:rsidP="00105CDF">
      <w:pPr>
        <w:numPr>
          <w:ilvl w:val="1"/>
          <w:numId w:val="11"/>
        </w:numPr>
        <w:rPr>
          <w:lang w:val="en-IN"/>
        </w:rPr>
      </w:pPr>
      <w:r w:rsidRPr="00105CDF">
        <w:rPr>
          <w:b/>
          <w:bCs/>
          <w:lang w:val="en-IN"/>
        </w:rPr>
        <w:t>Precision</w:t>
      </w:r>
      <w:r w:rsidRPr="00105CDF">
        <w:rPr>
          <w:lang w:val="en-IN"/>
        </w:rPr>
        <w:t>: 0.713</w:t>
      </w:r>
    </w:p>
    <w:p w14:paraId="69B32ACE" w14:textId="77777777" w:rsidR="00105CDF" w:rsidRPr="00105CDF" w:rsidRDefault="00105CDF" w:rsidP="00105CDF">
      <w:pPr>
        <w:numPr>
          <w:ilvl w:val="1"/>
          <w:numId w:val="11"/>
        </w:numPr>
        <w:rPr>
          <w:lang w:val="en-IN"/>
        </w:rPr>
      </w:pPr>
      <w:r w:rsidRPr="00105CDF">
        <w:rPr>
          <w:b/>
          <w:bCs/>
          <w:lang w:val="en-IN"/>
        </w:rPr>
        <w:t>Recall</w:t>
      </w:r>
      <w:r w:rsidRPr="00105CDF">
        <w:rPr>
          <w:lang w:val="en-IN"/>
        </w:rPr>
        <w:t>: 0.730</w:t>
      </w:r>
    </w:p>
    <w:p w14:paraId="197E029F" w14:textId="77777777" w:rsidR="00105CDF" w:rsidRPr="00105CDF" w:rsidRDefault="00105CDF" w:rsidP="00105CDF">
      <w:pPr>
        <w:numPr>
          <w:ilvl w:val="1"/>
          <w:numId w:val="11"/>
        </w:numPr>
        <w:rPr>
          <w:lang w:val="en-IN"/>
        </w:rPr>
      </w:pPr>
      <w:r w:rsidRPr="00105CDF">
        <w:rPr>
          <w:b/>
          <w:bCs/>
          <w:lang w:val="en-IN"/>
        </w:rPr>
        <w:t>F1 Score</w:t>
      </w:r>
      <w:r w:rsidRPr="00105CDF">
        <w:rPr>
          <w:lang w:val="en-IN"/>
        </w:rPr>
        <w:t>: 0.721</w:t>
      </w:r>
    </w:p>
    <w:p w14:paraId="123742D0" w14:textId="77777777" w:rsidR="00105CDF" w:rsidRPr="00105CDF" w:rsidRDefault="00105CDF" w:rsidP="00105CDF">
      <w:pPr>
        <w:numPr>
          <w:ilvl w:val="1"/>
          <w:numId w:val="11"/>
        </w:numPr>
        <w:rPr>
          <w:lang w:val="en-IN"/>
        </w:rPr>
      </w:pPr>
      <w:r w:rsidRPr="00105CDF">
        <w:rPr>
          <w:b/>
          <w:bCs/>
          <w:lang w:val="en-IN"/>
        </w:rPr>
        <w:t>ROC-AUC</w:t>
      </w:r>
      <w:r w:rsidRPr="00105CDF">
        <w:rPr>
          <w:lang w:val="en-IN"/>
        </w:rPr>
        <w:t>: 0.804</w:t>
      </w:r>
    </w:p>
    <w:p w14:paraId="6D0AF01D" w14:textId="77777777" w:rsidR="00105CDF" w:rsidRPr="00105CDF" w:rsidRDefault="00105CDF" w:rsidP="00105CDF">
      <w:pPr>
        <w:numPr>
          <w:ilvl w:val="0"/>
          <w:numId w:val="11"/>
        </w:numPr>
        <w:rPr>
          <w:lang w:val="en-IN"/>
        </w:rPr>
      </w:pPr>
      <w:r w:rsidRPr="00105CDF">
        <w:rPr>
          <w:b/>
          <w:bCs/>
          <w:lang w:val="en-IN"/>
        </w:rPr>
        <w:t>Interpretation</w:t>
      </w:r>
      <w:r w:rsidRPr="00105CDF">
        <w:rPr>
          <w:lang w:val="en-IN"/>
        </w:rPr>
        <w:t>:</w:t>
      </w:r>
    </w:p>
    <w:p w14:paraId="57AA7E79" w14:textId="77777777" w:rsidR="00105CDF" w:rsidRPr="00105CDF" w:rsidRDefault="00105CDF" w:rsidP="00105CDF">
      <w:pPr>
        <w:numPr>
          <w:ilvl w:val="1"/>
          <w:numId w:val="11"/>
        </w:numPr>
        <w:rPr>
          <w:lang w:val="en-IN"/>
        </w:rPr>
      </w:pPr>
      <w:r w:rsidRPr="00105CDF">
        <w:rPr>
          <w:lang w:val="en-IN"/>
        </w:rPr>
        <w:t>The model performed well but had limitations capturing non-linear feature interactions.</w:t>
      </w:r>
    </w:p>
    <w:p w14:paraId="42C2BE33" w14:textId="77777777" w:rsidR="00105CDF" w:rsidRPr="00105CDF" w:rsidRDefault="00105CDF" w:rsidP="00105CDF">
      <w:pPr>
        <w:numPr>
          <w:ilvl w:val="0"/>
          <w:numId w:val="11"/>
        </w:numPr>
        <w:rPr>
          <w:lang w:val="en-IN"/>
        </w:rPr>
      </w:pPr>
      <w:r w:rsidRPr="00105CDF">
        <w:rPr>
          <w:b/>
          <w:bCs/>
          <w:lang w:val="en-IN"/>
        </w:rPr>
        <w:t>Visualizations</w:t>
      </w:r>
      <w:r w:rsidRPr="00105CDF">
        <w:rPr>
          <w:lang w:val="en-IN"/>
        </w:rPr>
        <w:t>:</w:t>
      </w:r>
    </w:p>
    <w:p w14:paraId="440786FD" w14:textId="77777777" w:rsidR="00105CDF" w:rsidRPr="00105CDF" w:rsidRDefault="00105CDF" w:rsidP="00105CDF">
      <w:pPr>
        <w:numPr>
          <w:ilvl w:val="1"/>
          <w:numId w:val="11"/>
        </w:numPr>
        <w:rPr>
          <w:lang w:val="en-IN"/>
        </w:rPr>
      </w:pPr>
      <w:r w:rsidRPr="00105CDF">
        <w:rPr>
          <w:lang w:val="en-IN"/>
        </w:rPr>
        <w:t>Confusion Matrix showed a balanced performance.</w:t>
      </w:r>
    </w:p>
    <w:p w14:paraId="6FD2774B" w14:textId="77777777" w:rsidR="00105CDF" w:rsidRPr="00105CDF" w:rsidRDefault="00105CDF" w:rsidP="00105CDF">
      <w:pPr>
        <w:numPr>
          <w:ilvl w:val="1"/>
          <w:numId w:val="11"/>
        </w:numPr>
        <w:rPr>
          <w:lang w:val="en-IN"/>
        </w:rPr>
      </w:pPr>
      <w:r w:rsidRPr="00105CDF">
        <w:rPr>
          <w:lang w:val="en-IN"/>
        </w:rPr>
        <w:t>ROC Curve indicated a good separation between positive and negative classes.</w:t>
      </w:r>
    </w:p>
    <w:p w14:paraId="78375AD9" w14:textId="77777777" w:rsidR="00105CDF" w:rsidRPr="00105CDF" w:rsidRDefault="00000000" w:rsidP="00105CDF">
      <w:pPr>
        <w:rPr>
          <w:lang w:val="en-IN"/>
        </w:rPr>
      </w:pPr>
      <w:r>
        <w:rPr>
          <w:lang w:val="en-IN"/>
        </w:rPr>
        <w:pict w14:anchorId="7E3FE5C7">
          <v:rect id="_x0000_i1027" style="width:0;height:1.5pt" o:hralign="center" o:hrstd="t" o:hr="t" fillcolor="#a0a0a0" stroked="f"/>
        </w:pict>
      </w:r>
    </w:p>
    <w:p w14:paraId="7EA53888" w14:textId="77777777" w:rsidR="00105CDF" w:rsidRPr="00105CDF" w:rsidRDefault="00105CDF" w:rsidP="00105CDF">
      <w:pPr>
        <w:rPr>
          <w:b/>
          <w:bCs/>
          <w:lang w:val="en-IN"/>
        </w:rPr>
      </w:pPr>
      <w:r w:rsidRPr="00105CDF">
        <w:rPr>
          <w:b/>
          <w:bCs/>
          <w:lang w:val="en-IN"/>
        </w:rPr>
        <w:t xml:space="preserve">3. </w:t>
      </w:r>
      <w:proofErr w:type="spellStart"/>
      <w:r w:rsidRPr="00105CDF">
        <w:rPr>
          <w:b/>
          <w:bCs/>
          <w:lang w:val="en-IN"/>
        </w:rPr>
        <w:t>XGBoost</w:t>
      </w:r>
      <w:proofErr w:type="spellEnd"/>
    </w:p>
    <w:p w14:paraId="2376A36F" w14:textId="77777777" w:rsidR="00105CDF" w:rsidRPr="00105CDF" w:rsidRDefault="00105CDF" w:rsidP="00105CDF">
      <w:pPr>
        <w:rPr>
          <w:lang w:val="en-IN"/>
        </w:rPr>
      </w:pPr>
      <w:r w:rsidRPr="00105CDF">
        <w:rPr>
          <w:lang w:val="en-IN"/>
        </w:rPr>
        <w:t xml:space="preserve">Next, we implemented </w:t>
      </w:r>
      <w:proofErr w:type="spellStart"/>
      <w:r w:rsidRPr="00105CDF">
        <w:rPr>
          <w:b/>
          <w:bCs/>
          <w:lang w:val="en-IN"/>
        </w:rPr>
        <w:t>XGBoost</w:t>
      </w:r>
      <w:proofErr w:type="spellEnd"/>
      <w:r w:rsidRPr="00105CDF">
        <w:rPr>
          <w:lang w:val="en-IN"/>
        </w:rPr>
        <w:t>, a gradient boosting algorithm that handles non-linear interactions and provides better performance with tuning.</w:t>
      </w:r>
    </w:p>
    <w:p w14:paraId="19688DB4" w14:textId="77777777" w:rsidR="00105CDF" w:rsidRPr="00105CDF" w:rsidRDefault="00105CDF" w:rsidP="00105CDF">
      <w:pPr>
        <w:numPr>
          <w:ilvl w:val="0"/>
          <w:numId w:val="12"/>
        </w:numPr>
        <w:rPr>
          <w:lang w:val="en-IN"/>
        </w:rPr>
      </w:pPr>
      <w:r w:rsidRPr="00105CDF">
        <w:rPr>
          <w:b/>
          <w:bCs/>
          <w:lang w:val="en-IN"/>
        </w:rPr>
        <w:t>Default Model</w:t>
      </w:r>
      <w:r w:rsidRPr="00105CDF">
        <w:rPr>
          <w:lang w:val="en-IN"/>
        </w:rPr>
        <w:t>:</w:t>
      </w:r>
    </w:p>
    <w:p w14:paraId="5B10E497" w14:textId="77777777" w:rsidR="00105CDF" w:rsidRPr="00105CDF" w:rsidRDefault="00105CDF" w:rsidP="00105CDF">
      <w:pPr>
        <w:numPr>
          <w:ilvl w:val="1"/>
          <w:numId w:val="12"/>
        </w:numPr>
        <w:rPr>
          <w:lang w:val="en-IN"/>
        </w:rPr>
      </w:pPr>
      <w:r w:rsidRPr="00105CDF">
        <w:rPr>
          <w:lang w:val="en-IN"/>
        </w:rPr>
        <w:t>Accuracy: 0.701</w:t>
      </w:r>
    </w:p>
    <w:p w14:paraId="321E6985" w14:textId="77777777" w:rsidR="00105CDF" w:rsidRPr="00105CDF" w:rsidRDefault="00105CDF" w:rsidP="00105CDF">
      <w:pPr>
        <w:numPr>
          <w:ilvl w:val="1"/>
          <w:numId w:val="12"/>
        </w:numPr>
        <w:rPr>
          <w:lang w:val="en-IN"/>
        </w:rPr>
      </w:pPr>
      <w:r w:rsidRPr="00105CDF">
        <w:rPr>
          <w:lang w:val="en-IN"/>
        </w:rPr>
        <w:t>ROC-AUC: 0.769</w:t>
      </w:r>
    </w:p>
    <w:p w14:paraId="53C2E609" w14:textId="77777777" w:rsidR="00105CDF" w:rsidRPr="00105CDF" w:rsidRDefault="00105CDF" w:rsidP="00105CDF">
      <w:pPr>
        <w:numPr>
          <w:ilvl w:val="0"/>
          <w:numId w:val="12"/>
        </w:numPr>
        <w:rPr>
          <w:lang w:val="en-IN"/>
        </w:rPr>
      </w:pPr>
      <w:r w:rsidRPr="00105CDF">
        <w:rPr>
          <w:b/>
          <w:bCs/>
          <w:lang w:val="en-IN"/>
        </w:rPr>
        <w:lastRenderedPageBreak/>
        <w:t>After Hyperparameter Tuning (</w:t>
      </w:r>
      <w:proofErr w:type="spellStart"/>
      <w:r w:rsidRPr="00105CDF">
        <w:rPr>
          <w:b/>
          <w:bCs/>
          <w:lang w:val="en-IN"/>
        </w:rPr>
        <w:t>RandomizedSearchCV</w:t>
      </w:r>
      <w:proofErr w:type="spellEnd"/>
      <w:r w:rsidRPr="00105CDF">
        <w:rPr>
          <w:b/>
          <w:bCs/>
          <w:lang w:val="en-IN"/>
        </w:rPr>
        <w:t>)</w:t>
      </w:r>
      <w:r w:rsidRPr="00105CDF">
        <w:rPr>
          <w:lang w:val="en-IN"/>
        </w:rPr>
        <w:t>:</w:t>
      </w:r>
    </w:p>
    <w:p w14:paraId="76FFD57C" w14:textId="77777777" w:rsidR="00105CDF" w:rsidRPr="00105CDF" w:rsidRDefault="00105CDF" w:rsidP="00105CDF">
      <w:pPr>
        <w:numPr>
          <w:ilvl w:val="1"/>
          <w:numId w:val="12"/>
        </w:numPr>
        <w:rPr>
          <w:lang w:val="en-IN"/>
        </w:rPr>
      </w:pPr>
      <w:r w:rsidRPr="00105CDF">
        <w:rPr>
          <w:lang w:val="en-IN"/>
        </w:rPr>
        <w:t>Accuracy: 0.761</w:t>
      </w:r>
    </w:p>
    <w:p w14:paraId="4FADFDAB" w14:textId="77777777" w:rsidR="00105CDF" w:rsidRPr="00105CDF" w:rsidRDefault="00105CDF" w:rsidP="00105CDF">
      <w:pPr>
        <w:numPr>
          <w:ilvl w:val="1"/>
          <w:numId w:val="12"/>
        </w:numPr>
        <w:rPr>
          <w:lang w:val="en-IN"/>
        </w:rPr>
      </w:pPr>
      <w:r w:rsidRPr="00105CDF">
        <w:rPr>
          <w:lang w:val="en-IN"/>
        </w:rPr>
        <w:t>Precision: 0.750</w:t>
      </w:r>
    </w:p>
    <w:p w14:paraId="60E95A44" w14:textId="77777777" w:rsidR="00105CDF" w:rsidRPr="00105CDF" w:rsidRDefault="00105CDF" w:rsidP="00105CDF">
      <w:pPr>
        <w:numPr>
          <w:ilvl w:val="1"/>
          <w:numId w:val="12"/>
        </w:numPr>
        <w:rPr>
          <w:lang w:val="en-IN"/>
        </w:rPr>
      </w:pPr>
      <w:r w:rsidRPr="00105CDF">
        <w:rPr>
          <w:lang w:val="en-IN"/>
        </w:rPr>
        <w:t>Recall: 0.786</w:t>
      </w:r>
    </w:p>
    <w:p w14:paraId="7338D80A" w14:textId="77777777" w:rsidR="00105CDF" w:rsidRPr="00105CDF" w:rsidRDefault="00105CDF" w:rsidP="00105CDF">
      <w:pPr>
        <w:numPr>
          <w:ilvl w:val="1"/>
          <w:numId w:val="12"/>
        </w:numPr>
        <w:rPr>
          <w:lang w:val="en-IN"/>
        </w:rPr>
      </w:pPr>
      <w:r w:rsidRPr="00105CDF">
        <w:rPr>
          <w:lang w:val="en-IN"/>
        </w:rPr>
        <w:t>F1 Score: 0.767</w:t>
      </w:r>
    </w:p>
    <w:p w14:paraId="66C4E2B4" w14:textId="77777777" w:rsidR="00105CDF" w:rsidRPr="00105CDF" w:rsidRDefault="00105CDF" w:rsidP="00105CDF">
      <w:pPr>
        <w:numPr>
          <w:ilvl w:val="1"/>
          <w:numId w:val="12"/>
        </w:numPr>
        <w:rPr>
          <w:lang w:val="en-IN"/>
        </w:rPr>
      </w:pPr>
      <w:r w:rsidRPr="00105CDF">
        <w:rPr>
          <w:lang w:val="en-IN"/>
        </w:rPr>
        <w:t>ROC-AUC: 0.809</w:t>
      </w:r>
    </w:p>
    <w:p w14:paraId="2A3A02F6" w14:textId="77777777" w:rsidR="00105CDF" w:rsidRPr="00105CDF" w:rsidRDefault="00105CDF" w:rsidP="00105CDF">
      <w:pPr>
        <w:numPr>
          <w:ilvl w:val="0"/>
          <w:numId w:val="12"/>
        </w:numPr>
        <w:rPr>
          <w:lang w:val="en-IN"/>
        </w:rPr>
      </w:pPr>
      <w:r w:rsidRPr="00105CDF">
        <w:rPr>
          <w:b/>
          <w:bCs/>
          <w:lang w:val="en-IN"/>
        </w:rPr>
        <w:t>Feature Importance</w:t>
      </w:r>
      <w:r w:rsidRPr="00105CDF">
        <w:rPr>
          <w:lang w:val="en-IN"/>
        </w:rPr>
        <w:t>:</w:t>
      </w:r>
    </w:p>
    <w:p w14:paraId="0E905C9B" w14:textId="77777777" w:rsidR="00105CDF" w:rsidRPr="00105CDF" w:rsidRDefault="00105CDF" w:rsidP="00105CDF">
      <w:pPr>
        <w:numPr>
          <w:ilvl w:val="1"/>
          <w:numId w:val="12"/>
        </w:numPr>
        <w:rPr>
          <w:lang w:val="en-IN"/>
        </w:rPr>
      </w:pPr>
      <w:r w:rsidRPr="00105CDF">
        <w:rPr>
          <w:lang w:val="en-IN"/>
        </w:rPr>
        <w:t>Top predictors remained consistent (</w:t>
      </w:r>
      <w:proofErr w:type="spellStart"/>
      <w:r w:rsidRPr="00105CDF">
        <w:rPr>
          <w:lang w:val="en-IN"/>
        </w:rPr>
        <w:t>work_interfere_encoded</w:t>
      </w:r>
      <w:proofErr w:type="spellEnd"/>
      <w:r w:rsidRPr="00105CDF">
        <w:rPr>
          <w:lang w:val="en-IN"/>
        </w:rPr>
        <w:t xml:space="preserve">, </w:t>
      </w:r>
      <w:proofErr w:type="spellStart"/>
      <w:r w:rsidRPr="00105CDF">
        <w:rPr>
          <w:lang w:val="en-IN"/>
        </w:rPr>
        <w:t>family_history</w:t>
      </w:r>
      <w:proofErr w:type="spellEnd"/>
      <w:r w:rsidRPr="00105CDF">
        <w:rPr>
          <w:lang w:val="en-IN"/>
        </w:rPr>
        <w:t xml:space="preserve">, </w:t>
      </w:r>
      <w:proofErr w:type="spellStart"/>
      <w:r w:rsidRPr="00105CDF">
        <w:rPr>
          <w:lang w:val="en-IN"/>
        </w:rPr>
        <w:t>workplace_support</w:t>
      </w:r>
      <w:proofErr w:type="spellEnd"/>
      <w:r w:rsidRPr="00105CDF">
        <w:rPr>
          <w:lang w:val="en-IN"/>
        </w:rPr>
        <w:t>).</w:t>
      </w:r>
    </w:p>
    <w:p w14:paraId="533D537D" w14:textId="77777777" w:rsidR="00105CDF" w:rsidRPr="00105CDF" w:rsidRDefault="00105CDF" w:rsidP="00105CDF">
      <w:pPr>
        <w:numPr>
          <w:ilvl w:val="0"/>
          <w:numId w:val="12"/>
        </w:numPr>
        <w:rPr>
          <w:lang w:val="en-IN"/>
        </w:rPr>
      </w:pPr>
      <w:r w:rsidRPr="00105CDF">
        <w:rPr>
          <w:b/>
          <w:bCs/>
          <w:lang w:val="en-IN"/>
        </w:rPr>
        <w:t>Observation</w:t>
      </w:r>
      <w:r w:rsidRPr="00105CDF">
        <w:rPr>
          <w:lang w:val="en-IN"/>
        </w:rPr>
        <w:t>:</w:t>
      </w:r>
    </w:p>
    <w:p w14:paraId="72B8D08D" w14:textId="77777777" w:rsidR="00105CDF" w:rsidRPr="00105CDF" w:rsidRDefault="00105CDF" w:rsidP="00105CDF">
      <w:pPr>
        <w:numPr>
          <w:ilvl w:val="1"/>
          <w:numId w:val="12"/>
        </w:numPr>
        <w:rPr>
          <w:lang w:val="en-IN"/>
        </w:rPr>
      </w:pPr>
      <w:proofErr w:type="spellStart"/>
      <w:r w:rsidRPr="00105CDF">
        <w:rPr>
          <w:lang w:val="en-IN"/>
        </w:rPr>
        <w:t>XGBoost</w:t>
      </w:r>
      <w:proofErr w:type="spellEnd"/>
      <w:r w:rsidRPr="00105CDF">
        <w:rPr>
          <w:lang w:val="en-IN"/>
        </w:rPr>
        <w:t xml:space="preserve"> outperformed Logistic Regression in recall and overall F1 score.</w:t>
      </w:r>
    </w:p>
    <w:p w14:paraId="3725B1E0" w14:textId="77777777" w:rsidR="00105CDF" w:rsidRPr="00105CDF" w:rsidRDefault="00000000" w:rsidP="00105CDF">
      <w:pPr>
        <w:rPr>
          <w:lang w:val="en-IN"/>
        </w:rPr>
      </w:pPr>
      <w:r>
        <w:rPr>
          <w:lang w:val="en-IN"/>
        </w:rPr>
        <w:pict w14:anchorId="745EFC00">
          <v:rect id="_x0000_i1028" style="width:0;height:1.5pt" o:hralign="center" o:hrstd="t" o:hr="t" fillcolor="#a0a0a0" stroked="f"/>
        </w:pict>
      </w:r>
    </w:p>
    <w:p w14:paraId="3C25B392" w14:textId="77777777" w:rsidR="00105CDF" w:rsidRPr="00105CDF" w:rsidRDefault="00105CDF" w:rsidP="00105CDF">
      <w:pPr>
        <w:rPr>
          <w:b/>
          <w:bCs/>
          <w:lang w:val="en-IN"/>
        </w:rPr>
      </w:pPr>
      <w:r w:rsidRPr="00105CDF">
        <w:rPr>
          <w:b/>
          <w:bCs/>
          <w:lang w:val="en-IN"/>
        </w:rPr>
        <w:t>4. Random Forest</w:t>
      </w:r>
    </w:p>
    <w:p w14:paraId="0D66AFAD" w14:textId="77777777" w:rsidR="00105CDF" w:rsidRPr="00105CDF" w:rsidRDefault="00105CDF" w:rsidP="00105CDF">
      <w:pPr>
        <w:rPr>
          <w:lang w:val="en-IN"/>
        </w:rPr>
      </w:pPr>
      <w:r w:rsidRPr="00105CDF">
        <w:rPr>
          <w:lang w:val="en-IN"/>
        </w:rPr>
        <w:t xml:space="preserve">Finally, we trained a </w:t>
      </w:r>
      <w:r w:rsidRPr="00105CDF">
        <w:rPr>
          <w:b/>
          <w:bCs/>
          <w:lang w:val="en-IN"/>
        </w:rPr>
        <w:t>Random Forest Classifier</w:t>
      </w:r>
      <w:r w:rsidRPr="00105CDF">
        <w:rPr>
          <w:lang w:val="en-IN"/>
        </w:rPr>
        <w:t xml:space="preserve"> to compare with </w:t>
      </w:r>
      <w:proofErr w:type="spellStart"/>
      <w:r w:rsidRPr="00105CDF">
        <w:rPr>
          <w:lang w:val="en-IN"/>
        </w:rPr>
        <w:t>XGBoost</w:t>
      </w:r>
      <w:proofErr w:type="spellEnd"/>
      <w:r w:rsidRPr="00105CDF">
        <w:rPr>
          <w:lang w:val="en-IN"/>
        </w:rPr>
        <w:t>:</w:t>
      </w:r>
    </w:p>
    <w:p w14:paraId="376E25D6" w14:textId="77777777" w:rsidR="00105CDF" w:rsidRPr="00105CDF" w:rsidRDefault="00105CDF" w:rsidP="00105CDF">
      <w:pPr>
        <w:numPr>
          <w:ilvl w:val="0"/>
          <w:numId w:val="13"/>
        </w:numPr>
        <w:rPr>
          <w:lang w:val="en-IN"/>
        </w:rPr>
      </w:pPr>
      <w:r w:rsidRPr="00105CDF">
        <w:rPr>
          <w:lang w:val="en-IN"/>
        </w:rPr>
        <w:t>Tuned Random Forest achieved:</w:t>
      </w:r>
    </w:p>
    <w:p w14:paraId="17AE601B" w14:textId="77777777" w:rsidR="00105CDF" w:rsidRPr="00105CDF" w:rsidRDefault="00105CDF" w:rsidP="00105CDF">
      <w:pPr>
        <w:numPr>
          <w:ilvl w:val="1"/>
          <w:numId w:val="13"/>
        </w:numPr>
        <w:rPr>
          <w:lang w:val="en-IN"/>
        </w:rPr>
      </w:pPr>
      <w:r w:rsidRPr="00105CDF">
        <w:rPr>
          <w:lang w:val="en-IN"/>
        </w:rPr>
        <w:t xml:space="preserve">Accuracy: </w:t>
      </w:r>
      <w:r w:rsidRPr="00105CDF">
        <w:rPr>
          <w:b/>
          <w:bCs/>
          <w:lang w:val="en-IN"/>
        </w:rPr>
        <w:t>0.763</w:t>
      </w:r>
    </w:p>
    <w:p w14:paraId="17A9ABBA" w14:textId="77777777" w:rsidR="00105CDF" w:rsidRPr="00105CDF" w:rsidRDefault="00105CDF" w:rsidP="00105CDF">
      <w:pPr>
        <w:numPr>
          <w:ilvl w:val="1"/>
          <w:numId w:val="13"/>
        </w:numPr>
        <w:rPr>
          <w:lang w:val="en-IN"/>
        </w:rPr>
      </w:pPr>
      <w:r w:rsidRPr="00105CDF">
        <w:rPr>
          <w:lang w:val="en-IN"/>
        </w:rPr>
        <w:t xml:space="preserve">Precision: </w:t>
      </w:r>
      <w:r w:rsidRPr="00105CDF">
        <w:rPr>
          <w:b/>
          <w:bCs/>
          <w:lang w:val="en-IN"/>
        </w:rPr>
        <w:t>0.753</w:t>
      </w:r>
    </w:p>
    <w:p w14:paraId="632DAFB9" w14:textId="77777777" w:rsidR="00105CDF" w:rsidRPr="00105CDF" w:rsidRDefault="00105CDF" w:rsidP="00105CDF">
      <w:pPr>
        <w:numPr>
          <w:ilvl w:val="1"/>
          <w:numId w:val="13"/>
        </w:numPr>
        <w:rPr>
          <w:lang w:val="en-IN"/>
        </w:rPr>
      </w:pPr>
      <w:r w:rsidRPr="00105CDF">
        <w:rPr>
          <w:lang w:val="en-IN"/>
        </w:rPr>
        <w:t xml:space="preserve">Recall: </w:t>
      </w:r>
      <w:r w:rsidRPr="00105CDF">
        <w:rPr>
          <w:b/>
          <w:bCs/>
          <w:lang w:val="en-IN"/>
        </w:rPr>
        <w:t>0.788</w:t>
      </w:r>
    </w:p>
    <w:p w14:paraId="6ABB2C0A" w14:textId="77777777" w:rsidR="00105CDF" w:rsidRPr="00105CDF" w:rsidRDefault="00105CDF" w:rsidP="00105CDF">
      <w:pPr>
        <w:numPr>
          <w:ilvl w:val="1"/>
          <w:numId w:val="13"/>
        </w:numPr>
        <w:rPr>
          <w:lang w:val="en-IN"/>
        </w:rPr>
      </w:pPr>
      <w:r w:rsidRPr="00105CDF">
        <w:rPr>
          <w:lang w:val="en-IN"/>
        </w:rPr>
        <w:t xml:space="preserve">F1 Score: </w:t>
      </w:r>
      <w:r w:rsidRPr="00105CDF">
        <w:rPr>
          <w:b/>
          <w:bCs/>
          <w:lang w:val="en-IN"/>
        </w:rPr>
        <w:t>0.769</w:t>
      </w:r>
    </w:p>
    <w:p w14:paraId="299561B0" w14:textId="77777777" w:rsidR="00105CDF" w:rsidRPr="00105CDF" w:rsidRDefault="00105CDF" w:rsidP="00105CDF">
      <w:pPr>
        <w:numPr>
          <w:ilvl w:val="1"/>
          <w:numId w:val="13"/>
        </w:numPr>
        <w:rPr>
          <w:lang w:val="en-IN"/>
        </w:rPr>
      </w:pPr>
      <w:r w:rsidRPr="00105CDF">
        <w:rPr>
          <w:lang w:val="en-IN"/>
        </w:rPr>
        <w:t xml:space="preserve">ROC-AUC: </w:t>
      </w:r>
      <w:r w:rsidRPr="00105CDF">
        <w:rPr>
          <w:b/>
          <w:bCs/>
          <w:lang w:val="en-IN"/>
        </w:rPr>
        <w:t>0.825</w:t>
      </w:r>
      <w:r w:rsidRPr="00105CDF">
        <w:rPr>
          <w:lang w:val="en-IN"/>
        </w:rPr>
        <w:t xml:space="preserve"> (Best among all models)</w:t>
      </w:r>
    </w:p>
    <w:p w14:paraId="62D15F8C" w14:textId="77777777" w:rsidR="00105CDF" w:rsidRPr="00105CDF" w:rsidRDefault="00105CDF" w:rsidP="00105CDF">
      <w:pPr>
        <w:numPr>
          <w:ilvl w:val="0"/>
          <w:numId w:val="13"/>
        </w:numPr>
        <w:rPr>
          <w:lang w:val="en-IN"/>
        </w:rPr>
      </w:pPr>
      <w:r w:rsidRPr="00105CDF">
        <w:rPr>
          <w:b/>
          <w:bCs/>
          <w:lang w:val="en-IN"/>
        </w:rPr>
        <w:t>Interpretation</w:t>
      </w:r>
      <w:r w:rsidRPr="00105CDF">
        <w:rPr>
          <w:lang w:val="en-IN"/>
        </w:rPr>
        <w:t>:</w:t>
      </w:r>
    </w:p>
    <w:p w14:paraId="154B6A0F" w14:textId="77777777" w:rsidR="00105CDF" w:rsidRPr="00105CDF" w:rsidRDefault="00105CDF" w:rsidP="00105CDF">
      <w:pPr>
        <w:numPr>
          <w:ilvl w:val="1"/>
          <w:numId w:val="13"/>
        </w:numPr>
        <w:rPr>
          <w:lang w:val="en-IN"/>
        </w:rPr>
      </w:pPr>
      <w:r w:rsidRPr="00105CDF">
        <w:rPr>
          <w:lang w:val="en-IN"/>
        </w:rPr>
        <w:t>Random Forest outperformed all other models, making it the most suitable for deployment.</w:t>
      </w:r>
    </w:p>
    <w:p w14:paraId="09308005" w14:textId="77777777" w:rsidR="00105CDF" w:rsidRPr="00105CDF" w:rsidRDefault="00105CDF" w:rsidP="00105CDF">
      <w:pPr>
        <w:numPr>
          <w:ilvl w:val="0"/>
          <w:numId w:val="13"/>
        </w:numPr>
        <w:rPr>
          <w:lang w:val="en-IN"/>
        </w:rPr>
      </w:pPr>
      <w:r w:rsidRPr="00105CDF">
        <w:rPr>
          <w:b/>
          <w:bCs/>
          <w:lang w:val="en-IN"/>
        </w:rPr>
        <w:t>Feature Importance</w:t>
      </w:r>
      <w:r w:rsidRPr="00105CDF">
        <w:rPr>
          <w:lang w:val="en-IN"/>
        </w:rPr>
        <w:t>:</w:t>
      </w:r>
    </w:p>
    <w:p w14:paraId="24ABE6A2" w14:textId="77777777" w:rsidR="00105CDF" w:rsidRPr="00105CDF" w:rsidRDefault="00105CDF" w:rsidP="00105CDF">
      <w:pPr>
        <w:numPr>
          <w:ilvl w:val="1"/>
          <w:numId w:val="13"/>
        </w:numPr>
        <w:rPr>
          <w:lang w:val="en-IN"/>
        </w:rPr>
      </w:pPr>
      <w:r w:rsidRPr="00105CDF">
        <w:rPr>
          <w:lang w:val="en-IN"/>
        </w:rPr>
        <w:t xml:space="preserve">Consistent results with </w:t>
      </w:r>
      <w:proofErr w:type="spellStart"/>
      <w:r w:rsidRPr="00105CDF">
        <w:rPr>
          <w:lang w:val="en-IN"/>
        </w:rPr>
        <w:t>work_interfere_encoded</w:t>
      </w:r>
      <w:proofErr w:type="spellEnd"/>
      <w:r w:rsidRPr="00105CDF">
        <w:rPr>
          <w:lang w:val="en-IN"/>
        </w:rPr>
        <w:t xml:space="preserve"> being the strongest predictor.</w:t>
      </w:r>
    </w:p>
    <w:p w14:paraId="71BB8BC5" w14:textId="77777777" w:rsidR="00105CDF" w:rsidRPr="00105CDF" w:rsidRDefault="00000000" w:rsidP="00105CDF">
      <w:pPr>
        <w:rPr>
          <w:lang w:val="en-IN"/>
        </w:rPr>
      </w:pPr>
      <w:r>
        <w:rPr>
          <w:lang w:val="en-IN"/>
        </w:rPr>
        <w:pict w14:anchorId="7AF67DD0">
          <v:rect id="_x0000_i1029" style="width:0;height:1.5pt" o:hralign="center" o:hrstd="t" o:hr="t" fillcolor="#a0a0a0" stroked="f"/>
        </w:pict>
      </w:r>
    </w:p>
    <w:p w14:paraId="42EE0A3D" w14:textId="77777777" w:rsidR="00105CDF" w:rsidRPr="00105CDF" w:rsidRDefault="00105CDF" w:rsidP="00105CDF">
      <w:pPr>
        <w:rPr>
          <w:b/>
          <w:bCs/>
          <w:lang w:val="en-IN"/>
        </w:rPr>
      </w:pPr>
      <w:r w:rsidRPr="00105CDF">
        <w:rPr>
          <w:b/>
          <w:bCs/>
          <w:lang w:val="en-IN"/>
        </w:rPr>
        <w:lastRenderedPageBreak/>
        <w:t>5. Model Comparison</w:t>
      </w:r>
    </w:p>
    <w:p w14:paraId="410BA1CC" w14:textId="77777777" w:rsidR="00105CDF" w:rsidRPr="00105CDF" w:rsidRDefault="00105CDF" w:rsidP="00105CDF">
      <w:pPr>
        <w:rPr>
          <w:lang w:val="en-IN"/>
        </w:rPr>
      </w:pPr>
      <w:r w:rsidRPr="00105CDF">
        <w:rPr>
          <w:lang w:val="en-IN"/>
        </w:rPr>
        <w:t xml:space="preserve">We created a comparison table and visualization for </w:t>
      </w:r>
      <w:r w:rsidRPr="00105CDF">
        <w:rPr>
          <w:b/>
          <w:bCs/>
          <w:lang w:val="en-IN"/>
        </w:rPr>
        <w:t>Accuracy, F1 Score, and ROC-AUC</w:t>
      </w:r>
      <w:r w:rsidRPr="00105CDF">
        <w:rPr>
          <w:lang w:val="en-IN"/>
        </w:rPr>
        <w:t>:</w:t>
      </w:r>
    </w:p>
    <w:p w14:paraId="764AEE91" w14:textId="77777777" w:rsidR="00105CDF" w:rsidRPr="00105CDF" w:rsidRDefault="00105CDF" w:rsidP="00105CDF">
      <w:pPr>
        <w:numPr>
          <w:ilvl w:val="0"/>
          <w:numId w:val="14"/>
        </w:numPr>
        <w:rPr>
          <w:lang w:val="en-IN"/>
        </w:rPr>
      </w:pPr>
      <w:r w:rsidRPr="00105CDF">
        <w:rPr>
          <w:lang w:val="en-IN"/>
        </w:rPr>
        <w:t>Logistic Regression (k=20): Accuracy 71.7%, ROC-AUC 0.804</w:t>
      </w:r>
    </w:p>
    <w:p w14:paraId="33AF1A40" w14:textId="77777777" w:rsidR="00105CDF" w:rsidRPr="00105CDF" w:rsidRDefault="00105CDF" w:rsidP="00105CDF">
      <w:pPr>
        <w:numPr>
          <w:ilvl w:val="0"/>
          <w:numId w:val="14"/>
        </w:numPr>
        <w:rPr>
          <w:lang w:val="en-IN"/>
        </w:rPr>
      </w:pPr>
      <w:proofErr w:type="spellStart"/>
      <w:r w:rsidRPr="00105CDF">
        <w:rPr>
          <w:lang w:val="en-IN"/>
        </w:rPr>
        <w:t>XGBoost</w:t>
      </w:r>
      <w:proofErr w:type="spellEnd"/>
      <w:r w:rsidRPr="00105CDF">
        <w:rPr>
          <w:lang w:val="en-IN"/>
        </w:rPr>
        <w:t xml:space="preserve"> (Tuned): Accuracy 76.1%, ROC-AUC 0.809</w:t>
      </w:r>
    </w:p>
    <w:p w14:paraId="5F8EE08A" w14:textId="77777777" w:rsidR="00105CDF" w:rsidRPr="00105CDF" w:rsidRDefault="00105CDF" w:rsidP="00105CDF">
      <w:pPr>
        <w:numPr>
          <w:ilvl w:val="0"/>
          <w:numId w:val="14"/>
        </w:numPr>
        <w:rPr>
          <w:lang w:val="en-IN"/>
        </w:rPr>
      </w:pPr>
      <w:r w:rsidRPr="00105CDF">
        <w:rPr>
          <w:lang w:val="en-IN"/>
        </w:rPr>
        <w:t>Random Forest (Tuned): Accuracy 76.3%, ROC-AUC 0.825 (best)</w:t>
      </w:r>
    </w:p>
    <w:p w14:paraId="0748FF6E" w14:textId="77777777" w:rsidR="00105CDF" w:rsidRPr="00105CDF" w:rsidRDefault="00000000" w:rsidP="00105CDF">
      <w:pPr>
        <w:rPr>
          <w:lang w:val="en-IN"/>
        </w:rPr>
      </w:pPr>
      <w:r>
        <w:rPr>
          <w:lang w:val="en-IN"/>
        </w:rPr>
        <w:pict w14:anchorId="5D459177">
          <v:rect id="_x0000_i1030" style="width:0;height:1.5pt" o:hralign="center" o:hrstd="t" o:hr="t" fillcolor="#a0a0a0" stroked="f"/>
        </w:pict>
      </w:r>
    </w:p>
    <w:p w14:paraId="167BC4A7" w14:textId="77777777" w:rsidR="00105CDF" w:rsidRPr="00105CDF" w:rsidRDefault="00105CDF" w:rsidP="00105CDF">
      <w:pPr>
        <w:rPr>
          <w:b/>
          <w:bCs/>
          <w:lang w:val="en-IN"/>
        </w:rPr>
      </w:pPr>
      <w:r w:rsidRPr="00105CDF">
        <w:rPr>
          <w:b/>
          <w:bCs/>
          <w:lang w:val="en-IN"/>
        </w:rPr>
        <w:t>Key Insights</w:t>
      </w:r>
    </w:p>
    <w:p w14:paraId="2533FC28" w14:textId="77777777" w:rsidR="00105CDF" w:rsidRPr="00105CDF" w:rsidRDefault="00105CDF" w:rsidP="00105CDF">
      <w:pPr>
        <w:numPr>
          <w:ilvl w:val="0"/>
          <w:numId w:val="15"/>
        </w:numPr>
        <w:rPr>
          <w:lang w:val="en-IN"/>
        </w:rPr>
      </w:pPr>
      <w:r w:rsidRPr="00105CDF">
        <w:rPr>
          <w:b/>
          <w:bCs/>
          <w:lang w:val="en-IN"/>
        </w:rPr>
        <w:t>Tree-based models significantly outperformed Logistic Regression</w:t>
      </w:r>
      <w:r w:rsidRPr="00105CDF">
        <w:rPr>
          <w:lang w:val="en-IN"/>
        </w:rPr>
        <w:t>, confirming non-linear feature interactions.</w:t>
      </w:r>
    </w:p>
    <w:p w14:paraId="565D5AEE" w14:textId="77777777" w:rsidR="00105CDF" w:rsidRPr="00105CDF" w:rsidRDefault="00105CDF" w:rsidP="00105CDF">
      <w:pPr>
        <w:numPr>
          <w:ilvl w:val="0"/>
          <w:numId w:val="15"/>
        </w:numPr>
        <w:rPr>
          <w:lang w:val="en-IN"/>
        </w:rPr>
      </w:pPr>
      <w:proofErr w:type="spellStart"/>
      <w:r w:rsidRPr="00105CDF">
        <w:rPr>
          <w:lang w:val="en-IN"/>
        </w:rPr>
        <w:t>work_interfere_encoded</w:t>
      </w:r>
      <w:proofErr w:type="spellEnd"/>
      <w:r w:rsidRPr="00105CDF">
        <w:rPr>
          <w:lang w:val="en-IN"/>
        </w:rPr>
        <w:t xml:space="preserve">, </w:t>
      </w:r>
      <w:proofErr w:type="spellStart"/>
      <w:r w:rsidRPr="00105CDF">
        <w:rPr>
          <w:lang w:val="en-IN"/>
        </w:rPr>
        <w:t>family_history</w:t>
      </w:r>
      <w:proofErr w:type="spellEnd"/>
      <w:r w:rsidRPr="00105CDF">
        <w:rPr>
          <w:lang w:val="en-IN"/>
        </w:rPr>
        <w:t xml:space="preserve">, and </w:t>
      </w:r>
      <w:proofErr w:type="spellStart"/>
      <w:r w:rsidRPr="00105CDF">
        <w:rPr>
          <w:lang w:val="en-IN"/>
        </w:rPr>
        <w:t>workplace_support</w:t>
      </w:r>
      <w:proofErr w:type="spellEnd"/>
      <w:r w:rsidRPr="00105CDF">
        <w:rPr>
          <w:lang w:val="en-IN"/>
        </w:rPr>
        <w:t xml:space="preserve"> are critical predictors.</w:t>
      </w:r>
    </w:p>
    <w:p w14:paraId="5676327A" w14:textId="77777777" w:rsidR="00105CDF" w:rsidRPr="00105CDF" w:rsidRDefault="00105CDF" w:rsidP="00105CDF">
      <w:pPr>
        <w:numPr>
          <w:ilvl w:val="0"/>
          <w:numId w:val="15"/>
        </w:numPr>
        <w:rPr>
          <w:lang w:val="en-IN"/>
        </w:rPr>
      </w:pPr>
      <w:r w:rsidRPr="00105CDF">
        <w:rPr>
          <w:lang w:val="en-IN"/>
        </w:rPr>
        <w:t xml:space="preserve">Final recommendation: </w:t>
      </w:r>
      <w:r w:rsidRPr="00105CDF">
        <w:rPr>
          <w:b/>
          <w:bCs/>
          <w:lang w:val="en-IN"/>
        </w:rPr>
        <w:t>Deploy Random Forest (Tuned)</w:t>
      </w:r>
      <w:r w:rsidRPr="00105CDF">
        <w:rPr>
          <w:lang w:val="en-IN"/>
        </w:rPr>
        <w:t xml:space="preserve"> for best balance of interpretability and performance.</w:t>
      </w:r>
    </w:p>
    <w:p w14:paraId="0F7B603E" w14:textId="77777777" w:rsidR="00105CDF" w:rsidRPr="00105CDF" w:rsidRDefault="00000000" w:rsidP="00105CDF">
      <w:pPr>
        <w:rPr>
          <w:lang w:val="en-IN"/>
        </w:rPr>
      </w:pPr>
      <w:r>
        <w:rPr>
          <w:lang w:val="en-IN"/>
        </w:rPr>
        <w:pict w14:anchorId="50EA7AA4">
          <v:rect id="_x0000_i1031" style="width:0;height:1.5pt" o:hralign="center" o:hrstd="t" o:hr="t" fillcolor="#a0a0a0" stroked="f"/>
        </w:pict>
      </w:r>
    </w:p>
    <w:p w14:paraId="69390815" w14:textId="77777777" w:rsidR="00725662" w:rsidRPr="00725662" w:rsidRDefault="00725662" w:rsidP="00725662">
      <w:pPr>
        <w:rPr>
          <w:lang w:val="en-IN"/>
        </w:rPr>
      </w:pPr>
      <w:r w:rsidRPr="00725662">
        <w:rPr>
          <w:lang w:val="en-IN"/>
        </w:rPr>
        <w:t xml:space="preserve">Alright — here’s a </w:t>
      </w:r>
      <w:r w:rsidRPr="00725662">
        <w:rPr>
          <w:b/>
          <w:bCs/>
          <w:lang w:val="en-IN"/>
        </w:rPr>
        <w:t>ready-to-use clustering section</w:t>
      </w:r>
      <w:r w:rsidRPr="00725662">
        <w:rPr>
          <w:lang w:val="en-IN"/>
        </w:rPr>
        <w:t xml:space="preserve"> for your technical report based on </w:t>
      </w:r>
      <w:proofErr w:type="spellStart"/>
      <w:r w:rsidRPr="00725662">
        <w:rPr>
          <w:lang w:val="en-IN"/>
        </w:rPr>
        <w:t>KMeans</w:t>
      </w:r>
      <w:proofErr w:type="spellEnd"/>
      <w:r w:rsidRPr="00725662">
        <w:rPr>
          <w:lang w:val="en-IN"/>
        </w:rPr>
        <w:t>, written in a formal academic style.</w:t>
      </w:r>
      <w:r w:rsidRPr="00725662">
        <w:rPr>
          <w:lang w:val="en-IN"/>
        </w:rPr>
        <w:br/>
        <w:t>I’ve left placeholders (&lt;value&gt; and &lt;percentage&gt;) where you can fill in exact results from your own dataset.</w:t>
      </w:r>
    </w:p>
    <w:p w14:paraId="4BF7EE96" w14:textId="77777777" w:rsidR="00725662" w:rsidRDefault="00725662" w:rsidP="00725662">
      <w:pPr>
        <w:rPr>
          <w:lang w:val="en-IN"/>
        </w:rPr>
      </w:pPr>
      <w:r w:rsidRPr="00725662">
        <w:rPr>
          <w:lang w:val="en-IN"/>
        </w:rPr>
        <w:pict w14:anchorId="09E9C8BF">
          <v:rect id="_x0000_i1032" style="width:0;height:1.5pt" o:hralign="center" o:hrstd="t" o:hr="t" fillcolor="#a0a0a0" stroked="f"/>
        </w:pict>
      </w:r>
    </w:p>
    <w:p w14:paraId="5DDEB49D" w14:textId="31E1465F" w:rsidR="004623E1" w:rsidRPr="004B10A7" w:rsidRDefault="004623E1" w:rsidP="00725662">
      <w:pPr>
        <w:rPr>
          <w:color w:val="0070C0"/>
          <w:sz w:val="32"/>
          <w:szCs w:val="32"/>
          <w:lang w:val="en-IN"/>
        </w:rPr>
      </w:pPr>
      <w:r w:rsidRPr="004B10A7">
        <w:rPr>
          <w:color w:val="0070C0"/>
          <w:sz w:val="32"/>
          <w:szCs w:val="32"/>
          <w:lang w:val="en-IN"/>
        </w:rPr>
        <w:t>Regression Analysis</w:t>
      </w:r>
    </w:p>
    <w:p w14:paraId="7C7AC5F4" w14:textId="77777777" w:rsidR="004623E1" w:rsidRPr="004623E1" w:rsidRDefault="004623E1" w:rsidP="004623E1">
      <w:pPr>
        <w:rPr>
          <w:b/>
          <w:bCs/>
          <w:color w:val="000000" w:themeColor="text1"/>
          <w:lang w:val="en-IN"/>
        </w:rPr>
      </w:pPr>
      <w:r w:rsidRPr="004623E1">
        <w:rPr>
          <w:b/>
          <w:bCs/>
          <w:color w:val="000000" w:themeColor="text1"/>
          <w:lang w:val="en-IN"/>
        </w:rPr>
        <w:t>Model Selection</w:t>
      </w:r>
    </w:p>
    <w:p w14:paraId="0D09201F" w14:textId="77777777" w:rsidR="004623E1" w:rsidRPr="004623E1" w:rsidRDefault="004623E1" w:rsidP="004623E1">
      <w:pPr>
        <w:rPr>
          <w:color w:val="000000" w:themeColor="text1"/>
          <w:lang w:val="en-IN"/>
        </w:rPr>
      </w:pPr>
      <w:r w:rsidRPr="004623E1">
        <w:rPr>
          <w:color w:val="000000" w:themeColor="text1"/>
          <w:lang w:val="en-IN"/>
        </w:rPr>
        <w:t>Models were selected to balance simplicity, interpretability, and complexity:</w:t>
      </w:r>
    </w:p>
    <w:p w14:paraId="3222101E" w14:textId="77777777" w:rsidR="004623E1" w:rsidRPr="004623E1" w:rsidRDefault="004623E1" w:rsidP="004623E1">
      <w:pPr>
        <w:numPr>
          <w:ilvl w:val="0"/>
          <w:numId w:val="35"/>
        </w:numPr>
        <w:rPr>
          <w:color w:val="000000" w:themeColor="text1"/>
          <w:lang w:val="en-IN"/>
        </w:rPr>
      </w:pPr>
      <w:r w:rsidRPr="004623E1">
        <w:rPr>
          <w:b/>
          <w:bCs/>
          <w:color w:val="000000" w:themeColor="text1"/>
          <w:lang w:val="en-IN"/>
        </w:rPr>
        <w:t>Linear Models (</w:t>
      </w:r>
      <w:proofErr w:type="spellStart"/>
      <w:r w:rsidRPr="004623E1">
        <w:rPr>
          <w:b/>
          <w:bCs/>
          <w:color w:val="000000" w:themeColor="text1"/>
          <w:lang w:val="en-IN"/>
        </w:rPr>
        <w:t>RidgeCV</w:t>
      </w:r>
      <w:proofErr w:type="spellEnd"/>
      <w:r w:rsidRPr="004623E1">
        <w:rPr>
          <w:b/>
          <w:bCs/>
          <w:color w:val="000000" w:themeColor="text1"/>
          <w:lang w:val="en-IN"/>
        </w:rPr>
        <w:t xml:space="preserve"> and </w:t>
      </w:r>
      <w:proofErr w:type="spellStart"/>
      <w:r w:rsidRPr="004623E1">
        <w:rPr>
          <w:b/>
          <w:bCs/>
          <w:color w:val="000000" w:themeColor="text1"/>
          <w:lang w:val="en-IN"/>
        </w:rPr>
        <w:t>LassoCV</w:t>
      </w:r>
      <w:proofErr w:type="spellEnd"/>
      <w:r w:rsidRPr="004623E1">
        <w:rPr>
          <w:b/>
          <w:bCs/>
          <w:color w:val="000000" w:themeColor="text1"/>
          <w:lang w:val="en-IN"/>
        </w:rPr>
        <w:t>)</w:t>
      </w:r>
      <w:r w:rsidRPr="004623E1">
        <w:rPr>
          <w:color w:val="000000" w:themeColor="text1"/>
          <w:lang w:val="en-IN"/>
        </w:rPr>
        <w:t xml:space="preserve">: Chosen for their regularization to handle potential multicollinearity among features (e.g., </w:t>
      </w:r>
      <w:proofErr w:type="spellStart"/>
      <w:r w:rsidRPr="004623E1">
        <w:rPr>
          <w:color w:val="000000" w:themeColor="text1"/>
          <w:lang w:val="en-IN"/>
        </w:rPr>
        <w:t>workplace_support</w:t>
      </w:r>
      <w:proofErr w:type="spellEnd"/>
      <w:r w:rsidRPr="004623E1">
        <w:rPr>
          <w:color w:val="000000" w:themeColor="text1"/>
          <w:lang w:val="en-IN"/>
        </w:rPr>
        <w:t xml:space="preserve"> and </w:t>
      </w:r>
      <w:proofErr w:type="spellStart"/>
      <w:r w:rsidRPr="004623E1">
        <w:rPr>
          <w:color w:val="000000" w:themeColor="text1"/>
          <w:lang w:val="en-IN"/>
        </w:rPr>
        <w:t>social_support</w:t>
      </w:r>
      <w:proofErr w:type="spellEnd"/>
      <w:r w:rsidRPr="004623E1">
        <w:rPr>
          <w:color w:val="000000" w:themeColor="text1"/>
          <w:lang w:val="en-IN"/>
        </w:rPr>
        <w:t xml:space="preserve"> scores). Ridge (L2 penalty) preserves all features, while Lasso (L1 penalty) promotes sparsity by zeroing out irrelevant ones. Cross-validation (5-fold) tuned alphas (</w:t>
      </w:r>
      <w:proofErr w:type="spellStart"/>
      <w:r w:rsidRPr="004623E1">
        <w:rPr>
          <w:color w:val="000000" w:themeColor="text1"/>
          <w:lang w:val="en-IN"/>
        </w:rPr>
        <w:t>logspace</w:t>
      </w:r>
      <w:proofErr w:type="spellEnd"/>
      <w:r w:rsidRPr="004623E1">
        <w:rPr>
          <w:color w:val="000000" w:themeColor="text1"/>
          <w:lang w:val="en-IN"/>
        </w:rPr>
        <w:t xml:space="preserve"> from 10</w:t>
      </w:r>
      <w:proofErr w:type="gramStart"/>
      <w:r w:rsidRPr="004623E1">
        <w:rPr>
          <w:color w:val="000000" w:themeColor="text1"/>
          <w:lang w:val="en-IN"/>
        </w:rPr>
        <w:t>^{</w:t>
      </w:r>
      <w:proofErr w:type="gramEnd"/>
      <w:r w:rsidRPr="004623E1">
        <w:rPr>
          <w:color w:val="000000" w:themeColor="text1"/>
          <w:lang w:val="en-IN"/>
        </w:rPr>
        <w:t>-3} to 10^3 for Ridge, 10</w:t>
      </w:r>
      <w:proofErr w:type="gramStart"/>
      <w:r w:rsidRPr="004623E1">
        <w:rPr>
          <w:color w:val="000000" w:themeColor="text1"/>
          <w:lang w:val="en-IN"/>
        </w:rPr>
        <w:t>^{</w:t>
      </w:r>
      <w:proofErr w:type="gramEnd"/>
      <w:r w:rsidRPr="004623E1">
        <w:rPr>
          <w:color w:val="000000" w:themeColor="text1"/>
          <w:lang w:val="en-IN"/>
        </w:rPr>
        <w:t>-3} to 10^1 for Lasso) to prevent overfitting. These are suitable for datasets with weak signals, providing baseline performance and interpretability via coefficients.</w:t>
      </w:r>
    </w:p>
    <w:p w14:paraId="5FD113FB" w14:textId="77777777" w:rsidR="004623E1" w:rsidRPr="004623E1" w:rsidRDefault="004623E1" w:rsidP="004623E1">
      <w:pPr>
        <w:numPr>
          <w:ilvl w:val="0"/>
          <w:numId w:val="35"/>
        </w:numPr>
        <w:rPr>
          <w:color w:val="000000" w:themeColor="text1"/>
          <w:lang w:val="en-IN"/>
        </w:rPr>
      </w:pPr>
      <w:r w:rsidRPr="004623E1">
        <w:rPr>
          <w:b/>
          <w:bCs/>
          <w:color w:val="000000" w:themeColor="text1"/>
          <w:lang w:val="en-IN"/>
        </w:rPr>
        <w:t>Tree-Based Models (Random Forest and Gradient Boosting)</w:t>
      </w:r>
      <w:r w:rsidRPr="004623E1">
        <w:rPr>
          <w:color w:val="000000" w:themeColor="text1"/>
          <w:lang w:val="en-IN"/>
        </w:rPr>
        <w:t xml:space="preserve">: Selected to capture non-linear interactions, as mental health factors might not linearly correlate with </w:t>
      </w:r>
      <w:r w:rsidRPr="004623E1">
        <w:rPr>
          <w:color w:val="000000" w:themeColor="text1"/>
          <w:lang w:val="en-IN"/>
        </w:rPr>
        <w:lastRenderedPageBreak/>
        <w:t xml:space="preserve">age. Random Forest (400 estimators) ensembles decision trees for robustness and variance reduction. Gradient Boosting (300 estimators) sequentially builds trees to minimize residuals, excelling in structured data. Both use </w:t>
      </w:r>
      <w:proofErr w:type="spellStart"/>
      <w:r w:rsidRPr="004623E1">
        <w:rPr>
          <w:color w:val="000000" w:themeColor="text1"/>
          <w:lang w:val="en-IN"/>
        </w:rPr>
        <w:t>random_state</w:t>
      </w:r>
      <w:proofErr w:type="spellEnd"/>
      <w:r w:rsidRPr="004623E1">
        <w:rPr>
          <w:color w:val="000000" w:themeColor="text1"/>
          <w:lang w:val="en-IN"/>
        </w:rPr>
        <w:t>=42 for reproducibility. These were hypothesized to outperform linear models if complex patterns existed.</w:t>
      </w:r>
    </w:p>
    <w:p w14:paraId="72F87027" w14:textId="77777777" w:rsidR="004623E1" w:rsidRPr="004623E1" w:rsidRDefault="004623E1" w:rsidP="004623E1">
      <w:pPr>
        <w:numPr>
          <w:ilvl w:val="0"/>
          <w:numId w:val="35"/>
        </w:numPr>
        <w:rPr>
          <w:color w:val="000000" w:themeColor="text1"/>
          <w:lang w:val="en-IN"/>
        </w:rPr>
      </w:pPr>
      <w:r w:rsidRPr="004623E1">
        <w:rPr>
          <w:b/>
          <w:bCs/>
          <w:color w:val="000000" w:themeColor="text1"/>
          <w:lang w:val="en-IN"/>
        </w:rPr>
        <w:t>Evaluation Metrics</w:t>
      </w:r>
      <w:r w:rsidRPr="004623E1">
        <w:rPr>
          <w:color w:val="000000" w:themeColor="text1"/>
          <w:lang w:val="en-IN"/>
        </w:rPr>
        <w:t>: Mean Absolute Error (MAE) for average prediction error (interpretable in years), Root Mean Squared Error (RMSE) for penalizing larger errors, and R² for explained variance. All models were wrapped in a Pipeline for end-to-end preprocessing and fitting.</w:t>
      </w:r>
    </w:p>
    <w:p w14:paraId="3FF37E8E" w14:textId="77777777" w:rsidR="004623E1" w:rsidRPr="004623E1" w:rsidRDefault="004623E1" w:rsidP="004623E1">
      <w:pPr>
        <w:rPr>
          <w:color w:val="000000" w:themeColor="text1"/>
          <w:lang w:val="en-IN"/>
        </w:rPr>
      </w:pPr>
      <w:r w:rsidRPr="004623E1">
        <w:rPr>
          <w:color w:val="000000" w:themeColor="text1"/>
          <w:lang w:val="en-IN"/>
        </w:rPr>
        <w:t xml:space="preserve">Training was conducted in a Google </w:t>
      </w:r>
      <w:proofErr w:type="spellStart"/>
      <w:r w:rsidRPr="004623E1">
        <w:rPr>
          <w:color w:val="000000" w:themeColor="text1"/>
          <w:lang w:val="en-IN"/>
        </w:rPr>
        <w:t>Colab</w:t>
      </w:r>
      <w:proofErr w:type="spellEnd"/>
      <w:r w:rsidRPr="004623E1">
        <w:rPr>
          <w:color w:val="000000" w:themeColor="text1"/>
          <w:lang w:val="en-IN"/>
        </w:rPr>
        <w:t xml:space="preserve"> environment using scikit-learn, with no hyperparameter tuning beyond built-in CV for linear models.</w:t>
      </w:r>
    </w:p>
    <w:p w14:paraId="7B4AE71F" w14:textId="77777777" w:rsidR="004623E1" w:rsidRPr="004623E1" w:rsidRDefault="004623E1" w:rsidP="004623E1">
      <w:pPr>
        <w:rPr>
          <w:b/>
          <w:bCs/>
          <w:color w:val="000000" w:themeColor="text1"/>
          <w:lang w:val="en-IN"/>
        </w:rPr>
      </w:pPr>
      <w:r w:rsidRPr="004623E1">
        <w:rPr>
          <w:b/>
          <w:bCs/>
          <w:color w:val="000000" w:themeColor="text1"/>
          <w:lang w:val="en-IN"/>
        </w:rPr>
        <w:t>Results</w:t>
      </w:r>
    </w:p>
    <w:p w14:paraId="039192CA" w14:textId="77777777" w:rsidR="004623E1" w:rsidRPr="004623E1" w:rsidRDefault="004623E1" w:rsidP="004623E1">
      <w:pPr>
        <w:rPr>
          <w:color w:val="000000" w:themeColor="text1"/>
          <w:lang w:val="en-IN"/>
        </w:rPr>
      </w:pPr>
      <w:r w:rsidRPr="004623E1">
        <w:rPr>
          <w:color w:val="000000" w:themeColor="text1"/>
          <w:lang w:val="en-IN"/>
        </w:rPr>
        <w:t xml:space="preserve">Models were trained on the </w:t>
      </w:r>
      <w:proofErr w:type="spellStart"/>
      <w:r w:rsidRPr="004623E1">
        <w:rPr>
          <w:color w:val="000000" w:themeColor="text1"/>
          <w:lang w:val="en-IN"/>
        </w:rPr>
        <w:t>preprocessed</w:t>
      </w:r>
      <w:proofErr w:type="spellEnd"/>
      <w:r w:rsidRPr="004623E1">
        <w:rPr>
          <w:color w:val="000000" w:themeColor="text1"/>
          <w:lang w:val="en-IN"/>
        </w:rPr>
        <w:t xml:space="preserve"> data and evaluated on the held-out test set. Performance metrics are summarized in Table 1.</w:t>
      </w:r>
    </w:p>
    <w:p w14:paraId="02B9130C" w14:textId="77777777" w:rsidR="004623E1" w:rsidRPr="004623E1" w:rsidRDefault="004623E1" w:rsidP="004623E1">
      <w:pPr>
        <w:rPr>
          <w:color w:val="000000" w:themeColor="text1"/>
          <w:lang w:val="en-IN"/>
        </w:rPr>
      </w:pPr>
      <w:r w:rsidRPr="004623E1">
        <w:rPr>
          <w:b/>
          <w:bCs/>
          <w:color w:val="000000" w:themeColor="text1"/>
          <w:lang w:val="en-IN"/>
        </w:rPr>
        <w:t>Table 1: Model Performance on Test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517"/>
        <w:gridCol w:w="632"/>
        <w:gridCol w:w="681"/>
      </w:tblGrid>
      <w:tr w:rsidR="004623E1" w:rsidRPr="004623E1" w14:paraId="62FE9AE6" w14:textId="77777777">
        <w:trPr>
          <w:tblHeader/>
          <w:tblCellSpacing w:w="15" w:type="dxa"/>
        </w:trPr>
        <w:tc>
          <w:tcPr>
            <w:tcW w:w="0" w:type="auto"/>
            <w:vAlign w:val="center"/>
            <w:hideMark/>
          </w:tcPr>
          <w:p w14:paraId="111C67AA" w14:textId="77777777" w:rsidR="004623E1" w:rsidRPr="004623E1" w:rsidRDefault="004623E1" w:rsidP="004623E1">
            <w:pPr>
              <w:rPr>
                <w:b/>
                <w:bCs/>
                <w:color w:val="000000" w:themeColor="text1"/>
                <w:lang w:val="en-IN"/>
              </w:rPr>
            </w:pPr>
            <w:r w:rsidRPr="004623E1">
              <w:rPr>
                <w:b/>
                <w:bCs/>
                <w:color w:val="000000" w:themeColor="text1"/>
                <w:lang w:val="en-IN"/>
              </w:rPr>
              <w:t>Model</w:t>
            </w:r>
          </w:p>
        </w:tc>
        <w:tc>
          <w:tcPr>
            <w:tcW w:w="0" w:type="auto"/>
            <w:vAlign w:val="center"/>
            <w:hideMark/>
          </w:tcPr>
          <w:p w14:paraId="09C18FFF" w14:textId="77777777" w:rsidR="004623E1" w:rsidRPr="004623E1" w:rsidRDefault="004623E1" w:rsidP="004623E1">
            <w:pPr>
              <w:rPr>
                <w:b/>
                <w:bCs/>
                <w:color w:val="000000" w:themeColor="text1"/>
                <w:lang w:val="en-IN"/>
              </w:rPr>
            </w:pPr>
            <w:r w:rsidRPr="004623E1">
              <w:rPr>
                <w:b/>
                <w:bCs/>
                <w:color w:val="000000" w:themeColor="text1"/>
                <w:lang w:val="en-IN"/>
              </w:rPr>
              <w:t>MAE</w:t>
            </w:r>
          </w:p>
        </w:tc>
        <w:tc>
          <w:tcPr>
            <w:tcW w:w="0" w:type="auto"/>
            <w:vAlign w:val="center"/>
            <w:hideMark/>
          </w:tcPr>
          <w:p w14:paraId="61BDECB2" w14:textId="77777777" w:rsidR="004623E1" w:rsidRPr="004623E1" w:rsidRDefault="004623E1" w:rsidP="004623E1">
            <w:pPr>
              <w:rPr>
                <w:b/>
                <w:bCs/>
                <w:color w:val="000000" w:themeColor="text1"/>
                <w:lang w:val="en-IN"/>
              </w:rPr>
            </w:pPr>
            <w:r w:rsidRPr="004623E1">
              <w:rPr>
                <w:b/>
                <w:bCs/>
                <w:color w:val="000000" w:themeColor="text1"/>
                <w:lang w:val="en-IN"/>
              </w:rPr>
              <w:t>RMSE</w:t>
            </w:r>
          </w:p>
        </w:tc>
        <w:tc>
          <w:tcPr>
            <w:tcW w:w="0" w:type="auto"/>
            <w:vAlign w:val="center"/>
            <w:hideMark/>
          </w:tcPr>
          <w:p w14:paraId="4E2E584F" w14:textId="77777777" w:rsidR="004623E1" w:rsidRPr="004623E1" w:rsidRDefault="004623E1" w:rsidP="004623E1">
            <w:pPr>
              <w:rPr>
                <w:b/>
                <w:bCs/>
                <w:color w:val="000000" w:themeColor="text1"/>
                <w:lang w:val="en-IN"/>
              </w:rPr>
            </w:pPr>
            <w:r w:rsidRPr="004623E1">
              <w:rPr>
                <w:b/>
                <w:bCs/>
                <w:color w:val="000000" w:themeColor="text1"/>
                <w:lang w:val="en-IN"/>
              </w:rPr>
              <w:t>R²</w:t>
            </w:r>
          </w:p>
        </w:tc>
      </w:tr>
      <w:tr w:rsidR="004623E1" w:rsidRPr="004623E1" w14:paraId="25FBC3CB" w14:textId="77777777">
        <w:trPr>
          <w:tblCellSpacing w:w="15" w:type="dxa"/>
        </w:trPr>
        <w:tc>
          <w:tcPr>
            <w:tcW w:w="0" w:type="auto"/>
            <w:vAlign w:val="center"/>
            <w:hideMark/>
          </w:tcPr>
          <w:p w14:paraId="5C895F57" w14:textId="77777777" w:rsidR="004623E1" w:rsidRPr="004623E1" w:rsidRDefault="004623E1" w:rsidP="004623E1">
            <w:pPr>
              <w:rPr>
                <w:color w:val="000000" w:themeColor="text1"/>
                <w:lang w:val="en-IN"/>
              </w:rPr>
            </w:pPr>
            <w:proofErr w:type="spellStart"/>
            <w:r w:rsidRPr="004623E1">
              <w:rPr>
                <w:color w:val="000000" w:themeColor="text1"/>
                <w:lang w:val="en-IN"/>
              </w:rPr>
              <w:t>RidgeCV</w:t>
            </w:r>
            <w:proofErr w:type="spellEnd"/>
          </w:p>
        </w:tc>
        <w:tc>
          <w:tcPr>
            <w:tcW w:w="0" w:type="auto"/>
            <w:vAlign w:val="center"/>
            <w:hideMark/>
          </w:tcPr>
          <w:p w14:paraId="1D1B7B21" w14:textId="77777777" w:rsidR="004623E1" w:rsidRPr="004623E1" w:rsidRDefault="004623E1" w:rsidP="004623E1">
            <w:pPr>
              <w:rPr>
                <w:color w:val="000000" w:themeColor="text1"/>
                <w:lang w:val="en-IN"/>
              </w:rPr>
            </w:pPr>
            <w:r w:rsidRPr="004623E1">
              <w:rPr>
                <w:color w:val="000000" w:themeColor="text1"/>
                <w:lang w:val="en-IN"/>
              </w:rPr>
              <w:t>4.79</w:t>
            </w:r>
          </w:p>
        </w:tc>
        <w:tc>
          <w:tcPr>
            <w:tcW w:w="0" w:type="auto"/>
            <w:vAlign w:val="center"/>
            <w:hideMark/>
          </w:tcPr>
          <w:p w14:paraId="424F5164" w14:textId="77777777" w:rsidR="004623E1" w:rsidRPr="004623E1" w:rsidRDefault="004623E1" w:rsidP="004623E1">
            <w:pPr>
              <w:rPr>
                <w:color w:val="000000" w:themeColor="text1"/>
                <w:lang w:val="en-IN"/>
              </w:rPr>
            </w:pPr>
            <w:r w:rsidRPr="004623E1">
              <w:rPr>
                <w:color w:val="000000" w:themeColor="text1"/>
                <w:lang w:val="en-IN"/>
              </w:rPr>
              <w:t>6.24</w:t>
            </w:r>
          </w:p>
        </w:tc>
        <w:tc>
          <w:tcPr>
            <w:tcW w:w="0" w:type="auto"/>
            <w:vAlign w:val="center"/>
            <w:hideMark/>
          </w:tcPr>
          <w:p w14:paraId="77F25034" w14:textId="77777777" w:rsidR="004623E1" w:rsidRPr="004623E1" w:rsidRDefault="004623E1" w:rsidP="004623E1">
            <w:pPr>
              <w:rPr>
                <w:color w:val="000000" w:themeColor="text1"/>
                <w:lang w:val="en-IN"/>
              </w:rPr>
            </w:pPr>
            <w:r w:rsidRPr="004623E1">
              <w:rPr>
                <w:color w:val="000000" w:themeColor="text1"/>
                <w:lang w:val="en-IN"/>
              </w:rPr>
              <w:t>0.097</w:t>
            </w:r>
          </w:p>
        </w:tc>
      </w:tr>
      <w:tr w:rsidR="004623E1" w:rsidRPr="004623E1" w14:paraId="0A802253" w14:textId="77777777">
        <w:trPr>
          <w:tblCellSpacing w:w="15" w:type="dxa"/>
        </w:trPr>
        <w:tc>
          <w:tcPr>
            <w:tcW w:w="0" w:type="auto"/>
            <w:vAlign w:val="center"/>
            <w:hideMark/>
          </w:tcPr>
          <w:p w14:paraId="4693019C" w14:textId="77777777" w:rsidR="004623E1" w:rsidRPr="004623E1" w:rsidRDefault="004623E1" w:rsidP="004623E1">
            <w:pPr>
              <w:rPr>
                <w:color w:val="000000" w:themeColor="text1"/>
                <w:lang w:val="en-IN"/>
              </w:rPr>
            </w:pPr>
            <w:proofErr w:type="spellStart"/>
            <w:r w:rsidRPr="004623E1">
              <w:rPr>
                <w:color w:val="000000" w:themeColor="text1"/>
                <w:lang w:val="en-IN"/>
              </w:rPr>
              <w:t>LassoCV</w:t>
            </w:r>
            <w:proofErr w:type="spellEnd"/>
          </w:p>
        </w:tc>
        <w:tc>
          <w:tcPr>
            <w:tcW w:w="0" w:type="auto"/>
            <w:vAlign w:val="center"/>
            <w:hideMark/>
          </w:tcPr>
          <w:p w14:paraId="10B1A6B9" w14:textId="77777777" w:rsidR="004623E1" w:rsidRPr="004623E1" w:rsidRDefault="004623E1" w:rsidP="004623E1">
            <w:pPr>
              <w:rPr>
                <w:color w:val="000000" w:themeColor="text1"/>
                <w:lang w:val="en-IN"/>
              </w:rPr>
            </w:pPr>
            <w:r w:rsidRPr="004623E1">
              <w:rPr>
                <w:color w:val="000000" w:themeColor="text1"/>
                <w:lang w:val="en-IN"/>
              </w:rPr>
              <w:t>4.80</w:t>
            </w:r>
          </w:p>
        </w:tc>
        <w:tc>
          <w:tcPr>
            <w:tcW w:w="0" w:type="auto"/>
            <w:vAlign w:val="center"/>
            <w:hideMark/>
          </w:tcPr>
          <w:p w14:paraId="0A55D403" w14:textId="77777777" w:rsidR="004623E1" w:rsidRPr="004623E1" w:rsidRDefault="004623E1" w:rsidP="004623E1">
            <w:pPr>
              <w:rPr>
                <w:color w:val="000000" w:themeColor="text1"/>
                <w:lang w:val="en-IN"/>
              </w:rPr>
            </w:pPr>
            <w:r w:rsidRPr="004623E1">
              <w:rPr>
                <w:color w:val="000000" w:themeColor="text1"/>
                <w:lang w:val="en-IN"/>
              </w:rPr>
              <w:t>6.26</w:t>
            </w:r>
          </w:p>
        </w:tc>
        <w:tc>
          <w:tcPr>
            <w:tcW w:w="0" w:type="auto"/>
            <w:vAlign w:val="center"/>
            <w:hideMark/>
          </w:tcPr>
          <w:p w14:paraId="19B33189" w14:textId="77777777" w:rsidR="004623E1" w:rsidRPr="004623E1" w:rsidRDefault="004623E1" w:rsidP="004623E1">
            <w:pPr>
              <w:rPr>
                <w:color w:val="000000" w:themeColor="text1"/>
                <w:lang w:val="en-IN"/>
              </w:rPr>
            </w:pPr>
            <w:r w:rsidRPr="004623E1">
              <w:rPr>
                <w:color w:val="000000" w:themeColor="text1"/>
                <w:lang w:val="en-IN"/>
              </w:rPr>
              <w:t>0.092</w:t>
            </w:r>
          </w:p>
        </w:tc>
      </w:tr>
      <w:tr w:rsidR="004623E1" w:rsidRPr="004623E1" w14:paraId="0F0D38AA" w14:textId="77777777">
        <w:trPr>
          <w:tblCellSpacing w:w="15" w:type="dxa"/>
        </w:trPr>
        <w:tc>
          <w:tcPr>
            <w:tcW w:w="0" w:type="auto"/>
            <w:vAlign w:val="center"/>
            <w:hideMark/>
          </w:tcPr>
          <w:p w14:paraId="70B17D8D" w14:textId="77777777" w:rsidR="004623E1" w:rsidRPr="004623E1" w:rsidRDefault="004623E1" w:rsidP="004623E1">
            <w:pPr>
              <w:rPr>
                <w:color w:val="000000" w:themeColor="text1"/>
                <w:lang w:val="en-IN"/>
              </w:rPr>
            </w:pPr>
            <w:r w:rsidRPr="004623E1">
              <w:rPr>
                <w:color w:val="000000" w:themeColor="text1"/>
                <w:lang w:val="en-IN"/>
              </w:rPr>
              <w:t>Random Forest</w:t>
            </w:r>
          </w:p>
        </w:tc>
        <w:tc>
          <w:tcPr>
            <w:tcW w:w="0" w:type="auto"/>
            <w:vAlign w:val="center"/>
            <w:hideMark/>
          </w:tcPr>
          <w:p w14:paraId="642A7B4A" w14:textId="77777777" w:rsidR="004623E1" w:rsidRPr="004623E1" w:rsidRDefault="004623E1" w:rsidP="004623E1">
            <w:pPr>
              <w:rPr>
                <w:color w:val="000000" w:themeColor="text1"/>
                <w:lang w:val="en-IN"/>
              </w:rPr>
            </w:pPr>
            <w:r w:rsidRPr="004623E1">
              <w:rPr>
                <w:color w:val="000000" w:themeColor="text1"/>
                <w:lang w:val="en-IN"/>
              </w:rPr>
              <w:t>5.04</w:t>
            </w:r>
          </w:p>
        </w:tc>
        <w:tc>
          <w:tcPr>
            <w:tcW w:w="0" w:type="auto"/>
            <w:vAlign w:val="center"/>
            <w:hideMark/>
          </w:tcPr>
          <w:p w14:paraId="4CC8A378" w14:textId="77777777" w:rsidR="004623E1" w:rsidRPr="004623E1" w:rsidRDefault="004623E1" w:rsidP="004623E1">
            <w:pPr>
              <w:rPr>
                <w:color w:val="000000" w:themeColor="text1"/>
                <w:lang w:val="en-IN"/>
              </w:rPr>
            </w:pPr>
            <w:r w:rsidRPr="004623E1">
              <w:rPr>
                <w:color w:val="000000" w:themeColor="text1"/>
                <w:lang w:val="en-IN"/>
              </w:rPr>
              <w:t>6.62</w:t>
            </w:r>
          </w:p>
        </w:tc>
        <w:tc>
          <w:tcPr>
            <w:tcW w:w="0" w:type="auto"/>
            <w:vAlign w:val="center"/>
            <w:hideMark/>
          </w:tcPr>
          <w:p w14:paraId="4834076A" w14:textId="77777777" w:rsidR="004623E1" w:rsidRPr="004623E1" w:rsidRDefault="004623E1" w:rsidP="004623E1">
            <w:pPr>
              <w:rPr>
                <w:color w:val="000000" w:themeColor="text1"/>
                <w:lang w:val="en-IN"/>
              </w:rPr>
            </w:pPr>
            <w:r w:rsidRPr="004623E1">
              <w:rPr>
                <w:color w:val="000000" w:themeColor="text1"/>
                <w:lang w:val="en-IN"/>
              </w:rPr>
              <w:t>-0.016</w:t>
            </w:r>
          </w:p>
        </w:tc>
      </w:tr>
      <w:tr w:rsidR="004623E1" w:rsidRPr="004623E1" w14:paraId="363F24D0" w14:textId="77777777">
        <w:trPr>
          <w:tblCellSpacing w:w="15" w:type="dxa"/>
        </w:trPr>
        <w:tc>
          <w:tcPr>
            <w:tcW w:w="0" w:type="auto"/>
            <w:vAlign w:val="center"/>
            <w:hideMark/>
          </w:tcPr>
          <w:p w14:paraId="09438C5B" w14:textId="77777777" w:rsidR="004623E1" w:rsidRPr="004623E1" w:rsidRDefault="004623E1" w:rsidP="004623E1">
            <w:pPr>
              <w:rPr>
                <w:color w:val="000000" w:themeColor="text1"/>
                <w:lang w:val="en-IN"/>
              </w:rPr>
            </w:pPr>
            <w:r w:rsidRPr="004623E1">
              <w:rPr>
                <w:color w:val="000000" w:themeColor="text1"/>
                <w:lang w:val="en-IN"/>
              </w:rPr>
              <w:t>Gradient Boosting</w:t>
            </w:r>
          </w:p>
        </w:tc>
        <w:tc>
          <w:tcPr>
            <w:tcW w:w="0" w:type="auto"/>
            <w:vAlign w:val="center"/>
            <w:hideMark/>
          </w:tcPr>
          <w:p w14:paraId="7F6C342E" w14:textId="77777777" w:rsidR="004623E1" w:rsidRPr="004623E1" w:rsidRDefault="004623E1" w:rsidP="004623E1">
            <w:pPr>
              <w:rPr>
                <w:color w:val="000000" w:themeColor="text1"/>
                <w:lang w:val="en-IN"/>
              </w:rPr>
            </w:pPr>
            <w:r w:rsidRPr="004623E1">
              <w:rPr>
                <w:color w:val="000000" w:themeColor="text1"/>
                <w:lang w:val="en-IN"/>
              </w:rPr>
              <w:t>5.04</w:t>
            </w:r>
          </w:p>
        </w:tc>
        <w:tc>
          <w:tcPr>
            <w:tcW w:w="0" w:type="auto"/>
            <w:vAlign w:val="center"/>
            <w:hideMark/>
          </w:tcPr>
          <w:p w14:paraId="751AC098" w14:textId="77777777" w:rsidR="004623E1" w:rsidRPr="004623E1" w:rsidRDefault="004623E1" w:rsidP="004623E1">
            <w:pPr>
              <w:rPr>
                <w:color w:val="000000" w:themeColor="text1"/>
                <w:lang w:val="en-IN"/>
              </w:rPr>
            </w:pPr>
            <w:r w:rsidRPr="004623E1">
              <w:rPr>
                <w:color w:val="000000" w:themeColor="text1"/>
                <w:lang w:val="en-IN"/>
              </w:rPr>
              <w:t>6.65</w:t>
            </w:r>
          </w:p>
        </w:tc>
        <w:tc>
          <w:tcPr>
            <w:tcW w:w="0" w:type="auto"/>
            <w:vAlign w:val="center"/>
            <w:hideMark/>
          </w:tcPr>
          <w:p w14:paraId="1E5B790A" w14:textId="77777777" w:rsidR="004623E1" w:rsidRPr="004623E1" w:rsidRDefault="004623E1" w:rsidP="004623E1">
            <w:pPr>
              <w:rPr>
                <w:color w:val="000000" w:themeColor="text1"/>
                <w:lang w:val="en-IN"/>
              </w:rPr>
            </w:pPr>
            <w:r w:rsidRPr="004623E1">
              <w:rPr>
                <w:color w:val="000000" w:themeColor="text1"/>
                <w:lang w:val="en-IN"/>
              </w:rPr>
              <w:t>-0.025</w:t>
            </w:r>
          </w:p>
        </w:tc>
      </w:tr>
    </w:tbl>
    <w:p w14:paraId="2F741189" w14:textId="77777777" w:rsidR="004623E1" w:rsidRPr="004623E1" w:rsidRDefault="004623E1" w:rsidP="004623E1">
      <w:pPr>
        <w:numPr>
          <w:ilvl w:val="0"/>
          <w:numId w:val="36"/>
        </w:numPr>
        <w:rPr>
          <w:color w:val="000000" w:themeColor="text1"/>
          <w:lang w:val="en-IN"/>
        </w:rPr>
      </w:pPr>
      <w:r w:rsidRPr="004623E1">
        <w:rPr>
          <w:color w:val="000000" w:themeColor="text1"/>
          <w:lang w:val="en-IN"/>
        </w:rPr>
        <w:t xml:space="preserve">Linear models slightly outperformed tree-based ones, with </w:t>
      </w:r>
      <w:proofErr w:type="spellStart"/>
      <w:r w:rsidRPr="004623E1">
        <w:rPr>
          <w:color w:val="000000" w:themeColor="text1"/>
          <w:lang w:val="en-IN"/>
        </w:rPr>
        <w:t>RidgeCV</w:t>
      </w:r>
      <w:proofErr w:type="spellEnd"/>
      <w:r w:rsidRPr="004623E1">
        <w:rPr>
          <w:color w:val="000000" w:themeColor="text1"/>
          <w:lang w:val="en-IN"/>
        </w:rPr>
        <w:t xml:space="preserve"> achieving the best R² (0.097), explaining ~9.7% of age variance.</w:t>
      </w:r>
    </w:p>
    <w:p w14:paraId="12D183AC" w14:textId="77777777" w:rsidR="004623E1" w:rsidRPr="004623E1" w:rsidRDefault="004623E1" w:rsidP="004623E1">
      <w:pPr>
        <w:numPr>
          <w:ilvl w:val="0"/>
          <w:numId w:val="36"/>
        </w:numPr>
        <w:rPr>
          <w:color w:val="000000" w:themeColor="text1"/>
          <w:lang w:val="en-IN"/>
        </w:rPr>
      </w:pPr>
      <w:r w:rsidRPr="004623E1">
        <w:rPr>
          <w:color w:val="000000" w:themeColor="text1"/>
          <w:lang w:val="en-IN"/>
        </w:rPr>
        <w:t>Tree-based models yielded negative R², indicating worse performance than a naive mean-prediction baseline (mean age ~32 years).</w:t>
      </w:r>
    </w:p>
    <w:p w14:paraId="0AB51B3B" w14:textId="77777777" w:rsidR="004623E1" w:rsidRPr="004623E1" w:rsidRDefault="004623E1" w:rsidP="004623E1">
      <w:pPr>
        <w:numPr>
          <w:ilvl w:val="0"/>
          <w:numId w:val="36"/>
        </w:numPr>
        <w:rPr>
          <w:color w:val="000000" w:themeColor="text1"/>
          <w:lang w:val="en-IN"/>
        </w:rPr>
      </w:pPr>
      <w:r w:rsidRPr="004623E1">
        <w:rPr>
          <w:color w:val="000000" w:themeColor="text1"/>
          <w:lang w:val="en-IN"/>
        </w:rPr>
        <w:t xml:space="preserve">MAE values (~4.8-5.0 years) suggest predictions are off by about 5 years on average, reasonable for human age estimation but poor for precise </w:t>
      </w:r>
      <w:proofErr w:type="spellStart"/>
      <w:r w:rsidRPr="004623E1">
        <w:rPr>
          <w:color w:val="000000" w:themeColor="text1"/>
          <w:lang w:val="en-IN"/>
        </w:rPr>
        <w:t>modeling</w:t>
      </w:r>
      <w:proofErr w:type="spellEnd"/>
      <w:r w:rsidRPr="004623E1">
        <w:rPr>
          <w:color w:val="000000" w:themeColor="text1"/>
          <w:lang w:val="en-IN"/>
        </w:rPr>
        <w:t>.</w:t>
      </w:r>
    </w:p>
    <w:p w14:paraId="60E24D52" w14:textId="77777777" w:rsidR="004623E1" w:rsidRPr="004623E1" w:rsidRDefault="004623E1" w:rsidP="004623E1">
      <w:pPr>
        <w:numPr>
          <w:ilvl w:val="0"/>
          <w:numId w:val="36"/>
        </w:numPr>
        <w:rPr>
          <w:color w:val="000000" w:themeColor="text1"/>
          <w:lang w:val="en-IN"/>
        </w:rPr>
      </w:pPr>
      <w:r w:rsidRPr="004623E1">
        <w:rPr>
          <w:color w:val="000000" w:themeColor="text1"/>
          <w:lang w:val="en-IN"/>
        </w:rPr>
        <w:t>The best model (</w:t>
      </w:r>
      <w:proofErr w:type="spellStart"/>
      <w:r w:rsidRPr="004623E1">
        <w:rPr>
          <w:color w:val="000000" w:themeColor="text1"/>
          <w:lang w:val="en-IN"/>
        </w:rPr>
        <w:t>RidgeCV</w:t>
      </w:r>
      <w:proofErr w:type="spellEnd"/>
      <w:r w:rsidRPr="004623E1">
        <w:rPr>
          <w:color w:val="000000" w:themeColor="text1"/>
          <w:lang w:val="en-IN"/>
        </w:rPr>
        <w:t>) was saved as "</w:t>
      </w:r>
      <w:proofErr w:type="spellStart"/>
      <w:r w:rsidRPr="004623E1">
        <w:rPr>
          <w:color w:val="000000" w:themeColor="text1"/>
          <w:lang w:val="en-IN"/>
        </w:rPr>
        <w:t>ridge_model_</w:t>
      </w:r>
      <w:proofErr w:type="gramStart"/>
      <w:r w:rsidRPr="004623E1">
        <w:rPr>
          <w:color w:val="000000" w:themeColor="text1"/>
          <w:lang w:val="en-IN"/>
        </w:rPr>
        <w:t>pipeline.joblib</w:t>
      </w:r>
      <w:proofErr w:type="spellEnd"/>
      <w:proofErr w:type="gramEnd"/>
      <w:r w:rsidRPr="004623E1">
        <w:rPr>
          <w:color w:val="000000" w:themeColor="text1"/>
          <w:lang w:val="en-IN"/>
        </w:rPr>
        <w:t>" for potential deployment.</w:t>
      </w:r>
    </w:p>
    <w:p w14:paraId="64BD270B" w14:textId="77777777" w:rsidR="004623E1" w:rsidRPr="004623E1" w:rsidRDefault="004623E1" w:rsidP="004623E1">
      <w:pPr>
        <w:rPr>
          <w:color w:val="000000" w:themeColor="text1"/>
          <w:lang w:val="en-IN"/>
        </w:rPr>
      </w:pPr>
      <w:r w:rsidRPr="004623E1">
        <w:rPr>
          <w:color w:val="000000" w:themeColor="text1"/>
          <w:lang w:val="en-IN"/>
        </w:rPr>
        <w:t xml:space="preserve">Feature importance (from Lasso coefficients and RF/GB trees) showed weak contributions overall, with </w:t>
      </w:r>
      <w:proofErr w:type="spellStart"/>
      <w:r w:rsidRPr="004623E1">
        <w:rPr>
          <w:color w:val="000000" w:themeColor="text1"/>
          <w:lang w:val="en-IN"/>
        </w:rPr>
        <w:t>family_history</w:t>
      </w:r>
      <w:proofErr w:type="spellEnd"/>
      <w:r w:rsidRPr="004623E1">
        <w:rPr>
          <w:color w:val="000000" w:themeColor="text1"/>
          <w:lang w:val="en-IN"/>
        </w:rPr>
        <w:t xml:space="preserve"> and </w:t>
      </w:r>
      <w:proofErr w:type="spellStart"/>
      <w:r w:rsidRPr="004623E1">
        <w:rPr>
          <w:color w:val="000000" w:themeColor="text1"/>
          <w:lang w:val="en-IN"/>
        </w:rPr>
        <w:t>workplace_support</w:t>
      </w:r>
      <w:proofErr w:type="spellEnd"/>
      <w:r w:rsidRPr="004623E1">
        <w:rPr>
          <w:color w:val="000000" w:themeColor="text1"/>
          <w:lang w:val="en-IN"/>
        </w:rPr>
        <w:t xml:space="preserve"> slightly more influential, but no feature exceeded low correlation thresholds (e.g., &lt;0.1 Pearson with age).</w:t>
      </w:r>
    </w:p>
    <w:p w14:paraId="478FAC2F" w14:textId="77777777" w:rsidR="004623E1" w:rsidRPr="004623E1" w:rsidRDefault="004623E1" w:rsidP="004623E1">
      <w:pPr>
        <w:rPr>
          <w:b/>
          <w:bCs/>
          <w:color w:val="000000" w:themeColor="text1"/>
          <w:lang w:val="en-IN"/>
        </w:rPr>
      </w:pPr>
      <w:r w:rsidRPr="004623E1">
        <w:rPr>
          <w:b/>
          <w:bCs/>
          <w:color w:val="000000" w:themeColor="text1"/>
          <w:lang w:val="en-IN"/>
        </w:rPr>
        <w:lastRenderedPageBreak/>
        <w:t>Discussion</w:t>
      </w:r>
    </w:p>
    <w:p w14:paraId="6DCD6315" w14:textId="77777777" w:rsidR="004623E1" w:rsidRPr="004623E1" w:rsidRDefault="004623E1" w:rsidP="004623E1">
      <w:pPr>
        <w:rPr>
          <w:color w:val="000000" w:themeColor="text1"/>
          <w:lang w:val="en-IN"/>
        </w:rPr>
      </w:pPr>
      <w:r w:rsidRPr="004623E1">
        <w:rPr>
          <w:color w:val="000000" w:themeColor="text1"/>
          <w:lang w:val="en-IN"/>
        </w:rPr>
        <w:t xml:space="preserve">The low R² scores (best: 0.097) confirm the challenge: age exhibits minimal patterns with the provided features. EDA in prior steps (e.g., scatterplots of age vs. </w:t>
      </w:r>
      <w:proofErr w:type="spellStart"/>
      <w:r w:rsidRPr="004623E1">
        <w:rPr>
          <w:color w:val="000000" w:themeColor="text1"/>
          <w:lang w:val="en-IN"/>
        </w:rPr>
        <w:t>work_interfere</w:t>
      </w:r>
      <w:proofErr w:type="spellEnd"/>
      <w:r w:rsidRPr="004623E1">
        <w:rPr>
          <w:color w:val="000000" w:themeColor="text1"/>
          <w:lang w:val="en-IN"/>
        </w:rPr>
        <w:t xml:space="preserve"> or </w:t>
      </w:r>
      <w:proofErr w:type="spellStart"/>
      <w:r w:rsidRPr="004623E1">
        <w:rPr>
          <w:color w:val="000000" w:themeColor="text1"/>
          <w:lang w:val="en-IN"/>
        </w:rPr>
        <w:t>social_support</w:t>
      </w:r>
      <w:proofErr w:type="spellEnd"/>
      <w:r w:rsidRPr="004623E1">
        <w:rPr>
          <w:color w:val="000000" w:themeColor="text1"/>
          <w:lang w:val="en-IN"/>
        </w:rPr>
        <w:t>) showed near-random distributions, with correlations close to zero. This aligns with the dataset's focus on mental health in tech workplaces, where age may not strongly relate to factors like treatment-seeking or support perceptions—potentially confounded by generational biases or sampling (e.g., skewed toward 20-40-year-olds).</w:t>
      </w:r>
    </w:p>
    <w:p w14:paraId="7B5F1EED" w14:textId="77777777" w:rsidR="004623E1" w:rsidRPr="004623E1" w:rsidRDefault="004623E1" w:rsidP="004623E1">
      <w:pPr>
        <w:rPr>
          <w:color w:val="000000" w:themeColor="text1"/>
          <w:lang w:val="en-IN"/>
        </w:rPr>
      </w:pPr>
      <w:r w:rsidRPr="004623E1">
        <w:rPr>
          <w:b/>
          <w:bCs/>
          <w:color w:val="000000" w:themeColor="text1"/>
          <w:lang w:val="en-IN"/>
        </w:rPr>
        <w:t>Model Performance Insights</w:t>
      </w:r>
      <w:r w:rsidRPr="004623E1">
        <w:rPr>
          <w:color w:val="000000" w:themeColor="text1"/>
          <w:lang w:val="en-IN"/>
        </w:rPr>
        <w:t>:</w:t>
      </w:r>
    </w:p>
    <w:p w14:paraId="0B326582" w14:textId="77777777" w:rsidR="004623E1" w:rsidRPr="004623E1" w:rsidRDefault="004623E1" w:rsidP="004623E1">
      <w:pPr>
        <w:numPr>
          <w:ilvl w:val="0"/>
          <w:numId w:val="37"/>
        </w:numPr>
        <w:rPr>
          <w:color w:val="000000" w:themeColor="text1"/>
          <w:lang w:val="en-IN"/>
        </w:rPr>
      </w:pPr>
      <w:r w:rsidRPr="004623E1">
        <w:rPr>
          <w:color w:val="000000" w:themeColor="text1"/>
          <w:lang w:val="en-IN"/>
        </w:rPr>
        <w:t>Linear models' slight edge suggests any signals are weakly linear; regularization helped mitigate noise without overfitting.</w:t>
      </w:r>
    </w:p>
    <w:p w14:paraId="276CE600" w14:textId="77777777" w:rsidR="004623E1" w:rsidRPr="004623E1" w:rsidRDefault="004623E1" w:rsidP="004623E1">
      <w:pPr>
        <w:numPr>
          <w:ilvl w:val="0"/>
          <w:numId w:val="37"/>
        </w:numPr>
        <w:rPr>
          <w:color w:val="000000" w:themeColor="text1"/>
          <w:lang w:val="en-IN"/>
        </w:rPr>
      </w:pPr>
      <w:r w:rsidRPr="004623E1">
        <w:rPr>
          <w:color w:val="000000" w:themeColor="text1"/>
          <w:lang w:val="en-IN"/>
        </w:rPr>
        <w:t>Tree-based models underperformed, likely due to overfitting noise in low-signal data (despite ensembles) or inability to capture subtle interactions. Negative R² indicates they amplified variance rather than reducing it.</w:t>
      </w:r>
    </w:p>
    <w:p w14:paraId="068A2DF4" w14:textId="6A4E5136" w:rsidR="004623E1" w:rsidRPr="004623E1" w:rsidRDefault="004623E1" w:rsidP="004623E1">
      <w:pPr>
        <w:numPr>
          <w:ilvl w:val="0"/>
          <w:numId w:val="37"/>
        </w:numPr>
        <w:rPr>
          <w:color w:val="000000" w:themeColor="text1"/>
          <w:lang w:val="en-IN"/>
        </w:rPr>
      </w:pPr>
      <w:r w:rsidRPr="004623E1">
        <w:rPr>
          <w:color w:val="000000" w:themeColor="text1"/>
          <w:lang w:val="en-IN"/>
        </w:rPr>
        <w:t>Target transformation improved stability but couldn't overcome inherent unpredictability.</w:t>
      </w:r>
    </w:p>
    <w:p w14:paraId="33C4F9B9" w14:textId="77777777" w:rsidR="004623E1" w:rsidRPr="004623E1" w:rsidRDefault="004623E1" w:rsidP="004623E1">
      <w:pPr>
        <w:rPr>
          <w:b/>
          <w:bCs/>
          <w:color w:val="000000" w:themeColor="text1"/>
          <w:lang w:val="en-IN"/>
        </w:rPr>
      </w:pPr>
      <w:r w:rsidRPr="004623E1">
        <w:rPr>
          <w:b/>
          <w:bCs/>
          <w:color w:val="000000" w:themeColor="text1"/>
          <w:lang w:val="en-IN"/>
        </w:rPr>
        <w:t>Conclusion</w:t>
      </w:r>
    </w:p>
    <w:p w14:paraId="5E2F5D6E" w14:textId="0C240742" w:rsidR="004623E1" w:rsidRPr="004623E1" w:rsidRDefault="004623E1" w:rsidP="00725662">
      <w:pPr>
        <w:rPr>
          <w:color w:val="000000" w:themeColor="text1"/>
          <w:lang w:val="en-IN"/>
        </w:rPr>
      </w:pPr>
      <w:r w:rsidRPr="004623E1">
        <w:rPr>
          <w:color w:val="000000" w:themeColor="text1"/>
          <w:lang w:val="en-IN"/>
        </w:rPr>
        <w:t xml:space="preserve">This regression task demonstrated that mental health survey features poorly predict age, with </w:t>
      </w:r>
      <w:proofErr w:type="spellStart"/>
      <w:r w:rsidRPr="004623E1">
        <w:rPr>
          <w:color w:val="000000" w:themeColor="text1"/>
          <w:lang w:val="en-IN"/>
        </w:rPr>
        <w:t>RidgeCV</w:t>
      </w:r>
      <w:proofErr w:type="spellEnd"/>
      <w:r w:rsidRPr="004623E1">
        <w:rPr>
          <w:color w:val="000000" w:themeColor="text1"/>
          <w:lang w:val="en-IN"/>
        </w:rPr>
        <w:t xml:space="preserve"> offering the best (albeit limited) performance at R²=0.097. Linear models are recommended for similar low-signal scenarios due to their simplicity and regularization. Future work should address data limitations to enhance predictability. The analysis underscores the need for domain-specific feature selection in interdisciplinary datasets.</w:t>
      </w:r>
    </w:p>
    <w:p w14:paraId="489B3497" w14:textId="77777777" w:rsidR="004623E1" w:rsidRPr="00725662" w:rsidRDefault="004623E1" w:rsidP="00725662">
      <w:pPr>
        <w:rPr>
          <w:lang w:val="en-IN"/>
        </w:rPr>
      </w:pPr>
    </w:p>
    <w:p w14:paraId="0188CBFC" w14:textId="77777777" w:rsidR="00725662" w:rsidRPr="004B10A7" w:rsidRDefault="00725662" w:rsidP="00725662">
      <w:pPr>
        <w:rPr>
          <w:b/>
          <w:bCs/>
          <w:color w:val="0070C0"/>
          <w:sz w:val="28"/>
          <w:szCs w:val="28"/>
          <w:lang w:val="en-IN"/>
        </w:rPr>
      </w:pPr>
      <w:r w:rsidRPr="004B10A7">
        <w:rPr>
          <w:b/>
          <w:bCs/>
          <w:color w:val="0070C0"/>
          <w:sz w:val="28"/>
          <w:szCs w:val="28"/>
          <w:lang w:val="en-IN"/>
        </w:rPr>
        <w:t>4. Unsupervised Learning – Clustering Analysis</w:t>
      </w:r>
    </w:p>
    <w:p w14:paraId="78062DB4" w14:textId="77777777" w:rsidR="00725662" w:rsidRPr="00725662" w:rsidRDefault="00725662" w:rsidP="00725662">
      <w:pPr>
        <w:rPr>
          <w:b/>
          <w:bCs/>
          <w:lang w:val="en-IN"/>
        </w:rPr>
      </w:pPr>
      <w:r w:rsidRPr="00725662">
        <w:rPr>
          <w:b/>
          <w:bCs/>
          <w:lang w:val="en-IN"/>
        </w:rPr>
        <w:t>4.1 Objective</w:t>
      </w:r>
    </w:p>
    <w:p w14:paraId="20144436" w14:textId="77777777" w:rsidR="00725662" w:rsidRPr="00725662" w:rsidRDefault="00725662" w:rsidP="00725662">
      <w:pPr>
        <w:rPr>
          <w:lang w:val="en-IN"/>
        </w:rPr>
      </w:pPr>
      <w:r w:rsidRPr="00725662">
        <w:rPr>
          <w:lang w:val="en-IN"/>
        </w:rPr>
        <w:t>The objective of this analysis was to segment survey respondents into distinct groups based on their demographic, occupational, and mental health–related characteristics. By identifying these groups (or "personas"), the study aims to uncover patterns that can guide targeted interventions and workplace policy recommendations.</w:t>
      </w:r>
    </w:p>
    <w:p w14:paraId="44898756" w14:textId="77777777" w:rsidR="00725662" w:rsidRPr="00725662" w:rsidRDefault="00725662" w:rsidP="00725662">
      <w:pPr>
        <w:rPr>
          <w:lang w:val="en-IN"/>
        </w:rPr>
      </w:pPr>
      <w:r w:rsidRPr="00725662">
        <w:rPr>
          <w:lang w:val="en-IN"/>
        </w:rPr>
        <w:pict w14:anchorId="68C70D25">
          <v:rect id="_x0000_i1033" style="width:0;height:1.5pt" o:hralign="center" o:hrstd="t" o:hr="t" fillcolor="#a0a0a0" stroked="f"/>
        </w:pict>
      </w:r>
    </w:p>
    <w:p w14:paraId="6B19BF2A" w14:textId="77777777" w:rsidR="00725662" w:rsidRPr="00725662" w:rsidRDefault="00725662" w:rsidP="00725662">
      <w:pPr>
        <w:rPr>
          <w:b/>
          <w:bCs/>
          <w:lang w:val="en-IN"/>
        </w:rPr>
      </w:pPr>
      <w:r w:rsidRPr="00725662">
        <w:rPr>
          <w:b/>
          <w:bCs/>
          <w:lang w:val="en-IN"/>
        </w:rPr>
        <w:t>4.2 Methodology</w:t>
      </w:r>
    </w:p>
    <w:p w14:paraId="55C78EB1" w14:textId="77777777" w:rsidR="00725662" w:rsidRPr="00725662" w:rsidRDefault="00725662" w:rsidP="00725662">
      <w:pPr>
        <w:rPr>
          <w:lang w:val="en-IN"/>
        </w:rPr>
      </w:pPr>
      <w:r w:rsidRPr="00725662">
        <w:rPr>
          <w:lang w:val="en-IN"/>
        </w:rPr>
        <w:t>Given the categorical nature of most features, all variables were numerically encoded prior to clustering. The following feature set was selected based on domain relevance and exploratory data analysis (EDA):</w:t>
      </w:r>
    </w:p>
    <w:p w14:paraId="63B9ED72" w14:textId="77777777" w:rsidR="00725662" w:rsidRPr="00725662" w:rsidRDefault="00725662" w:rsidP="00725662">
      <w:pPr>
        <w:numPr>
          <w:ilvl w:val="0"/>
          <w:numId w:val="16"/>
        </w:numPr>
        <w:rPr>
          <w:lang w:val="en-IN"/>
        </w:rPr>
      </w:pPr>
      <w:r w:rsidRPr="00725662">
        <w:rPr>
          <w:b/>
          <w:bCs/>
          <w:lang w:val="en-IN"/>
        </w:rPr>
        <w:lastRenderedPageBreak/>
        <w:t>Demographic &amp; Occupational</w:t>
      </w:r>
      <w:r w:rsidRPr="00725662">
        <w:rPr>
          <w:lang w:val="en-IN"/>
        </w:rPr>
        <w:t xml:space="preserve">: </w:t>
      </w:r>
      <w:proofErr w:type="spellStart"/>
      <w:r w:rsidRPr="00725662">
        <w:rPr>
          <w:lang w:val="en-IN"/>
        </w:rPr>
        <w:t>self_employed</w:t>
      </w:r>
      <w:proofErr w:type="spellEnd"/>
      <w:r w:rsidRPr="00725662">
        <w:rPr>
          <w:lang w:val="en-IN"/>
        </w:rPr>
        <w:t xml:space="preserve">, </w:t>
      </w:r>
      <w:proofErr w:type="spellStart"/>
      <w:r w:rsidRPr="00725662">
        <w:rPr>
          <w:lang w:val="en-IN"/>
        </w:rPr>
        <w:t>family_history</w:t>
      </w:r>
      <w:proofErr w:type="spellEnd"/>
      <w:r w:rsidRPr="00725662">
        <w:rPr>
          <w:lang w:val="en-IN"/>
        </w:rPr>
        <w:t xml:space="preserve">, treatment, </w:t>
      </w:r>
      <w:proofErr w:type="spellStart"/>
      <w:r w:rsidRPr="00725662">
        <w:rPr>
          <w:lang w:val="en-IN"/>
        </w:rPr>
        <w:t>work_interfere</w:t>
      </w:r>
      <w:proofErr w:type="spellEnd"/>
      <w:r w:rsidRPr="00725662">
        <w:rPr>
          <w:lang w:val="en-IN"/>
        </w:rPr>
        <w:t xml:space="preserve">, </w:t>
      </w:r>
      <w:proofErr w:type="spellStart"/>
      <w:r w:rsidRPr="00725662">
        <w:rPr>
          <w:lang w:val="en-IN"/>
        </w:rPr>
        <w:t>no_employees</w:t>
      </w:r>
      <w:proofErr w:type="spellEnd"/>
      <w:r w:rsidRPr="00725662">
        <w:rPr>
          <w:lang w:val="en-IN"/>
        </w:rPr>
        <w:t xml:space="preserve">, </w:t>
      </w:r>
      <w:proofErr w:type="spellStart"/>
      <w:r w:rsidRPr="00725662">
        <w:rPr>
          <w:lang w:val="en-IN"/>
        </w:rPr>
        <w:t>remote_work</w:t>
      </w:r>
      <w:proofErr w:type="spellEnd"/>
      <w:r w:rsidRPr="00725662">
        <w:rPr>
          <w:lang w:val="en-IN"/>
        </w:rPr>
        <w:t xml:space="preserve">, </w:t>
      </w:r>
      <w:proofErr w:type="spellStart"/>
      <w:r w:rsidRPr="00725662">
        <w:rPr>
          <w:lang w:val="en-IN"/>
        </w:rPr>
        <w:t>tech_company</w:t>
      </w:r>
      <w:proofErr w:type="spellEnd"/>
      <w:r w:rsidRPr="00725662">
        <w:rPr>
          <w:lang w:val="en-IN"/>
        </w:rPr>
        <w:t xml:space="preserve">, leave, </w:t>
      </w:r>
      <w:proofErr w:type="spellStart"/>
      <w:r w:rsidRPr="00725662">
        <w:rPr>
          <w:lang w:val="en-IN"/>
        </w:rPr>
        <w:t>mental_vs_physical</w:t>
      </w:r>
      <w:proofErr w:type="spellEnd"/>
      <w:r w:rsidRPr="00725662">
        <w:rPr>
          <w:lang w:val="en-IN"/>
        </w:rPr>
        <w:t xml:space="preserve">, </w:t>
      </w:r>
      <w:proofErr w:type="spellStart"/>
      <w:r w:rsidRPr="00725662">
        <w:rPr>
          <w:lang w:val="en-IN"/>
        </w:rPr>
        <w:t>workplace_support</w:t>
      </w:r>
      <w:proofErr w:type="spellEnd"/>
      <w:r w:rsidRPr="00725662">
        <w:rPr>
          <w:lang w:val="en-IN"/>
        </w:rPr>
        <w:t xml:space="preserve">, </w:t>
      </w:r>
      <w:proofErr w:type="spellStart"/>
      <w:r w:rsidRPr="00725662">
        <w:rPr>
          <w:lang w:val="en-IN"/>
        </w:rPr>
        <w:t>health_interview</w:t>
      </w:r>
      <w:proofErr w:type="spellEnd"/>
      <w:r w:rsidRPr="00725662">
        <w:rPr>
          <w:lang w:val="en-IN"/>
        </w:rPr>
        <w:t xml:space="preserve">, </w:t>
      </w:r>
      <w:proofErr w:type="spellStart"/>
      <w:r w:rsidRPr="00725662">
        <w:rPr>
          <w:lang w:val="en-IN"/>
        </w:rPr>
        <w:t>health_consequence</w:t>
      </w:r>
      <w:proofErr w:type="spellEnd"/>
      <w:r w:rsidRPr="00725662">
        <w:rPr>
          <w:lang w:val="en-IN"/>
        </w:rPr>
        <w:t xml:space="preserve">, </w:t>
      </w:r>
      <w:proofErr w:type="spellStart"/>
      <w:r w:rsidRPr="00725662">
        <w:rPr>
          <w:lang w:val="en-IN"/>
        </w:rPr>
        <w:t>social_support</w:t>
      </w:r>
      <w:proofErr w:type="spellEnd"/>
    </w:p>
    <w:p w14:paraId="6ED723C0" w14:textId="77777777" w:rsidR="00725662" w:rsidRPr="00725662" w:rsidRDefault="00725662" w:rsidP="00725662">
      <w:pPr>
        <w:rPr>
          <w:lang w:val="en-IN"/>
        </w:rPr>
      </w:pPr>
      <w:r w:rsidRPr="00725662">
        <w:rPr>
          <w:lang w:val="en-IN"/>
        </w:rPr>
        <w:t xml:space="preserve">To ensure comparability across features, </w:t>
      </w:r>
      <w:proofErr w:type="spellStart"/>
      <w:r w:rsidRPr="00725662">
        <w:rPr>
          <w:b/>
          <w:bCs/>
          <w:lang w:val="en-IN"/>
        </w:rPr>
        <w:t>StandardScaler</w:t>
      </w:r>
      <w:proofErr w:type="spellEnd"/>
      <w:r w:rsidRPr="00725662">
        <w:rPr>
          <w:lang w:val="en-IN"/>
        </w:rPr>
        <w:t xml:space="preserve"> was applied to transform all variables to zero mean and unit variance.</w:t>
      </w:r>
      <w:r w:rsidRPr="00725662">
        <w:rPr>
          <w:lang w:val="en-IN"/>
        </w:rPr>
        <w:br/>
      </w:r>
      <w:proofErr w:type="spellStart"/>
      <w:r w:rsidRPr="00725662">
        <w:rPr>
          <w:lang w:val="en-IN"/>
        </w:rPr>
        <w:t>KMeans</w:t>
      </w:r>
      <w:proofErr w:type="spellEnd"/>
      <w:r w:rsidRPr="00725662">
        <w:rPr>
          <w:lang w:val="en-IN"/>
        </w:rPr>
        <w:t xml:space="preserve"> clustering was selected due to its interpretability, stability, and ability to produce clearly defined, non-overlapping groups. The optimal number of clusters </w:t>
      </w:r>
      <w:r w:rsidRPr="00725662">
        <w:rPr>
          <w:b/>
          <w:bCs/>
          <w:lang w:val="en-IN"/>
        </w:rPr>
        <w:t>k</w:t>
      </w:r>
      <w:r w:rsidRPr="00725662">
        <w:rPr>
          <w:lang w:val="en-IN"/>
        </w:rPr>
        <w:t xml:space="preserve"> was determined using both the </w:t>
      </w:r>
      <w:r w:rsidRPr="00725662">
        <w:rPr>
          <w:i/>
          <w:iCs/>
          <w:lang w:val="en-IN"/>
        </w:rPr>
        <w:t>Elbow Method</w:t>
      </w:r>
      <w:r w:rsidRPr="00725662">
        <w:rPr>
          <w:lang w:val="en-IN"/>
        </w:rPr>
        <w:t xml:space="preserve"> (minimizing within-cluster sum of squares) and </w:t>
      </w:r>
      <w:r w:rsidRPr="00725662">
        <w:rPr>
          <w:i/>
          <w:iCs/>
          <w:lang w:val="en-IN"/>
        </w:rPr>
        <w:t>Silhouette Analysis</w:t>
      </w:r>
      <w:r w:rsidRPr="00725662">
        <w:rPr>
          <w:lang w:val="en-IN"/>
        </w:rPr>
        <w:t xml:space="preserve"> (maximizing inter-cluster separation).</w:t>
      </w:r>
    </w:p>
    <w:p w14:paraId="4E8367D2" w14:textId="77777777" w:rsidR="00725662" w:rsidRPr="00725662" w:rsidRDefault="00725662" w:rsidP="00725662">
      <w:pPr>
        <w:rPr>
          <w:lang w:val="en-IN"/>
        </w:rPr>
      </w:pPr>
      <w:r w:rsidRPr="00725662">
        <w:rPr>
          <w:lang w:val="en-IN"/>
        </w:rPr>
        <w:pict w14:anchorId="37502267">
          <v:rect id="_x0000_i1034" style="width:0;height:1.5pt" o:hralign="center" o:hrstd="t" o:hr="t" fillcolor="#a0a0a0" stroked="f"/>
        </w:pict>
      </w:r>
    </w:p>
    <w:p w14:paraId="2232D2DC" w14:textId="77777777" w:rsidR="00725662" w:rsidRPr="00725662" w:rsidRDefault="00725662" w:rsidP="00725662">
      <w:pPr>
        <w:rPr>
          <w:b/>
          <w:bCs/>
          <w:lang w:val="en-IN"/>
        </w:rPr>
      </w:pPr>
      <w:r w:rsidRPr="00725662">
        <w:rPr>
          <w:b/>
          <w:bCs/>
          <w:lang w:val="en-IN"/>
        </w:rPr>
        <w:t>4.3 Model Selection</w:t>
      </w:r>
    </w:p>
    <w:p w14:paraId="12D00729" w14:textId="1DB9D6D2" w:rsidR="00725662" w:rsidRPr="00725662" w:rsidRDefault="00725662" w:rsidP="00725662">
      <w:pPr>
        <w:numPr>
          <w:ilvl w:val="0"/>
          <w:numId w:val="17"/>
        </w:numPr>
        <w:rPr>
          <w:lang w:val="en-IN"/>
        </w:rPr>
      </w:pPr>
      <w:r w:rsidRPr="00725662">
        <w:rPr>
          <w:b/>
          <w:bCs/>
          <w:lang w:val="en-IN"/>
        </w:rPr>
        <w:t>Elbow Method:</w:t>
      </w:r>
      <w:r w:rsidRPr="00725662">
        <w:rPr>
          <w:lang w:val="en-IN"/>
        </w:rPr>
        <w:t xml:space="preserve"> The point of diminishing returns was observed at </w:t>
      </w:r>
      <w:r w:rsidRPr="00725662">
        <w:rPr>
          <w:i/>
          <w:iCs/>
          <w:lang w:val="en-IN"/>
        </w:rPr>
        <w:t>k =</w:t>
      </w:r>
      <w:r>
        <w:rPr>
          <w:i/>
          <w:iCs/>
          <w:lang w:val="en-IN"/>
        </w:rPr>
        <w:t xml:space="preserve"> </w:t>
      </w:r>
      <w:proofErr w:type="gramStart"/>
      <w:r>
        <w:rPr>
          <w:i/>
          <w:iCs/>
          <w:lang w:val="en-IN"/>
        </w:rPr>
        <w:t>3</w:t>
      </w:r>
      <w:r w:rsidRPr="00725662">
        <w:rPr>
          <w:i/>
          <w:iCs/>
          <w:lang w:val="en-IN"/>
        </w:rPr>
        <w:t xml:space="preserve"> </w:t>
      </w:r>
      <w:r w:rsidRPr="00725662">
        <w:rPr>
          <w:lang w:val="en-IN"/>
        </w:rPr>
        <w:t>,</w:t>
      </w:r>
      <w:proofErr w:type="gramEnd"/>
      <w:r w:rsidRPr="00725662">
        <w:rPr>
          <w:lang w:val="en-IN"/>
        </w:rPr>
        <w:t xml:space="preserve"> indicating that additional clusters offered minimal improvement in variance reduction.</w:t>
      </w:r>
    </w:p>
    <w:p w14:paraId="51AF5D13" w14:textId="3CEDAFD6" w:rsidR="00725662" w:rsidRPr="00725662" w:rsidRDefault="00725662" w:rsidP="00725662">
      <w:pPr>
        <w:numPr>
          <w:ilvl w:val="0"/>
          <w:numId w:val="17"/>
        </w:numPr>
        <w:rPr>
          <w:lang w:val="en-IN"/>
        </w:rPr>
      </w:pPr>
      <w:r w:rsidRPr="00725662">
        <w:rPr>
          <w:b/>
          <w:bCs/>
          <w:lang w:val="en-IN"/>
        </w:rPr>
        <w:t>Silhouette Score:</w:t>
      </w:r>
      <w:r w:rsidRPr="00725662">
        <w:rPr>
          <w:lang w:val="en-IN"/>
        </w:rPr>
        <w:t xml:space="preserve"> The highest silhouette score </w:t>
      </w:r>
      <w:proofErr w:type="gramStart"/>
      <w:r w:rsidRPr="00725662">
        <w:rPr>
          <w:lang w:val="en-IN"/>
        </w:rPr>
        <w:t xml:space="preserve">of </w:t>
      </w:r>
      <w:r w:rsidR="002576C0">
        <w:rPr>
          <w:lang w:val="en-IN"/>
        </w:rPr>
        <w:t xml:space="preserve"> 0.132</w:t>
      </w:r>
      <w:proofErr w:type="gramEnd"/>
      <w:r w:rsidRPr="00725662">
        <w:rPr>
          <w:lang w:val="en-IN"/>
        </w:rPr>
        <w:t xml:space="preserve"> was achieved at </w:t>
      </w:r>
      <w:r w:rsidRPr="00725662">
        <w:rPr>
          <w:i/>
          <w:iCs/>
          <w:lang w:val="en-IN"/>
        </w:rPr>
        <w:t xml:space="preserve">k = </w:t>
      </w:r>
      <w:r>
        <w:rPr>
          <w:i/>
          <w:iCs/>
          <w:lang w:val="en-IN"/>
        </w:rPr>
        <w:t>3</w:t>
      </w:r>
      <w:r w:rsidRPr="00725662">
        <w:rPr>
          <w:lang w:val="en-IN"/>
        </w:rPr>
        <w:t>, suggesting well-separated clusters.</w:t>
      </w:r>
    </w:p>
    <w:p w14:paraId="4F92900C" w14:textId="05D4BB11" w:rsidR="00725662" w:rsidRPr="00725662" w:rsidRDefault="00725662" w:rsidP="00725662">
      <w:pPr>
        <w:rPr>
          <w:lang w:val="en-IN"/>
        </w:rPr>
      </w:pPr>
      <w:r w:rsidRPr="00725662">
        <w:rPr>
          <w:lang w:val="en-IN"/>
        </w:rPr>
        <w:t xml:space="preserve">Given the alignment of both methods, </w:t>
      </w:r>
      <w:r w:rsidRPr="00725662">
        <w:rPr>
          <w:i/>
          <w:iCs/>
          <w:lang w:val="en-IN"/>
        </w:rPr>
        <w:t>k =</w:t>
      </w:r>
      <w:r w:rsidR="002576C0">
        <w:rPr>
          <w:i/>
          <w:iCs/>
          <w:lang w:val="en-IN"/>
        </w:rPr>
        <w:t xml:space="preserve"> 3</w:t>
      </w:r>
      <w:r w:rsidRPr="00725662">
        <w:rPr>
          <w:i/>
          <w:iCs/>
          <w:lang w:val="en-IN"/>
        </w:rPr>
        <w:t xml:space="preserve"> </w:t>
      </w:r>
      <w:r w:rsidRPr="00725662">
        <w:rPr>
          <w:lang w:val="en-IN"/>
        </w:rPr>
        <w:t>was selected for the final model.</w:t>
      </w:r>
    </w:p>
    <w:p w14:paraId="44ACF6A6" w14:textId="77777777" w:rsidR="00725662" w:rsidRPr="00725662" w:rsidRDefault="00725662" w:rsidP="00725662">
      <w:pPr>
        <w:rPr>
          <w:lang w:val="en-IN"/>
        </w:rPr>
      </w:pPr>
      <w:r w:rsidRPr="00725662">
        <w:rPr>
          <w:lang w:val="en-IN"/>
        </w:rPr>
        <w:pict w14:anchorId="18449AB8">
          <v:rect id="_x0000_i1035" style="width:0;height:1.5pt" o:hralign="center" o:hrstd="t" o:hr="t" fillcolor="#a0a0a0" stroked="f"/>
        </w:pict>
      </w:r>
    </w:p>
    <w:p w14:paraId="3A7F136D" w14:textId="77777777" w:rsidR="00725662" w:rsidRPr="00725662" w:rsidRDefault="00725662" w:rsidP="00725662">
      <w:pPr>
        <w:rPr>
          <w:b/>
          <w:bCs/>
          <w:lang w:val="en-IN"/>
        </w:rPr>
      </w:pPr>
      <w:r w:rsidRPr="00725662">
        <w:rPr>
          <w:b/>
          <w:bCs/>
          <w:lang w:val="en-IN"/>
        </w:rPr>
        <w:t>4.4 Results</w:t>
      </w:r>
    </w:p>
    <w:p w14:paraId="3818FD43" w14:textId="04EAE3EC" w:rsidR="00725662" w:rsidRDefault="00725662" w:rsidP="00725662">
      <w:pPr>
        <w:rPr>
          <w:lang w:val="en-IN"/>
        </w:rPr>
      </w:pPr>
      <w:r w:rsidRPr="00725662">
        <w:rPr>
          <w:lang w:val="en-IN"/>
        </w:rPr>
        <w:t xml:space="preserve">The final </w:t>
      </w:r>
      <w:proofErr w:type="spellStart"/>
      <w:r w:rsidRPr="00725662">
        <w:rPr>
          <w:lang w:val="en-IN"/>
        </w:rPr>
        <w:t>KMeans</w:t>
      </w:r>
      <w:proofErr w:type="spellEnd"/>
      <w:r w:rsidRPr="00725662">
        <w:rPr>
          <w:lang w:val="en-IN"/>
        </w:rPr>
        <w:t xml:space="preserve"> model produced </w:t>
      </w:r>
      <w:r w:rsidR="002576C0">
        <w:rPr>
          <w:lang w:val="en-IN"/>
        </w:rPr>
        <w:t xml:space="preserve">3 </w:t>
      </w:r>
      <w:r w:rsidRPr="00725662">
        <w:rPr>
          <w:lang w:val="en-IN"/>
        </w:rPr>
        <w:t>clusters with the following characteristics (mean feature values scaled between 0 and 1</w:t>
      </w:r>
    </w:p>
    <w:p w14:paraId="492F8132" w14:textId="7413697C" w:rsidR="002576C0" w:rsidRDefault="002576C0" w:rsidP="00725662">
      <w:pPr>
        <w:rPr>
          <w:lang w:val="en-IN"/>
        </w:rPr>
      </w:pPr>
      <w:r w:rsidRPr="002576C0">
        <w:rPr>
          <w:lang w:val="en-IN"/>
        </w:rPr>
        <w:drawing>
          <wp:inline distT="0" distB="0" distL="0" distR="0" wp14:anchorId="27C2B801" wp14:editId="0F8E626F">
            <wp:extent cx="5486400" cy="949960"/>
            <wp:effectExtent l="0" t="0" r="0" b="2540"/>
            <wp:docPr id="136278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87736" name=""/>
                    <pic:cNvPicPr/>
                  </pic:nvPicPr>
                  <pic:blipFill>
                    <a:blip r:embed="rId13"/>
                    <a:stretch>
                      <a:fillRect/>
                    </a:stretch>
                  </pic:blipFill>
                  <pic:spPr>
                    <a:xfrm>
                      <a:off x="0" y="0"/>
                      <a:ext cx="5486400" cy="949960"/>
                    </a:xfrm>
                    <a:prstGeom prst="rect">
                      <a:avLst/>
                    </a:prstGeom>
                  </pic:spPr>
                </pic:pic>
              </a:graphicData>
            </a:graphic>
          </wp:inline>
        </w:drawing>
      </w:r>
    </w:p>
    <w:p w14:paraId="43A1B11E" w14:textId="77777777" w:rsidR="002576C0" w:rsidRDefault="002576C0" w:rsidP="00725662">
      <w:pPr>
        <w:rPr>
          <w:lang w:val="en-IN"/>
        </w:rPr>
      </w:pPr>
    </w:p>
    <w:p w14:paraId="314B2AB2" w14:textId="77777777" w:rsidR="004623E1" w:rsidRDefault="004623E1" w:rsidP="00725662">
      <w:pPr>
        <w:rPr>
          <w:lang w:val="en-IN"/>
        </w:rPr>
      </w:pPr>
    </w:p>
    <w:p w14:paraId="0C243577" w14:textId="519EAD7C" w:rsidR="002576C0" w:rsidRPr="00725662" w:rsidRDefault="002576C0" w:rsidP="00725662">
      <w:pPr>
        <w:rPr>
          <w:lang w:val="en-IN"/>
        </w:rPr>
      </w:pPr>
      <w:r w:rsidRPr="002576C0">
        <w:rPr>
          <w:lang w:val="en-IN"/>
        </w:rPr>
        <w:lastRenderedPageBreak/>
        <w:drawing>
          <wp:inline distT="0" distB="0" distL="0" distR="0" wp14:anchorId="4F725359" wp14:editId="77E8069F">
            <wp:extent cx="5486400" cy="1760220"/>
            <wp:effectExtent l="0" t="0" r="0" b="0"/>
            <wp:docPr id="119317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77505" name=""/>
                    <pic:cNvPicPr/>
                  </pic:nvPicPr>
                  <pic:blipFill>
                    <a:blip r:embed="rId14"/>
                    <a:stretch>
                      <a:fillRect/>
                    </a:stretch>
                  </pic:blipFill>
                  <pic:spPr>
                    <a:xfrm>
                      <a:off x="0" y="0"/>
                      <a:ext cx="5486400" cy="1760220"/>
                    </a:xfrm>
                    <a:prstGeom prst="rect">
                      <a:avLst/>
                    </a:prstGeom>
                  </pic:spPr>
                </pic:pic>
              </a:graphicData>
            </a:graphic>
          </wp:inline>
        </w:drawing>
      </w:r>
    </w:p>
    <w:p w14:paraId="048929D8" w14:textId="77777777" w:rsidR="00725662" w:rsidRPr="00725662" w:rsidRDefault="00725662" w:rsidP="00725662">
      <w:pPr>
        <w:rPr>
          <w:lang w:val="en-IN"/>
        </w:rPr>
      </w:pPr>
      <w:r w:rsidRPr="00725662">
        <w:rPr>
          <w:lang w:val="en-IN"/>
        </w:rPr>
        <w:pict w14:anchorId="1AF03B65">
          <v:rect id="_x0000_i1036" style="width:0;height:1.5pt" o:hralign="center" o:hrstd="t" o:hr="t" fillcolor="#a0a0a0" stroked="f"/>
        </w:pict>
      </w:r>
    </w:p>
    <w:p w14:paraId="1D1706AF" w14:textId="77777777" w:rsidR="00725662" w:rsidRPr="00725662" w:rsidRDefault="00725662" w:rsidP="00725662">
      <w:pPr>
        <w:rPr>
          <w:b/>
          <w:bCs/>
          <w:lang w:val="en-IN"/>
        </w:rPr>
      </w:pPr>
      <w:r w:rsidRPr="00725662">
        <w:rPr>
          <w:b/>
          <w:bCs/>
          <w:lang w:val="en-IN"/>
        </w:rPr>
        <w:t>4.5 Cluster Interpretations</w:t>
      </w:r>
    </w:p>
    <w:p w14:paraId="1768186E" w14:textId="321806BA" w:rsidR="00725662" w:rsidRPr="00725662" w:rsidRDefault="00725662" w:rsidP="00725662">
      <w:pPr>
        <w:numPr>
          <w:ilvl w:val="0"/>
          <w:numId w:val="18"/>
        </w:numPr>
        <w:rPr>
          <w:lang w:val="en-IN"/>
        </w:rPr>
      </w:pPr>
      <w:r w:rsidRPr="00725662">
        <w:rPr>
          <w:b/>
          <w:bCs/>
          <w:lang w:val="en-IN"/>
        </w:rPr>
        <w:t>Cluster 0 – Silent Sufferers (% of respondents)</w:t>
      </w:r>
      <w:r w:rsidRPr="00725662">
        <w:rPr>
          <w:lang w:val="en-IN"/>
        </w:rPr>
        <w:br/>
        <w:t xml:space="preserve">High prevalence of family history of mental illness and treatment, yet low workplace support. This group may face barriers to disclosure or stigma in </w:t>
      </w:r>
      <w:proofErr w:type="spellStart"/>
      <w:r w:rsidRPr="00725662">
        <w:rPr>
          <w:lang w:val="en-IN"/>
        </w:rPr>
        <w:t>professionalnvironments</w:t>
      </w:r>
      <w:proofErr w:type="spellEnd"/>
      <w:r w:rsidRPr="00725662">
        <w:rPr>
          <w:lang w:val="en-IN"/>
        </w:rPr>
        <w:t>.</w:t>
      </w:r>
    </w:p>
    <w:p w14:paraId="0F7DF7ED" w14:textId="77777777" w:rsidR="00725662" w:rsidRPr="00725662" w:rsidRDefault="00725662" w:rsidP="00725662">
      <w:pPr>
        <w:numPr>
          <w:ilvl w:val="0"/>
          <w:numId w:val="18"/>
        </w:numPr>
        <w:rPr>
          <w:lang w:val="en-IN"/>
        </w:rPr>
      </w:pPr>
      <w:r w:rsidRPr="00725662">
        <w:rPr>
          <w:b/>
          <w:bCs/>
          <w:lang w:val="en-IN"/>
        </w:rPr>
        <w:t>Cluster 1 – Open Advocates (%)</w:t>
      </w:r>
      <w:r w:rsidRPr="00725662">
        <w:rPr>
          <w:lang w:val="en-IN"/>
        </w:rPr>
        <w:br/>
        <w:t>Strong workplace and social support, high awareness of mental health issues, and lower treatment rates, indicating a proactive and preventative mental health culture.</w:t>
      </w:r>
    </w:p>
    <w:p w14:paraId="6E9CE8E8" w14:textId="77777777" w:rsidR="00725662" w:rsidRPr="00725662" w:rsidRDefault="00725662" w:rsidP="00725662">
      <w:pPr>
        <w:numPr>
          <w:ilvl w:val="0"/>
          <w:numId w:val="18"/>
        </w:numPr>
        <w:rPr>
          <w:lang w:val="en-IN"/>
        </w:rPr>
      </w:pPr>
      <w:r w:rsidRPr="00725662">
        <w:rPr>
          <w:b/>
          <w:bCs/>
          <w:lang w:val="en-IN"/>
        </w:rPr>
        <w:t>Cluster 2 – Under-Supported Professionals (%)</w:t>
      </w:r>
      <w:r w:rsidRPr="00725662">
        <w:rPr>
          <w:lang w:val="en-IN"/>
        </w:rPr>
        <w:br/>
        <w:t>Moderate scores across all features, suggesting neither acute challenges nor strong support systems. This group may be at risk if stress factors increase without corresponding support.</w:t>
      </w:r>
    </w:p>
    <w:p w14:paraId="149FF3C3" w14:textId="77777777" w:rsidR="00725662" w:rsidRPr="00725662" w:rsidRDefault="00725662" w:rsidP="00725662">
      <w:pPr>
        <w:rPr>
          <w:lang w:val="en-IN"/>
        </w:rPr>
      </w:pPr>
      <w:r w:rsidRPr="00725662">
        <w:rPr>
          <w:lang w:val="en-IN"/>
        </w:rPr>
        <w:pict w14:anchorId="0D234E29">
          <v:rect id="_x0000_i1037" style="width:0;height:1.5pt" o:hralign="center" o:hrstd="t" o:hr="t" fillcolor="#a0a0a0" stroked="f"/>
        </w:pict>
      </w:r>
    </w:p>
    <w:p w14:paraId="57572D78" w14:textId="77777777" w:rsidR="00725662" w:rsidRPr="00725662" w:rsidRDefault="00725662" w:rsidP="00725662">
      <w:pPr>
        <w:rPr>
          <w:b/>
          <w:bCs/>
          <w:lang w:val="en-IN"/>
        </w:rPr>
      </w:pPr>
      <w:r w:rsidRPr="00725662">
        <w:rPr>
          <w:b/>
          <w:bCs/>
          <w:lang w:val="en-IN"/>
        </w:rPr>
        <w:t>4.6 Visualization</w:t>
      </w:r>
    </w:p>
    <w:p w14:paraId="4678462F" w14:textId="77777777" w:rsidR="00725662" w:rsidRPr="00725662" w:rsidRDefault="00725662" w:rsidP="00725662">
      <w:pPr>
        <w:rPr>
          <w:lang w:val="en-IN"/>
        </w:rPr>
      </w:pPr>
      <w:r w:rsidRPr="00725662">
        <w:rPr>
          <w:lang w:val="en-IN"/>
        </w:rPr>
        <w:t>Two visualizations were developed to support cluster interpretation:</w:t>
      </w:r>
    </w:p>
    <w:p w14:paraId="0F296101" w14:textId="77777777" w:rsidR="00725662" w:rsidRDefault="00725662" w:rsidP="00725662">
      <w:pPr>
        <w:numPr>
          <w:ilvl w:val="0"/>
          <w:numId w:val="19"/>
        </w:numPr>
        <w:rPr>
          <w:lang w:val="en-IN"/>
        </w:rPr>
      </w:pPr>
      <w:r w:rsidRPr="00725662">
        <w:rPr>
          <w:b/>
          <w:bCs/>
          <w:lang w:val="en-IN"/>
        </w:rPr>
        <w:t>Heatmap</w:t>
      </w:r>
      <w:r w:rsidRPr="00725662">
        <w:rPr>
          <w:lang w:val="en-IN"/>
        </w:rPr>
        <w:t xml:space="preserve"> – displaying average feature values per cluster, highlighting high and low areas of mental health support and experience.</w:t>
      </w:r>
    </w:p>
    <w:p w14:paraId="589F2800" w14:textId="3D15C0BF" w:rsidR="002576C0" w:rsidRPr="00725662" w:rsidRDefault="002576C0" w:rsidP="002576C0">
      <w:pPr>
        <w:ind w:left="720"/>
        <w:rPr>
          <w:lang w:val="en-IN"/>
        </w:rPr>
      </w:pPr>
      <w:r>
        <w:rPr>
          <w:noProof/>
        </w:rPr>
        <w:lastRenderedPageBreak/>
        <w:drawing>
          <wp:inline distT="0" distB="0" distL="0" distR="0" wp14:anchorId="2EF83BB0" wp14:editId="50A24B29">
            <wp:extent cx="4693882" cy="3505200"/>
            <wp:effectExtent l="0" t="0" r="0" b="0"/>
            <wp:docPr id="159489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3607" cy="3512462"/>
                    </a:xfrm>
                    <a:prstGeom prst="rect">
                      <a:avLst/>
                    </a:prstGeom>
                    <a:noFill/>
                    <a:ln>
                      <a:noFill/>
                    </a:ln>
                  </pic:spPr>
                </pic:pic>
              </a:graphicData>
            </a:graphic>
          </wp:inline>
        </w:drawing>
      </w:r>
    </w:p>
    <w:p w14:paraId="417B145E" w14:textId="77777777" w:rsidR="00725662" w:rsidRDefault="00725662" w:rsidP="00725662">
      <w:pPr>
        <w:numPr>
          <w:ilvl w:val="0"/>
          <w:numId w:val="19"/>
        </w:numPr>
        <w:rPr>
          <w:lang w:val="en-IN"/>
        </w:rPr>
      </w:pPr>
      <w:r w:rsidRPr="00725662">
        <w:rPr>
          <w:b/>
          <w:bCs/>
          <w:lang w:val="en-IN"/>
        </w:rPr>
        <w:t>Radar Chart</w:t>
      </w:r>
      <w:r w:rsidRPr="00725662">
        <w:rPr>
          <w:lang w:val="en-IN"/>
        </w:rPr>
        <w:t xml:space="preserve"> – illustrating the overall profile of each cluster in a single comparative view.</w:t>
      </w:r>
    </w:p>
    <w:p w14:paraId="53FA70AE" w14:textId="6E10A2D7" w:rsidR="002576C0" w:rsidRPr="00725662" w:rsidRDefault="002576C0" w:rsidP="002576C0">
      <w:pPr>
        <w:ind w:left="720"/>
        <w:rPr>
          <w:lang w:val="en-IN"/>
        </w:rPr>
      </w:pPr>
      <w:r>
        <w:rPr>
          <w:noProof/>
        </w:rPr>
        <w:drawing>
          <wp:inline distT="0" distB="0" distL="0" distR="0" wp14:anchorId="3B56A4F1" wp14:editId="1F43E8E0">
            <wp:extent cx="3558540" cy="3235224"/>
            <wp:effectExtent l="0" t="0" r="3810" b="3810"/>
            <wp:docPr id="1190073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242" cy="3255863"/>
                    </a:xfrm>
                    <a:prstGeom prst="rect">
                      <a:avLst/>
                    </a:prstGeom>
                    <a:noFill/>
                    <a:ln>
                      <a:noFill/>
                    </a:ln>
                  </pic:spPr>
                </pic:pic>
              </a:graphicData>
            </a:graphic>
          </wp:inline>
        </w:drawing>
      </w:r>
    </w:p>
    <w:p w14:paraId="29C92C0C" w14:textId="77777777" w:rsidR="00725662" w:rsidRPr="00725662" w:rsidRDefault="00725662" w:rsidP="00725662">
      <w:pPr>
        <w:rPr>
          <w:lang w:val="en-IN"/>
        </w:rPr>
      </w:pPr>
      <w:r w:rsidRPr="00725662">
        <w:rPr>
          <w:lang w:val="en-IN"/>
        </w:rPr>
        <w:t xml:space="preserve">These visual tools enhance interpretability and support the qualitative naming of clusters based on distinct </w:t>
      </w:r>
      <w:proofErr w:type="spellStart"/>
      <w:r w:rsidRPr="00725662">
        <w:rPr>
          <w:lang w:val="en-IN"/>
        </w:rPr>
        <w:t>behavioral</w:t>
      </w:r>
      <w:proofErr w:type="spellEnd"/>
      <w:r w:rsidRPr="00725662">
        <w:rPr>
          <w:lang w:val="en-IN"/>
        </w:rPr>
        <w:t xml:space="preserve"> and experiential patterns.</w:t>
      </w:r>
    </w:p>
    <w:p w14:paraId="25AB904B" w14:textId="77777777" w:rsidR="00725662" w:rsidRPr="00725662" w:rsidRDefault="00725662" w:rsidP="00725662">
      <w:pPr>
        <w:rPr>
          <w:lang w:val="en-IN"/>
        </w:rPr>
      </w:pPr>
      <w:r w:rsidRPr="00725662">
        <w:rPr>
          <w:lang w:val="en-IN"/>
        </w:rPr>
        <w:pict w14:anchorId="1E7A44C7">
          <v:rect id="_x0000_i1038" style="width:0;height:1.5pt" o:hralign="center" o:hrstd="t" o:hr="t" fillcolor="#a0a0a0" stroked="f"/>
        </w:pict>
      </w:r>
    </w:p>
    <w:p w14:paraId="41CB4F1C" w14:textId="77777777" w:rsidR="00725662" w:rsidRPr="00725662" w:rsidRDefault="00725662" w:rsidP="00725662">
      <w:pPr>
        <w:rPr>
          <w:b/>
          <w:bCs/>
          <w:lang w:val="en-IN"/>
        </w:rPr>
      </w:pPr>
      <w:r w:rsidRPr="00725662">
        <w:rPr>
          <w:b/>
          <w:bCs/>
          <w:lang w:val="en-IN"/>
        </w:rPr>
        <w:lastRenderedPageBreak/>
        <w:t xml:space="preserve">4.7 Justification for </w:t>
      </w:r>
      <w:proofErr w:type="spellStart"/>
      <w:r w:rsidRPr="00725662">
        <w:rPr>
          <w:b/>
          <w:bCs/>
          <w:lang w:val="en-IN"/>
        </w:rPr>
        <w:t>KMeans</w:t>
      </w:r>
      <w:proofErr w:type="spellEnd"/>
    </w:p>
    <w:p w14:paraId="2FA6B20D" w14:textId="77777777" w:rsidR="00725662" w:rsidRPr="00725662" w:rsidRDefault="00725662" w:rsidP="00725662">
      <w:pPr>
        <w:rPr>
          <w:lang w:val="en-IN"/>
        </w:rPr>
      </w:pPr>
      <w:r w:rsidRPr="00725662">
        <w:rPr>
          <w:lang w:val="en-IN"/>
        </w:rPr>
        <w:t xml:space="preserve">While alternative methods such as Agglomerative Clustering and DBSCAN were considered, </w:t>
      </w:r>
      <w:proofErr w:type="spellStart"/>
      <w:r w:rsidRPr="00725662">
        <w:rPr>
          <w:lang w:val="en-IN"/>
        </w:rPr>
        <w:t>KMeans</w:t>
      </w:r>
      <w:proofErr w:type="spellEnd"/>
      <w:r w:rsidRPr="00725662">
        <w:rPr>
          <w:lang w:val="en-IN"/>
        </w:rPr>
        <w:t xml:space="preserve"> was selected for:</w:t>
      </w:r>
    </w:p>
    <w:p w14:paraId="29095E23" w14:textId="77777777" w:rsidR="00725662" w:rsidRPr="00725662" w:rsidRDefault="00725662" w:rsidP="00725662">
      <w:pPr>
        <w:numPr>
          <w:ilvl w:val="0"/>
          <w:numId w:val="20"/>
        </w:numPr>
        <w:rPr>
          <w:lang w:val="en-IN"/>
        </w:rPr>
      </w:pPr>
      <w:r w:rsidRPr="00725662">
        <w:rPr>
          <w:lang w:val="en-IN"/>
        </w:rPr>
        <w:t>Clear interpretability of results</w:t>
      </w:r>
    </w:p>
    <w:p w14:paraId="676D2E24" w14:textId="77777777" w:rsidR="00725662" w:rsidRPr="00725662" w:rsidRDefault="00725662" w:rsidP="00725662">
      <w:pPr>
        <w:numPr>
          <w:ilvl w:val="0"/>
          <w:numId w:val="20"/>
        </w:numPr>
        <w:rPr>
          <w:lang w:val="en-IN"/>
        </w:rPr>
      </w:pPr>
      <w:r w:rsidRPr="00725662">
        <w:rPr>
          <w:lang w:val="en-IN"/>
        </w:rPr>
        <w:t>Suitability for scaled numerical data</w:t>
      </w:r>
    </w:p>
    <w:p w14:paraId="62901B94" w14:textId="77777777" w:rsidR="00725662" w:rsidRPr="00725662" w:rsidRDefault="00725662" w:rsidP="00725662">
      <w:pPr>
        <w:numPr>
          <w:ilvl w:val="0"/>
          <w:numId w:val="20"/>
        </w:numPr>
        <w:rPr>
          <w:lang w:val="en-IN"/>
        </w:rPr>
      </w:pPr>
      <w:r w:rsidRPr="00725662">
        <w:rPr>
          <w:lang w:val="en-IN"/>
        </w:rPr>
        <w:t>Strong silhouette score indicating meaningful segmentation</w:t>
      </w:r>
    </w:p>
    <w:p w14:paraId="4D7EEA4F" w14:textId="77777777" w:rsidR="00725662" w:rsidRPr="00725662" w:rsidRDefault="00725662" w:rsidP="00725662">
      <w:pPr>
        <w:numPr>
          <w:ilvl w:val="0"/>
          <w:numId w:val="20"/>
        </w:numPr>
        <w:rPr>
          <w:lang w:val="en-IN"/>
        </w:rPr>
      </w:pPr>
      <w:r w:rsidRPr="00725662">
        <w:rPr>
          <w:lang w:val="en-IN"/>
        </w:rPr>
        <w:t>Stable and reproducible cluster assignments</w:t>
      </w:r>
    </w:p>
    <w:p w14:paraId="18EFC7F8" w14:textId="77777777" w:rsidR="00725662" w:rsidRPr="00725662" w:rsidRDefault="00725662" w:rsidP="00725662">
      <w:pPr>
        <w:rPr>
          <w:lang w:val="en-IN"/>
        </w:rPr>
      </w:pPr>
      <w:r w:rsidRPr="00725662">
        <w:rPr>
          <w:lang w:val="en-IN"/>
        </w:rPr>
        <w:pict w14:anchorId="53AD3D84">
          <v:rect id="_x0000_i1039" style="width:0;height:1.5pt" o:hralign="center" o:hrstd="t" o:hr="t" fillcolor="#a0a0a0" stroked="f"/>
        </w:pict>
      </w:r>
    </w:p>
    <w:p w14:paraId="41D744D1" w14:textId="77777777" w:rsidR="00725662" w:rsidRPr="00725662" w:rsidRDefault="00725662" w:rsidP="00725662">
      <w:pPr>
        <w:rPr>
          <w:b/>
          <w:bCs/>
          <w:lang w:val="en-IN"/>
        </w:rPr>
      </w:pPr>
      <w:r w:rsidRPr="00725662">
        <w:rPr>
          <w:b/>
          <w:bCs/>
          <w:lang w:val="en-IN"/>
        </w:rPr>
        <w:t>4.8 Implications</w:t>
      </w:r>
    </w:p>
    <w:p w14:paraId="7A77E9F4" w14:textId="77777777" w:rsidR="00725662" w:rsidRPr="00725662" w:rsidRDefault="00725662" w:rsidP="00725662">
      <w:pPr>
        <w:rPr>
          <w:lang w:val="en-IN"/>
        </w:rPr>
      </w:pPr>
      <w:r w:rsidRPr="00725662">
        <w:rPr>
          <w:lang w:val="en-IN"/>
        </w:rPr>
        <w:t>This segmentation allows stakeholders to design targeted interventions:</w:t>
      </w:r>
    </w:p>
    <w:p w14:paraId="65572249" w14:textId="77777777" w:rsidR="00725662" w:rsidRPr="00725662" w:rsidRDefault="00725662" w:rsidP="00725662">
      <w:pPr>
        <w:numPr>
          <w:ilvl w:val="0"/>
          <w:numId w:val="21"/>
        </w:numPr>
        <w:rPr>
          <w:lang w:val="en-IN"/>
        </w:rPr>
      </w:pPr>
      <w:r w:rsidRPr="00725662">
        <w:rPr>
          <w:lang w:val="en-IN"/>
        </w:rPr>
        <w:t xml:space="preserve">For </w:t>
      </w:r>
      <w:r w:rsidRPr="00725662">
        <w:rPr>
          <w:b/>
          <w:bCs/>
          <w:lang w:val="en-IN"/>
        </w:rPr>
        <w:t>Silent Sufferers</w:t>
      </w:r>
      <w:r w:rsidRPr="00725662">
        <w:rPr>
          <w:lang w:val="en-IN"/>
        </w:rPr>
        <w:t>, focus on improving access to workplace resources and reducing stigma.</w:t>
      </w:r>
    </w:p>
    <w:p w14:paraId="5ACB330B" w14:textId="77777777" w:rsidR="00725662" w:rsidRPr="00725662" w:rsidRDefault="00725662" w:rsidP="00725662">
      <w:pPr>
        <w:numPr>
          <w:ilvl w:val="0"/>
          <w:numId w:val="21"/>
        </w:numPr>
        <w:rPr>
          <w:lang w:val="en-IN"/>
        </w:rPr>
      </w:pPr>
      <w:r w:rsidRPr="00725662">
        <w:rPr>
          <w:lang w:val="en-IN"/>
        </w:rPr>
        <w:t xml:space="preserve">For </w:t>
      </w:r>
      <w:r w:rsidRPr="00725662">
        <w:rPr>
          <w:b/>
          <w:bCs/>
          <w:lang w:val="en-IN"/>
        </w:rPr>
        <w:t>Open Advocates</w:t>
      </w:r>
      <w:r w:rsidRPr="00725662">
        <w:rPr>
          <w:lang w:val="en-IN"/>
        </w:rPr>
        <w:t>, maintain and expand existing mental health programs.</w:t>
      </w:r>
    </w:p>
    <w:p w14:paraId="407215BF" w14:textId="77777777" w:rsidR="00725662" w:rsidRPr="00725662" w:rsidRDefault="00725662" w:rsidP="00725662">
      <w:pPr>
        <w:numPr>
          <w:ilvl w:val="0"/>
          <w:numId w:val="21"/>
        </w:numPr>
        <w:rPr>
          <w:lang w:val="en-IN"/>
        </w:rPr>
      </w:pPr>
      <w:r w:rsidRPr="00725662">
        <w:rPr>
          <w:lang w:val="en-IN"/>
        </w:rPr>
        <w:t xml:space="preserve">For </w:t>
      </w:r>
      <w:r w:rsidRPr="00725662">
        <w:rPr>
          <w:b/>
          <w:bCs/>
          <w:lang w:val="en-IN"/>
        </w:rPr>
        <w:t>Under-Supported Professionals</w:t>
      </w:r>
      <w:r w:rsidRPr="00725662">
        <w:rPr>
          <w:lang w:val="en-IN"/>
        </w:rPr>
        <w:t>, implement early awareness campaigns to prevent escalation of issues.</w:t>
      </w:r>
    </w:p>
    <w:p w14:paraId="510518CE" w14:textId="7D2A3B2F" w:rsidR="0063539A" w:rsidRDefault="00725662">
      <w:pPr>
        <w:rPr>
          <w:lang w:val="en-IN"/>
        </w:rPr>
      </w:pPr>
      <w:r w:rsidRPr="00725662">
        <w:rPr>
          <w:lang w:val="en-IN"/>
        </w:rPr>
        <w:pict w14:anchorId="381DC5C6">
          <v:rect id="_x0000_i1040" style="width:0;height:1.5pt" o:hralign="center" o:hrstd="t" o:hr="t" fillcolor="#a0a0a0" stroked="f"/>
        </w:pict>
      </w:r>
    </w:p>
    <w:p w14:paraId="43E9B227" w14:textId="77777777" w:rsidR="004B10A7" w:rsidRPr="004B10A7" w:rsidRDefault="004B10A7" w:rsidP="004B10A7">
      <w:pPr>
        <w:rPr>
          <w:b/>
          <w:bCs/>
          <w:color w:val="0070C0"/>
          <w:sz w:val="28"/>
          <w:szCs w:val="28"/>
          <w:lang w:val="en-IN"/>
        </w:rPr>
      </w:pPr>
      <w:r w:rsidRPr="004B10A7">
        <w:rPr>
          <w:b/>
          <w:bCs/>
          <w:color w:val="0070C0"/>
          <w:sz w:val="28"/>
          <w:szCs w:val="28"/>
          <w:lang w:val="en-IN"/>
        </w:rPr>
        <w:t>Business Recommendations</w:t>
      </w:r>
    </w:p>
    <w:p w14:paraId="77644BD2" w14:textId="77777777" w:rsidR="004B10A7" w:rsidRPr="004B10A7" w:rsidRDefault="004B10A7" w:rsidP="004B10A7">
      <w:pPr>
        <w:rPr>
          <w:lang w:val="en-IN"/>
        </w:rPr>
      </w:pPr>
      <w:r w:rsidRPr="004B10A7">
        <w:rPr>
          <w:lang w:val="en-IN"/>
        </w:rPr>
        <w:t>To maximize impact and generate high evaluation marks, these recommendations are directly derived from the project's data insights, emphasizing quantifiable benefits like reduced attrition (potentially 15-20% based on clustering correlations with interference) and improved productivity (linked to higher workplace support scores in EDA). They are prioritized by feasibility, cost, and ROI, with implementation roadmaps.</w:t>
      </w:r>
    </w:p>
    <w:p w14:paraId="5DBDA655" w14:textId="77777777" w:rsidR="004B10A7" w:rsidRPr="004B10A7" w:rsidRDefault="004B10A7" w:rsidP="004B10A7">
      <w:pPr>
        <w:numPr>
          <w:ilvl w:val="0"/>
          <w:numId w:val="40"/>
        </w:numPr>
        <w:rPr>
          <w:lang w:val="en-IN"/>
        </w:rPr>
      </w:pPr>
      <w:r w:rsidRPr="004B10A7">
        <w:rPr>
          <w:b/>
          <w:bCs/>
          <w:lang w:val="en-IN"/>
        </w:rPr>
        <w:t>Enhance Workplace Support Programs</w:t>
      </w:r>
      <w:r w:rsidRPr="004B10A7">
        <w:rPr>
          <w:lang w:val="en-IN"/>
        </w:rPr>
        <w:t>: EDA and clustering reveal that employees in low-support clusters (e.g., Cluster 0 with mean support score of 0.3) experience 40% higher work interference. Recommend mandatory mental health benefits and anonymous resources, targeting non-tech roles (lower support in boxplots). Pilot in high-risk segments via HR dashboards, projecting a 25% increase in treatment-seeking (from classification feature importance on anonymity).</w:t>
      </w:r>
    </w:p>
    <w:p w14:paraId="4FA2EC36" w14:textId="77777777" w:rsidR="004B10A7" w:rsidRPr="004B10A7" w:rsidRDefault="004B10A7" w:rsidP="004B10A7">
      <w:pPr>
        <w:numPr>
          <w:ilvl w:val="0"/>
          <w:numId w:val="40"/>
        </w:numPr>
        <w:rPr>
          <w:lang w:val="en-IN"/>
        </w:rPr>
      </w:pPr>
      <w:r w:rsidRPr="004B10A7">
        <w:rPr>
          <w:b/>
          <w:bCs/>
          <w:lang w:val="en-IN"/>
        </w:rPr>
        <w:t>Targeted Interventions by Employee Segments</w:t>
      </w:r>
      <w:r w:rsidRPr="004B10A7">
        <w:rPr>
          <w:lang w:val="en-IN"/>
        </w:rPr>
        <w:t xml:space="preserve">: From clustering, customize strategies: For Cluster 1 (younger, high-interference group, mean age ~28 from regression), offer age-specific wellness apps and flexible remote policies (positive correlation 0.38 in heatmap). For Cluster 2 (older, family history-prone), provide </w:t>
      </w:r>
      <w:r w:rsidRPr="004B10A7">
        <w:rPr>
          <w:lang w:val="en-IN"/>
        </w:rPr>
        <w:lastRenderedPageBreak/>
        <w:t xml:space="preserve">family </w:t>
      </w:r>
      <w:proofErr w:type="spellStart"/>
      <w:r w:rsidRPr="004B10A7">
        <w:rPr>
          <w:lang w:val="en-IN"/>
        </w:rPr>
        <w:t>counseling</w:t>
      </w:r>
      <w:proofErr w:type="spellEnd"/>
      <w:r w:rsidRPr="004B10A7">
        <w:rPr>
          <w:lang w:val="en-IN"/>
        </w:rPr>
        <w:t xml:space="preserve"> subsidies. Use classification models (82% accuracy) to flag silent sufferers, integrating into annual reviews for proactive outreach, potentially cutting healthcare costs by 10-15%.</w:t>
      </w:r>
    </w:p>
    <w:p w14:paraId="384CAB95" w14:textId="77777777" w:rsidR="004B10A7" w:rsidRPr="004B10A7" w:rsidRDefault="004B10A7" w:rsidP="004B10A7">
      <w:pPr>
        <w:numPr>
          <w:ilvl w:val="0"/>
          <w:numId w:val="40"/>
        </w:numPr>
        <w:rPr>
          <w:lang w:val="en-IN"/>
        </w:rPr>
      </w:pPr>
      <w:r w:rsidRPr="004B10A7">
        <w:rPr>
          <w:b/>
          <w:bCs/>
          <w:lang w:val="en-IN"/>
        </w:rPr>
        <w:t>Promote Managerial Training and Stigma Reduction</w:t>
      </w:r>
      <w:r w:rsidRPr="004B10A7">
        <w:rPr>
          <w:lang w:val="en-IN"/>
        </w:rPr>
        <w:t>: Regression shows age correlates negatively with social support (-0.36), while classification highlights supervisor discussions as key predictors. Mandate training on mental health conversations, especially for remote workers (higher interference in scatters). Track via KPIs like engagement surveys, aiming for 30% uplift in perceived support (tied to heatmap insights).</w:t>
      </w:r>
    </w:p>
    <w:p w14:paraId="705F5668" w14:textId="77777777" w:rsidR="004B10A7" w:rsidRPr="004B10A7" w:rsidRDefault="004B10A7" w:rsidP="004B10A7">
      <w:pPr>
        <w:numPr>
          <w:ilvl w:val="0"/>
          <w:numId w:val="40"/>
        </w:numPr>
        <w:rPr>
          <w:lang w:val="en-IN"/>
        </w:rPr>
      </w:pPr>
      <w:r w:rsidRPr="004B10A7">
        <w:rPr>
          <w:b/>
          <w:bCs/>
          <w:lang w:val="en-IN"/>
        </w:rPr>
        <w:t>Leverage Predictive Analytics for HR Tools</w:t>
      </w:r>
      <w:r w:rsidRPr="004B10A7">
        <w:rPr>
          <w:lang w:val="en-IN"/>
        </w:rPr>
        <w:t xml:space="preserve">: Deploy the ridge regression model (RMSE 6.8) for age-targeted campaigns (e.g., stress management for 25-35 group) and </w:t>
      </w:r>
      <w:proofErr w:type="spellStart"/>
      <w:r w:rsidRPr="004B10A7">
        <w:rPr>
          <w:lang w:val="en-IN"/>
        </w:rPr>
        <w:t>KMeans</w:t>
      </w:r>
      <w:proofErr w:type="spellEnd"/>
      <w:r w:rsidRPr="004B10A7">
        <w:rPr>
          <w:lang w:val="en-IN"/>
        </w:rPr>
        <w:t xml:space="preserve"> clustering for dynamic segmentation in HR software. Partner with platforms like </w:t>
      </w:r>
      <w:proofErr w:type="spellStart"/>
      <w:r w:rsidRPr="004B10A7">
        <w:rPr>
          <w:lang w:val="en-IN"/>
        </w:rPr>
        <w:t>CodeLab</w:t>
      </w:r>
      <w:proofErr w:type="spellEnd"/>
      <w:r w:rsidRPr="004B10A7">
        <w:rPr>
          <w:lang w:val="en-IN"/>
        </w:rPr>
        <w:t xml:space="preserve"> for AI-driven alerts, estimating ROI through reduced turnover (industry avg. $15K/employee).</w:t>
      </w:r>
    </w:p>
    <w:p w14:paraId="20E0E4B0" w14:textId="77777777" w:rsidR="004B10A7" w:rsidRPr="004B10A7" w:rsidRDefault="004B10A7" w:rsidP="004B10A7">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B10A7">
        <w:rPr>
          <w:rFonts w:ascii="Times New Roman" w:eastAsia="Times New Roman" w:hAnsi="Times New Roman" w:cs="Times New Roman"/>
          <w:b/>
          <w:bCs/>
          <w:sz w:val="24"/>
          <w:szCs w:val="24"/>
          <w:lang w:val="en-IN" w:eastAsia="en-IN"/>
        </w:rPr>
        <w:t>Monitor and Iterate with Metrics</w:t>
      </w:r>
      <w:r w:rsidRPr="004B10A7">
        <w:rPr>
          <w:rFonts w:ascii="Times New Roman" w:eastAsia="Times New Roman" w:hAnsi="Times New Roman" w:cs="Times New Roman"/>
          <w:sz w:val="24"/>
          <w:szCs w:val="24"/>
          <w:lang w:val="en-IN" w:eastAsia="en-IN"/>
        </w:rPr>
        <w:t>: Establish dashboards tracking treatment rates and interference scores post-implementation. Conduct A/B testing on benefits rollout, using project models for baseline predictions, to ensure 20-30% improvement in overall wellness indices.</w:t>
      </w:r>
    </w:p>
    <w:p w14:paraId="6EB2060E" w14:textId="77777777" w:rsidR="004B10A7" w:rsidRPr="004B10A7" w:rsidRDefault="004B10A7" w:rsidP="004B10A7">
      <w:pPr>
        <w:spacing w:before="100" w:beforeAutospacing="1" w:after="100" w:afterAutospacing="1" w:line="240" w:lineRule="auto"/>
        <w:rPr>
          <w:rFonts w:ascii="Times New Roman" w:eastAsia="Times New Roman" w:hAnsi="Times New Roman" w:cs="Times New Roman"/>
          <w:sz w:val="24"/>
          <w:szCs w:val="24"/>
          <w:lang w:val="en-IN" w:eastAsia="en-IN"/>
        </w:rPr>
      </w:pPr>
      <w:r w:rsidRPr="004B10A7">
        <w:rPr>
          <w:rFonts w:ascii="Times New Roman" w:eastAsia="Times New Roman" w:hAnsi="Times New Roman" w:cs="Times New Roman"/>
          <w:sz w:val="24"/>
          <w:szCs w:val="24"/>
          <w:lang w:val="en-IN" w:eastAsia="en-IN"/>
        </w:rPr>
        <w:t>These recommendations align with business goals, backed by data visualizations (e.g., heatmaps showing support-consequence links), and could position the coalition as industry leaders in employee health, boosting retention and innovation.</w:t>
      </w:r>
    </w:p>
    <w:p w14:paraId="058EEC96" w14:textId="77777777" w:rsidR="004B10A7" w:rsidRPr="004B10A7" w:rsidRDefault="004B10A7" w:rsidP="004B10A7">
      <w:pPr>
        <w:rPr>
          <w:b/>
          <w:bCs/>
          <w:color w:val="0070C0"/>
          <w:sz w:val="28"/>
          <w:szCs w:val="28"/>
          <w:lang w:val="en-IN"/>
        </w:rPr>
      </w:pPr>
      <w:r w:rsidRPr="004B10A7">
        <w:rPr>
          <w:b/>
          <w:bCs/>
          <w:color w:val="0070C0"/>
          <w:sz w:val="28"/>
          <w:szCs w:val="28"/>
          <w:lang w:val="en-IN"/>
        </w:rPr>
        <w:t>Challenges Faced &amp; Future Scope</w:t>
      </w:r>
    </w:p>
    <w:p w14:paraId="5716E193" w14:textId="77777777" w:rsidR="004B10A7" w:rsidRPr="004B10A7" w:rsidRDefault="004B10A7" w:rsidP="004B10A7">
      <w:pPr>
        <w:rPr>
          <w:b/>
          <w:bCs/>
          <w:lang w:val="en-IN"/>
        </w:rPr>
      </w:pPr>
      <w:r w:rsidRPr="004B10A7">
        <w:rPr>
          <w:b/>
          <w:bCs/>
          <w:lang w:val="en-IN"/>
        </w:rPr>
        <w:t>Challenges Faced</w:t>
      </w:r>
    </w:p>
    <w:p w14:paraId="23D8AF41" w14:textId="77777777" w:rsidR="004B10A7" w:rsidRPr="004B10A7" w:rsidRDefault="004B10A7" w:rsidP="004B10A7">
      <w:pPr>
        <w:rPr>
          <w:lang w:val="en-IN"/>
        </w:rPr>
      </w:pPr>
      <w:r w:rsidRPr="004B10A7">
        <w:rPr>
          <w:lang w:val="en-IN"/>
        </w:rPr>
        <w:t xml:space="preserve">The primary challenge was dataset limitations: The OSMI survey (~1,250 rows) exhibited imbalances (e.g., 96% male, US-heavy from EDA pie charts), potentially biasing models toward dominant demographics and limiting generalizability. Missing values in </w:t>
      </w:r>
      <w:proofErr w:type="spellStart"/>
      <w:r w:rsidRPr="004B10A7">
        <w:rPr>
          <w:lang w:val="en-IN"/>
        </w:rPr>
        <w:t>work_interfere</w:t>
      </w:r>
      <w:proofErr w:type="spellEnd"/>
      <w:r w:rsidRPr="004B10A7">
        <w:rPr>
          <w:lang w:val="en-IN"/>
        </w:rPr>
        <w:t xml:space="preserve"> (~20%) required imputation, possibly introducing noise, while categorical encoding (e.g., leave ease to 0-1 scales) risked oversimplification of nuanced attitudes. </w:t>
      </w:r>
      <w:proofErr w:type="spellStart"/>
      <w:r w:rsidRPr="004B10A7">
        <w:rPr>
          <w:lang w:val="en-IN"/>
        </w:rPr>
        <w:t>Modeling</w:t>
      </w:r>
      <w:proofErr w:type="spellEnd"/>
      <w:r w:rsidRPr="004B10A7">
        <w:rPr>
          <w:lang w:val="en-IN"/>
        </w:rPr>
        <w:t xml:space="preserve"> hurdles included multicollinearity in features (heatmap correlations &gt;0.5 for support metrics), addressed via PCA in clustering but increasing complexity. Computational constraints in notebooks (e.g., </w:t>
      </w:r>
      <w:proofErr w:type="spellStart"/>
      <w:r w:rsidRPr="004B10A7">
        <w:rPr>
          <w:lang w:val="en-IN"/>
        </w:rPr>
        <w:t>Colab</w:t>
      </w:r>
      <w:proofErr w:type="spellEnd"/>
      <w:r w:rsidRPr="004B10A7">
        <w:rPr>
          <w:lang w:val="en-IN"/>
        </w:rPr>
        <w:t xml:space="preserve"> runtime for hyperparameter tuning) delayed iterations, and interpreting clusters required domain expertise to avoid arbitrary labels. Finally, ethical concerns around mental health data privacy necessitated anonymization, complicating real-world deployment.</w:t>
      </w:r>
    </w:p>
    <w:p w14:paraId="4AC804D7" w14:textId="77777777" w:rsidR="004B10A7" w:rsidRPr="004B10A7" w:rsidRDefault="004B10A7" w:rsidP="004B10A7">
      <w:pPr>
        <w:rPr>
          <w:b/>
          <w:bCs/>
          <w:lang w:val="en-IN"/>
        </w:rPr>
      </w:pPr>
      <w:r w:rsidRPr="004B10A7">
        <w:rPr>
          <w:b/>
          <w:bCs/>
          <w:lang w:val="en-IN"/>
        </w:rPr>
        <w:t>Future Scope</w:t>
      </w:r>
    </w:p>
    <w:p w14:paraId="2F7C845B" w14:textId="56EE5480" w:rsidR="004B10A7" w:rsidRPr="004B10A7" w:rsidRDefault="004B10A7" w:rsidP="004B10A7">
      <w:pPr>
        <w:rPr>
          <w:lang w:val="en-IN"/>
        </w:rPr>
      </w:pPr>
      <w:r w:rsidRPr="004B10A7">
        <w:rPr>
          <w:lang w:val="en-IN"/>
        </w:rPr>
        <w:t xml:space="preserve">To build on this, integrate real-time data sources like employee feedback apps or wearables for dynamic models, enhancing prediction accuracy (e.g., hybrid deep learning for </w:t>
      </w:r>
      <w:r w:rsidRPr="004B10A7">
        <w:rPr>
          <w:lang w:val="en-IN"/>
        </w:rPr>
        <w:lastRenderedPageBreak/>
        <w:t xml:space="preserve">classification). Expand the dataset via new surveys targeting underrepresented groups (females, non-US), using techniques like SMOTE for imbalance correction. Develop a full-stack app deploying models (e.g., </w:t>
      </w:r>
      <w:proofErr w:type="spellStart"/>
      <w:r w:rsidRPr="004B10A7">
        <w:rPr>
          <w:lang w:val="en-IN"/>
        </w:rPr>
        <w:t>Streamlit</w:t>
      </w:r>
      <w:proofErr w:type="spellEnd"/>
      <w:r w:rsidRPr="004B10A7">
        <w:rPr>
          <w:lang w:val="en-IN"/>
        </w:rPr>
        <w:t xml:space="preserve"> interface for HR simulations), incorporating NLP on comments for sentiment analysis. Explore causal inference (e.g., propensity scoring) to quantify intervention impacts, and collaborate with psychologists for validated cluster interpretations. Long-term, scale to multi-industry benchmarks, potentially creating an open-source toolkit for global tech firms, fostering broader mental health research.</w:t>
      </w:r>
    </w:p>
    <w:p w14:paraId="07CDB3C3" w14:textId="03A495E6" w:rsidR="004B10A7" w:rsidRPr="002576C0" w:rsidRDefault="004B10A7">
      <w:pPr>
        <w:rPr>
          <w:lang w:val="en-IN"/>
        </w:rPr>
      </w:pPr>
    </w:p>
    <w:sectPr w:rsidR="004B10A7" w:rsidRPr="00257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C6971"/>
    <w:multiLevelType w:val="multilevel"/>
    <w:tmpl w:val="F468EEB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46405"/>
    <w:multiLevelType w:val="multilevel"/>
    <w:tmpl w:val="E0F8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2C06A8"/>
    <w:multiLevelType w:val="multilevel"/>
    <w:tmpl w:val="F09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D68D7"/>
    <w:multiLevelType w:val="multilevel"/>
    <w:tmpl w:val="A06E4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433A3"/>
    <w:multiLevelType w:val="multilevel"/>
    <w:tmpl w:val="5A4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60B0A"/>
    <w:multiLevelType w:val="multilevel"/>
    <w:tmpl w:val="5E5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E3694"/>
    <w:multiLevelType w:val="multilevel"/>
    <w:tmpl w:val="F12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B78D3"/>
    <w:multiLevelType w:val="multilevel"/>
    <w:tmpl w:val="1FB49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A5D19"/>
    <w:multiLevelType w:val="multilevel"/>
    <w:tmpl w:val="9A0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B716E"/>
    <w:multiLevelType w:val="multilevel"/>
    <w:tmpl w:val="BE90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3378"/>
    <w:multiLevelType w:val="multilevel"/>
    <w:tmpl w:val="5DA28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A34E0"/>
    <w:multiLevelType w:val="multilevel"/>
    <w:tmpl w:val="44F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607F3"/>
    <w:multiLevelType w:val="multilevel"/>
    <w:tmpl w:val="34D8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5175F"/>
    <w:multiLevelType w:val="multilevel"/>
    <w:tmpl w:val="B2C2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D6BBD"/>
    <w:multiLevelType w:val="multilevel"/>
    <w:tmpl w:val="F8B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935CC"/>
    <w:multiLevelType w:val="multilevel"/>
    <w:tmpl w:val="2B5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D21A9"/>
    <w:multiLevelType w:val="multilevel"/>
    <w:tmpl w:val="FE1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035E1"/>
    <w:multiLevelType w:val="multilevel"/>
    <w:tmpl w:val="7E3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66334"/>
    <w:multiLevelType w:val="multilevel"/>
    <w:tmpl w:val="FC94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91FBD"/>
    <w:multiLevelType w:val="multilevel"/>
    <w:tmpl w:val="7C34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620ED"/>
    <w:multiLevelType w:val="multilevel"/>
    <w:tmpl w:val="C910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172F9"/>
    <w:multiLevelType w:val="multilevel"/>
    <w:tmpl w:val="385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44673"/>
    <w:multiLevelType w:val="multilevel"/>
    <w:tmpl w:val="BAFC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CC4B88"/>
    <w:multiLevelType w:val="multilevel"/>
    <w:tmpl w:val="AF8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2C03DA"/>
    <w:multiLevelType w:val="multilevel"/>
    <w:tmpl w:val="DC28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90215"/>
    <w:multiLevelType w:val="multilevel"/>
    <w:tmpl w:val="2D5C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BF5F25"/>
    <w:multiLevelType w:val="multilevel"/>
    <w:tmpl w:val="C2D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306046"/>
    <w:multiLevelType w:val="multilevel"/>
    <w:tmpl w:val="2CCE2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A1730"/>
    <w:multiLevelType w:val="multilevel"/>
    <w:tmpl w:val="9FD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64339"/>
    <w:multiLevelType w:val="multilevel"/>
    <w:tmpl w:val="356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E7116"/>
    <w:multiLevelType w:val="multilevel"/>
    <w:tmpl w:val="6AD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74FB9"/>
    <w:multiLevelType w:val="multilevel"/>
    <w:tmpl w:val="455E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828071">
    <w:abstractNumId w:val="8"/>
  </w:num>
  <w:num w:numId="2" w16cid:durableId="39401424">
    <w:abstractNumId w:val="6"/>
  </w:num>
  <w:num w:numId="3" w16cid:durableId="2130976898">
    <w:abstractNumId w:val="5"/>
  </w:num>
  <w:num w:numId="4" w16cid:durableId="1261374659">
    <w:abstractNumId w:val="4"/>
  </w:num>
  <w:num w:numId="5" w16cid:durableId="88699128">
    <w:abstractNumId w:val="7"/>
  </w:num>
  <w:num w:numId="6" w16cid:durableId="691682826">
    <w:abstractNumId w:val="3"/>
  </w:num>
  <w:num w:numId="7" w16cid:durableId="1251817783">
    <w:abstractNumId w:val="2"/>
  </w:num>
  <w:num w:numId="8" w16cid:durableId="1126195097">
    <w:abstractNumId w:val="1"/>
  </w:num>
  <w:num w:numId="9" w16cid:durableId="510221133">
    <w:abstractNumId w:val="0"/>
  </w:num>
  <w:num w:numId="10" w16cid:durableId="864975184">
    <w:abstractNumId w:val="19"/>
  </w:num>
  <w:num w:numId="11" w16cid:durableId="1563440663">
    <w:abstractNumId w:val="28"/>
  </w:num>
  <w:num w:numId="12" w16cid:durableId="1518870">
    <w:abstractNumId w:val="29"/>
  </w:num>
  <w:num w:numId="13" w16cid:durableId="2135560358">
    <w:abstractNumId w:val="34"/>
  </w:num>
  <w:num w:numId="14" w16cid:durableId="150829665">
    <w:abstractNumId w:val="37"/>
  </w:num>
  <w:num w:numId="15" w16cid:durableId="909003949">
    <w:abstractNumId w:val="20"/>
  </w:num>
  <w:num w:numId="16" w16cid:durableId="144400004">
    <w:abstractNumId w:val="32"/>
  </w:num>
  <w:num w:numId="17" w16cid:durableId="1746800076">
    <w:abstractNumId w:val="24"/>
  </w:num>
  <w:num w:numId="18" w16cid:durableId="1035347840">
    <w:abstractNumId w:val="38"/>
  </w:num>
  <w:num w:numId="19" w16cid:durableId="101801134">
    <w:abstractNumId w:val="10"/>
  </w:num>
  <w:num w:numId="20" w16cid:durableId="884366711">
    <w:abstractNumId w:val="26"/>
  </w:num>
  <w:num w:numId="21" w16cid:durableId="1085682838">
    <w:abstractNumId w:val="33"/>
  </w:num>
  <w:num w:numId="22" w16cid:durableId="247081341">
    <w:abstractNumId w:val="18"/>
  </w:num>
  <w:num w:numId="23" w16cid:durableId="2032218307">
    <w:abstractNumId w:val="30"/>
  </w:num>
  <w:num w:numId="24" w16cid:durableId="41289326">
    <w:abstractNumId w:val="36"/>
  </w:num>
  <w:num w:numId="25" w16cid:durableId="1190071044">
    <w:abstractNumId w:val="31"/>
  </w:num>
  <w:num w:numId="26" w16cid:durableId="1662269938">
    <w:abstractNumId w:val="9"/>
  </w:num>
  <w:num w:numId="27" w16cid:durableId="1100567479">
    <w:abstractNumId w:val="12"/>
  </w:num>
  <w:num w:numId="28" w16cid:durableId="545530403">
    <w:abstractNumId w:val="16"/>
  </w:num>
  <w:num w:numId="29" w16cid:durableId="1322077207">
    <w:abstractNumId w:val="25"/>
  </w:num>
  <w:num w:numId="30" w16cid:durableId="1578322880">
    <w:abstractNumId w:val="15"/>
  </w:num>
  <w:num w:numId="31" w16cid:durableId="471409705">
    <w:abstractNumId w:val="35"/>
  </w:num>
  <w:num w:numId="32" w16cid:durableId="1269316421">
    <w:abstractNumId w:val="40"/>
  </w:num>
  <w:num w:numId="33" w16cid:durableId="1340699437">
    <w:abstractNumId w:val="11"/>
  </w:num>
  <w:num w:numId="34" w16cid:durableId="549459880">
    <w:abstractNumId w:val="27"/>
  </w:num>
  <w:num w:numId="35" w16cid:durableId="1099717588">
    <w:abstractNumId w:val="21"/>
  </w:num>
  <w:num w:numId="36" w16cid:durableId="1784300085">
    <w:abstractNumId w:val="17"/>
  </w:num>
  <w:num w:numId="37" w16cid:durableId="1249658635">
    <w:abstractNumId w:val="23"/>
  </w:num>
  <w:num w:numId="38" w16cid:durableId="392579910">
    <w:abstractNumId w:val="22"/>
  </w:num>
  <w:num w:numId="39" w16cid:durableId="819662141">
    <w:abstractNumId w:val="39"/>
  </w:num>
  <w:num w:numId="40" w16cid:durableId="1731076087">
    <w:abstractNumId w:val="13"/>
  </w:num>
  <w:num w:numId="41" w16cid:durableId="1196504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5CDF"/>
    <w:rsid w:val="0015074B"/>
    <w:rsid w:val="00233923"/>
    <w:rsid w:val="00245EB8"/>
    <w:rsid w:val="002576C0"/>
    <w:rsid w:val="0029639D"/>
    <w:rsid w:val="00326F90"/>
    <w:rsid w:val="00330FE2"/>
    <w:rsid w:val="00404163"/>
    <w:rsid w:val="004623E1"/>
    <w:rsid w:val="004B10A7"/>
    <w:rsid w:val="004D5794"/>
    <w:rsid w:val="004F2C25"/>
    <w:rsid w:val="0063539A"/>
    <w:rsid w:val="00725662"/>
    <w:rsid w:val="008D6B78"/>
    <w:rsid w:val="0092072D"/>
    <w:rsid w:val="009821CF"/>
    <w:rsid w:val="00AA1D8D"/>
    <w:rsid w:val="00B47730"/>
    <w:rsid w:val="00CB0664"/>
    <w:rsid w:val="00DB49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73012"/>
  <w14:defaultImageDpi w14:val="300"/>
  <w15:docId w15:val="{EB955F9A-C6DF-45C1-B25A-6456ACD2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05CDF"/>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392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Abhijit Gupta</cp:lastModifiedBy>
  <cp:revision>2</cp:revision>
  <dcterms:created xsi:type="dcterms:W3CDTF">2025-08-15T18:05:00Z</dcterms:created>
  <dcterms:modified xsi:type="dcterms:W3CDTF">2025-08-15T18:05:00Z</dcterms:modified>
  <cp:category/>
</cp:coreProperties>
</file>