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09B6A" w14:textId="449DF2CD" w:rsidR="00F97C00" w:rsidRPr="0057664A" w:rsidRDefault="0057664A" w:rsidP="0057664A">
      <w:pPr>
        <w:jc w:val="center"/>
        <w:rPr>
          <w:b/>
          <w:bCs/>
          <w:sz w:val="48"/>
          <w:szCs w:val="48"/>
          <w:lang w:val="en-US"/>
        </w:rPr>
      </w:pPr>
      <w:r w:rsidRPr="0057664A">
        <w:rPr>
          <w:b/>
          <w:bCs/>
          <w:sz w:val="48"/>
          <w:szCs w:val="48"/>
          <w:lang w:val="en-US"/>
        </w:rPr>
        <w:t>REPORT ON AMAZON SALES ANALYSIS</w:t>
      </w:r>
    </w:p>
    <w:p w14:paraId="7A7880CE" w14:textId="3B48F489" w:rsidR="0057664A" w:rsidRDefault="0057664A">
      <w:pPr>
        <w:rPr>
          <w:b/>
          <w:bCs/>
          <w:lang w:val="en-US"/>
        </w:rPr>
      </w:pPr>
    </w:p>
    <w:p w14:paraId="21608C9D" w14:textId="6C98231A" w:rsidR="0057664A" w:rsidRDefault="0057664A" w:rsidP="0057664A">
      <w:pPr>
        <w:rPr>
          <w:b/>
          <w:bCs/>
          <w:lang w:val="en-US"/>
        </w:rPr>
      </w:pPr>
      <w:r>
        <w:rPr>
          <w:b/>
          <w:bCs/>
          <w:lang w:val="en-US"/>
        </w:rPr>
        <w:t>Analyze the Amazon sales data in Power Bi. It includes the process of loading data, transformation of data, data standardization and cleaning, setting up date formats etc.</w:t>
      </w:r>
      <w:r w:rsidR="007D645D">
        <w:rPr>
          <w:b/>
          <w:bCs/>
          <w:lang w:val="en-US"/>
        </w:rPr>
        <w:t xml:space="preserve"> </w:t>
      </w:r>
      <w:r w:rsidR="00FD2F72">
        <w:rPr>
          <w:b/>
          <w:bCs/>
          <w:lang w:val="en-US"/>
        </w:rPr>
        <w:t xml:space="preserve">Understanding raw data and </w:t>
      </w:r>
      <w:r w:rsidR="003664FA">
        <w:rPr>
          <w:b/>
          <w:bCs/>
          <w:lang w:val="en-US"/>
        </w:rPr>
        <w:t>thinking of analytical problems to solve through visual</w:t>
      </w:r>
      <w:r w:rsidR="00E22808">
        <w:rPr>
          <w:b/>
          <w:bCs/>
          <w:lang w:val="en-US"/>
        </w:rPr>
        <w:t>i</w:t>
      </w:r>
      <w:r w:rsidR="003664FA">
        <w:rPr>
          <w:b/>
          <w:bCs/>
          <w:lang w:val="en-US"/>
        </w:rPr>
        <w:t>zation</w:t>
      </w:r>
      <w:r w:rsidR="00E22808">
        <w:rPr>
          <w:b/>
          <w:bCs/>
          <w:lang w:val="en-US"/>
        </w:rPr>
        <w:t xml:space="preserve">s. </w:t>
      </w:r>
    </w:p>
    <w:p w14:paraId="36700BF6" w14:textId="0F981F7D" w:rsidR="0057664A" w:rsidRPr="00BC2ECC" w:rsidRDefault="0057664A" w:rsidP="00BC2ECC">
      <w:pPr>
        <w:rPr>
          <w:b/>
          <w:bCs/>
          <w:lang w:val="en-US"/>
        </w:rPr>
      </w:pPr>
    </w:p>
    <w:p w14:paraId="09E14FDC" w14:textId="77CCF4AD" w:rsidR="0057664A" w:rsidRDefault="0057664A" w:rsidP="0057664A">
      <w:pPr>
        <w:rPr>
          <w:b/>
          <w:bCs/>
          <w:sz w:val="28"/>
          <w:szCs w:val="28"/>
          <w:lang w:val="en-US"/>
        </w:rPr>
      </w:pPr>
      <w:r w:rsidRPr="0057664A">
        <w:rPr>
          <w:b/>
          <w:bCs/>
          <w:sz w:val="28"/>
          <w:szCs w:val="28"/>
          <w:lang w:val="en-US"/>
        </w:rPr>
        <w:t>INSIGHTS</w:t>
      </w:r>
      <w:r>
        <w:rPr>
          <w:b/>
          <w:bCs/>
          <w:sz w:val="28"/>
          <w:szCs w:val="28"/>
          <w:lang w:val="en-US"/>
        </w:rPr>
        <w:t>:</w:t>
      </w:r>
    </w:p>
    <w:p w14:paraId="4C365741" w14:textId="05EC67DC" w:rsidR="0057664A" w:rsidRDefault="00BC2ECC" w:rsidP="0057664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Selecting</w:t>
      </w:r>
      <w:r w:rsidRPr="00BC2ECC">
        <w:rPr>
          <w:b/>
          <w:bCs/>
          <w:lang w:val="en-US"/>
        </w:rPr>
        <w:t xml:space="preserve"> OFFLINE</w:t>
      </w:r>
      <w:r>
        <w:rPr>
          <w:b/>
          <w:bCs/>
          <w:lang w:val="en-US"/>
        </w:rPr>
        <w:t xml:space="preserve"> in</w:t>
      </w:r>
      <w:r w:rsidRPr="00BC2ECC">
        <w:rPr>
          <w:b/>
          <w:bCs/>
          <w:lang w:val="en-US"/>
        </w:rPr>
        <w:t xml:space="preserve"> slicers, we found that household items held highest portion in revenue (62%)</w:t>
      </w:r>
      <w:r>
        <w:rPr>
          <w:b/>
          <w:bCs/>
          <w:lang w:val="en-US"/>
        </w:rPr>
        <w:t xml:space="preserve"> while selecting ONLINE, it sift</w:t>
      </w:r>
      <w:r w:rsidR="00165F5D">
        <w:rPr>
          <w:b/>
          <w:bCs/>
          <w:lang w:val="en-US"/>
        </w:rPr>
        <w:t>ed</w:t>
      </w:r>
      <w:r>
        <w:rPr>
          <w:b/>
          <w:bCs/>
          <w:lang w:val="en-US"/>
        </w:rPr>
        <w:t xml:space="preserve"> to office supplies (64%).</w:t>
      </w:r>
    </w:p>
    <w:p w14:paraId="74F66D76" w14:textId="77777777" w:rsidR="00280D2E" w:rsidRDefault="00280D2E" w:rsidP="00280D2E">
      <w:pPr>
        <w:pStyle w:val="ListParagraph"/>
        <w:rPr>
          <w:b/>
          <w:bCs/>
          <w:lang w:val="en-US"/>
        </w:rPr>
      </w:pPr>
    </w:p>
    <w:p w14:paraId="6D8E13C3" w14:textId="4955B351" w:rsidR="00D20522" w:rsidRDefault="00966D09" w:rsidP="0057664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Year wise unit cost and unit price: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8"/>
        <w:gridCol w:w="2839"/>
        <w:gridCol w:w="2845"/>
      </w:tblGrid>
      <w:tr w:rsidR="00F9764C" w14:paraId="0C03DF69" w14:textId="77777777" w:rsidTr="00164D62">
        <w:tc>
          <w:tcPr>
            <w:tcW w:w="2838" w:type="dxa"/>
            <w:shd w:val="clear" w:color="auto" w:fill="E7E6E6" w:themeFill="background2"/>
          </w:tcPr>
          <w:p w14:paraId="2BD92621" w14:textId="6AA712E6" w:rsidR="00F9764C" w:rsidRPr="00F9764C" w:rsidRDefault="002B1FD9" w:rsidP="0056725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YEAR</w:t>
            </w:r>
          </w:p>
        </w:tc>
        <w:tc>
          <w:tcPr>
            <w:tcW w:w="2839" w:type="dxa"/>
            <w:shd w:val="clear" w:color="auto" w:fill="E7E6E6" w:themeFill="background2"/>
          </w:tcPr>
          <w:p w14:paraId="44987C4E" w14:textId="6DC2FF60" w:rsidR="00F9764C" w:rsidRPr="00F9764C" w:rsidRDefault="002B1FD9" w:rsidP="0056725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AVG. UNIT COST</w:t>
            </w:r>
            <w:r w:rsidR="009A3F4F">
              <w:rPr>
                <w:b/>
                <w:bCs/>
                <w:sz w:val="28"/>
                <w:szCs w:val="28"/>
                <w:lang w:val="en-US"/>
              </w:rPr>
              <w:t xml:space="preserve"> (Rs.)</w:t>
            </w:r>
          </w:p>
        </w:tc>
        <w:tc>
          <w:tcPr>
            <w:tcW w:w="2845" w:type="dxa"/>
            <w:shd w:val="clear" w:color="auto" w:fill="E7E6E6" w:themeFill="background2"/>
          </w:tcPr>
          <w:p w14:paraId="28E59EA5" w14:textId="3BF41D05" w:rsidR="00F9764C" w:rsidRPr="00F9764C" w:rsidRDefault="00D20522" w:rsidP="0056725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AVG. UNIT PRICE</w:t>
            </w:r>
            <w:r w:rsidR="009A3F4F">
              <w:rPr>
                <w:b/>
                <w:bCs/>
                <w:sz w:val="28"/>
                <w:szCs w:val="28"/>
                <w:lang w:val="en-US"/>
              </w:rPr>
              <w:t>(Rs.)</w:t>
            </w:r>
          </w:p>
        </w:tc>
      </w:tr>
      <w:tr w:rsidR="00F9764C" w:rsidRPr="00594AD4" w14:paraId="48EA9118" w14:textId="77777777" w:rsidTr="00594AD4">
        <w:tc>
          <w:tcPr>
            <w:tcW w:w="2838" w:type="dxa"/>
          </w:tcPr>
          <w:p w14:paraId="0B9E6CDB" w14:textId="49F4857E" w:rsidR="0099043E" w:rsidRPr="00594AD4" w:rsidRDefault="0099043E" w:rsidP="00F9764C">
            <w:pPr>
              <w:rPr>
                <w:b/>
                <w:bCs/>
                <w:lang w:val="en-US"/>
              </w:rPr>
            </w:pPr>
            <w:r w:rsidRPr="00594AD4">
              <w:rPr>
                <w:b/>
                <w:bCs/>
                <w:lang w:val="en-US"/>
              </w:rPr>
              <w:t>2010</w:t>
            </w:r>
          </w:p>
        </w:tc>
        <w:tc>
          <w:tcPr>
            <w:tcW w:w="2839" w:type="dxa"/>
          </w:tcPr>
          <w:p w14:paraId="57C2B964" w14:textId="730A5098" w:rsidR="00F9764C" w:rsidRPr="00594AD4" w:rsidRDefault="009B5E2C" w:rsidP="00F9764C">
            <w:pPr>
              <w:rPr>
                <w:b/>
                <w:bCs/>
                <w:lang w:val="en-US"/>
              </w:rPr>
            </w:pPr>
            <w:r w:rsidRPr="00594AD4">
              <w:rPr>
                <w:b/>
                <w:bCs/>
                <w:lang w:val="en-US"/>
              </w:rPr>
              <w:t>188.47</w:t>
            </w:r>
          </w:p>
        </w:tc>
        <w:tc>
          <w:tcPr>
            <w:tcW w:w="2845" w:type="dxa"/>
          </w:tcPr>
          <w:p w14:paraId="644F1521" w14:textId="30EF5ED1" w:rsidR="00F9764C" w:rsidRPr="00594AD4" w:rsidRDefault="009B5E2C" w:rsidP="00F9764C">
            <w:pPr>
              <w:rPr>
                <w:b/>
                <w:bCs/>
                <w:lang w:val="en-US"/>
              </w:rPr>
            </w:pPr>
            <w:r w:rsidRPr="00594AD4">
              <w:rPr>
                <w:b/>
                <w:bCs/>
                <w:lang w:val="en-US"/>
              </w:rPr>
              <w:t>286.81</w:t>
            </w:r>
          </w:p>
        </w:tc>
      </w:tr>
      <w:tr w:rsidR="00F9764C" w:rsidRPr="00594AD4" w14:paraId="6617A25E" w14:textId="77777777" w:rsidTr="00594AD4">
        <w:tc>
          <w:tcPr>
            <w:tcW w:w="2838" w:type="dxa"/>
          </w:tcPr>
          <w:p w14:paraId="69CD1417" w14:textId="6DE66949" w:rsidR="00F9764C" w:rsidRPr="00594AD4" w:rsidRDefault="0099043E" w:rsidP="00F9764C">
            <w:pPr>
              <w:rPr>
                <w:b/>
                <w:bCs/>
                <w:lang w:val="en-US"/>
              </w:rPr>
            </w:pPr>
            <w:r w:rsidRPr="00594AD4">
              <w:rPr>
                <w:b/>
                <w:bCs/>
                <w:lang w:val="en-US"/>
              </w:rPr>
              <w:t>2011</w:t>
            </w:r>
          </w:p>
        </w:tc>
        <w:tc>
          <w:tcPr>
            <w:tcW w:w="2839" w:type="dxa"/>
          </w:tcPr>
          <w:p w14:paraId="7B88B668" w14:textId="09DA1694" w:rsidR="00F9764C" w:rsidRPr="00594AD4" w:rsidRDefault="009205FB" w:rsidP="00F9764C">
            <w:pPr>
              <w:rPr>
                <w:b/>
                <w:bCs/>
                <w:lang w:val="en-US"/>
              </w:rPr>
            </w:pPr>
            <w:r w:rsidRPr="00594AD4">
              <w:rPr>
                <w:b/>
                <w:bCs/>
                <w:lang w:val="en-US"/>
              </w:rPr>
              <w:t>164.73</w:t>
            </w:r>
          </w:p>
        </w:tc>
        <w:tc>
          <w:tcPr>
            <w:tcW w:w="2845" w:type="dxa"/>
          </w:tcPr>
          <w:p w14:paraId="46CA9DE1" w14:textId="2970FA34" w:rsidR="00F9764C" w:rsidRPr="00594AD4" w:rsidRDefault="009205FB" w:rsidP="00F9764C">
            <w:pPr>
              <w:rPr>
                <w:b/>
                <w:bCs/>
                <w:lang w:val="en-US"/>
              </w:rPr>
            </w:pPr>
            <w:r w:rsidRPr="00594AD4">
              <w:rPr>
                <w:b/>
                <w:bCs/>
                <w:lang w:val="en-US"/>
              </w:rPr>
              <w:t>225.14</w:t>
            </w:r>
          </w:p>
        </w:tc>
      </w:tr>
      <w:tr w:rsidR="00F9764C" w:rsidRPr="00594AD4" w14:paraId="26A28BE7" w14:textId="77777777" w:rsidTr="00594AD4">
        <w:tc>
          <w:tcPr>
            <w:tcW w:w="2838" w:type="dxa"/>
          </w:tcPr>
          <w:p w14:paraId="33BCE3FD" w14:textId="0562FBA0" w:rsidR="00F9764C" w:rsidRPr="00594AD4" w:rsidRDefault="000740B6" w:rsidP="00F9764C">
            <w:pPr>
              <w:rPr>
                <w:b/>
                <w:bCs/>
                <w:lang w:val="en-US"/>
              </w:rPr>
            </w:pPr>
            <w:r w:rsidRPr="00594AD4">
              <w:rPr>
                <w:b/>
                <w:bCs/>
                <w:lang w:val="en-US"/>
              </w:rPr>
              <w:t>2012</w:t>
            </w:r>
          </w:p>
        </w:tc>
        <w:tc>
          <w:tcPr>
            <w:tcW w:w="2839" w:type="dxa"/>
          </w:tcPr>
          <w:p w14:paraId="708333B4" w14:textId="516001E2" w:rsidR="00F9764C" w:rsidRPr="00594AD4" w:rsidRDefault="009205FB" w:rsidP="00F9764C">
            <w:pPr>
              <w:rPr>
                <w:b/>
                <w:bCs/>
                <w:lang w:val="en-US"/>
              </w:rPr>
            </w:pPr>
            <w:r w:rsidRPr="00594AD4">
              <w:rPr>
                <w:b/>
                <w:bCs/>
                <w:lang w:val="en-US"/>
              </w:rPr>
              <w:t>256.01</w:t>
            </w:r>
          </w:p>
        </w:tc>
        <w:tc>
          <w:tcPr>
            <w:tcW w:w="2845" w:type="dxa"/>
          </w:tcPr>
          <w:p w14:paraId="74637593" w14:textId="188D1CA6" w:rsidR="00F9764C" w:rsidRPr="00594AD4" w:rsidRDefault="00A21A85" w:rsidP="00F9764C">
            <w:pPr>
              <w:rPr>
                <w:b/>
                <w:bCs/>
                <w:lang w:val="en-US"/>
              </w:rPr>
            </w:pPr>
            <w:r w:rsidRPr="00594AD4">
              <w:rPr>
                <w:b/>
                <w:bCs/>
                <w:lang w:val="en-US"/>
              </w:rPr>
              <w:t>353.02</w:t>
            </w:r>
          </w:p>
        </w:tc>
      </w:tr>
      <w:tr w:rsidR="00F9764C" w:rsidRPr="00594AD4" w14:paraId="1FCD86AF" w14:textId="77777777" w:rsidTr="00594AD4">
        <w:tc>
          <w:tcPr>
            <w:tcW w:w="2838" w:type="dxa"/>
          </w:tcPr>
          <w:p w14:paraId="44DDEE5D" w14:textId="05AF8C1C" w:rsidR="00F9764C" w:rsidRPr="00594AD4" w:rsidRDefault="000740B6" w:rsidP="00F9764C">
            <w:pPr>
              <w:rPr>
                <w:b/>
                <w:bCs/>
                <w:lang w:val="en-US"/>
              </w:rPr>
            </w:pPr>
            <w:r w:rsidRPr="00594AD4">
              <w:rPr>
                <w:b/>
                <w:bCs/>
                <w:lang w:val="en-US"/>
              </w:rPr>
              <w:t>2013</w:t>
            </w:r>
          </w:p>
        </w:tc>
        <w:tc>
          <w:tcPr>
            <w:tcW w:w="2839" w:type="dxa"/>
          </w:tcPr>
          <w:p w14:paraId="110E50A3" w14:textId="10A5534C" w:rsidR="00F9764C" w:rsidRPr="00594AD4" w:rsidRDefault="00C00744" w:rsidP="00F9764C">
            <w:pPr>
              <w:rPr>
                <w:b/>
                <w:bCs/>
                <w:lang w:val="en-US"/>
              </w:rPr>
            </w:pPr>
            <w:r w:rsidRPr="00594AD4">
              <w:rPr>
                <w:b/>
                <w:bCs/>
                <w:lang w:val="en-US"/>
              </w:rPr>
              <w:t>213.95</w:t>
            </w:r>
          </w:p>
        </w:tc>
        <w:tc>
          <w:tcPr>
            <w:tcW w:w="2845" w:type="dxa"/>
          </w:tcPr>
          <w:p w14:paraId="6D383170" w14:textId="48ABFA0F" w:rsidR="00F9764C" w:rsidRPr="00594AD4" w:rsidRDefault="00B22CB2" w:rsidP="00F9764C">
            <w:pPr>
              <w:rPr>
                <w:b/>
                <w:bCs/>
                <w:lang w:val="en-US"/>
              </w:rPr>
            </w:pPr>
            <w:r w:rsidRPr="00594AD4">
              <w:rPr>
                <w:b/>
                <w:bCs/>
                <w:lang w:val="en-US"/>
              </w:rPr>
              <w:t>318.</w:t>
            </w:r>
            <w:r w:rsidR="00666BDB" w:rsidRPr="00594AD4">
              <w:rPr>
                <w:b/>
                <w:bCs/>
                <w:lang w:val="en-US"/>
              </w:rPr>
              <w:t>19</w:t>
            </w:r>
          </w:p>
        </w:tc>
      </w:tr>
      <w:tr w:rsidR="00F9764C" w:rsidRPr="00594AD4" w14:paraId="1B6FA203" w14:textId="77777777" w:rsidTr="00594AD4">
        <w:tc>
          <w:tcPr>
            <w:tcW w:w="2838" w:type="dxa"/>
          </w:tcPr>
          <w:p w14:paraId="2AB497C1" w14:textId="369948CA" w:rsidR="00F9764C" w:rsidRPr="00594AD4" w:rsidRDefault="000740B6" w:rsidP="00F9764C">
            <w:pPr>
              <w:rPr>
                <w:b/>
                <w:bCs/>
                <w:lang w:val="en-US"/>
              </w:rPr>
            </w:pPr>
            <w:r w:rsidRPr="00594AD4">
              <w:rPr>
                <w:b/>
                <w:bCs/>
                <w:lang w:val="en-US"/>
              </w:rPr>
              <w:t>2014</w:t>
            </w:r>
          </w:p>
        </w:tc>
        <w:tc>
          <w:tcPr>
            <w:tcW w:w="2839" w:type="dxa"/>
          </w:tcPr>
          <w:p w14:paraId="6D2E9915" w14:textId="55D5147F" w:rsidR="00F9764C" w:rsidRPr="00594AD4" w:rsidRDefault="00666BDB" w:rsidP="00F9764C">
            <w:pPr>
              <w:rPr>
                <w:b/>
                <w:bCs/>
                <w:lang w:val="en-US"/>
              </w:rPr>
            </w:pPr>
            <w:r w:rsidRPr="00594AD4">
              <w:rPr>
                <w:b/>
                <w:bCs/>
                <w:lang w:val="en-US"/>
              </w:rPr>
              <w:t>131.42</w:t>
            </w:r>
          </w:p>
        </w:tc>
        <w:tc>
          <w:tcPr>
            <w:tcW w:w="2845" w:type="dxa"/>
          </w:tcPr>
          <w:p w14:paraId="2FB3AFE5" w14:textId="6BDF58AD" w:rsidR="00F9764C" w:rsidRPr="00594AD4" w:rsidRDefault="00666BDB" w:rsidP="00F9764C">
            <w:pPr>
              <w:rPr>
                <w:b/>
                <w:bCs/>
                <w:lang w:val="en-US"/>
              </w:rPr>
            </w:pPr>
            <w:r w:rsidRPr="00594AD4">
              <w:rPr>
                <w:b/>
                <w:bCs/>
                <w:lang w:val="en-US"/>
              </w:rPr>
              <w:t>196.24</w:t>
            </w:r>
          </w:p>
        </w:tc>
      </w:tr>
      <w:tr w:rsidR="00F9764C" w:rsidRPr="00594AD4" w14:paraId="52090739" w14:textId="77777777" w:rsidTr="00594AD4">
        <w:tc>
          <w:tcPr>
            <w:tcW w:w="2838" w:type="dxa"/>
          </w:tcPr>
          <w:p w14:paraId="24A6FAF3" w14:textId="5E0A9361" w:rsidR="00F9764C" w:rsidRPr="00594AD4" w:rsidRDefault="000740B6" w:rsidP="00F9764C">
            <w:pPr>
              <w:rPr>
                <w:b/>
                <w:bCs/>
                <w:lang w:val="en-US"/>
              </w:rPr>
            </w:pPr>
            <w:r w:rsidRPr="00594AD4">
              <w:rPr>
                <w:b/>
                <w:bCs/>
                <w:lang w:val="en-US"/>
              </w:rPr>
              <w:t>2015</w:t>
            </w:r>
          </w:p>
        </w:tc>
        <w:tc>
          <w:tcPr>
            <w:tcW w:w="2839" w:type="dxa"/>
          </w:tcPr>
          <w:p w14:paraId="34F5F60C" w14:textId="1F2A3F61" w:rsidR="00F9764C" w:rsidRPr="00594AD4" w:rsidRDefault="00E16ADA" w:rsidP="00F9764C">
            <w:pPr>
              <w:rPr>
                <w:b/>
                <w:bCs/>
                <w:lang w:val="en-US"/>
              </w:rPr>
            </w:pPr>
            <w:r w:rsidRPr="00594AD4">
              <w:rPr>
                <w:b/>
                <w:bCs/>
                <w:lang w:val="en-US"/>
              </w:rPr>
              <w:t>166.67</w:t>
            </w:r>
          </w:p>
        </w:tc>
        <w:tc>
          <w:tcPr>
            <w:tcW w:w="2845" w:type="dxa"/>
          </w:tcPr>
          <w:p w14:paraId="5AED05EC" w14:textId="16262B18" w:rsidR="00F9764C" w:rsidRPr="00594AD4" w:rsidRDefault="00E16ADA" w:rsidP="00F9764C">
            <w:pPr>
              <w:rPr>
                <w:b/>
                <w:bCs/>
                <w:lang w:val="en-US"/>
              </w:rPr>
            </w:pPr>
            <w:r w:rsidRPr="00594AD4">
              <w:rPr>
                <w:b/>
                <w:bCs/>
                <w:lang w:val="en-US"/>
              </w:rPr>
              <w:t>246.00</w:t>
            </w:r>
          </w:p>
        </w:tc>
      </w:tr>
      <w:tr w:rsidR="00F9764C" w:rsidRPr="00594AD4" w14:paraId="68B84F37" w14:textId="77777777" w:rsidTr="00594AD4">
        <w:tc>
          <w:tcPr>
            <w:tcW w:w="2838" w:type="dxa"/>
          </w:tcPr>
          <w:p w14:paraId="3F670367" w14:textId="31AC9E2F" w:rsidR="00F9764C" w:rsidRPr="00594AD4" w:rsidRDefault="000740B6" w:rsidP="00F9764C">
            <w:pPr>
              <w:rPr>
                <w:b/>
                <w:bCs/>
                <w:lang w:val="en-US"/>
              </w:rPr>
            </w:pPr>
            <w:r w:rsidRPr="00594AD4">
              <w:rPr>
                <w:b/>
                <w:bCs/>
                <w:lang w:val="en-US"/>
              </w:rPr>
              <w:t>2016</w:t>
            </w:r>
          </w:p>
        </w:tc>
        <w:tc>
          <w:tcPr>
            <w:tcW w:w="2839" w:type="dxa"/>
          </w:tcPr>
          <w:p w14:paraId="6DFA5D42" w14:textId="21531837" w:rsidR="00F9764C" w:rsidRPr="00594AD4" w:rsidRDefault="00E16ADA" w:rsidP="00F9764C">
            <w:pPr>
              <w:rPr>
                <w:b/>
                <w:bCs/>
                <w:lang w:val="en-US"/>
              </w:rPr>
            </w:pPr>
            <w:r w:rsidRPr="00594AD4">
              <w:rPr>
                <w:b/>
                <w:bCs/>
                <w:lang w:val="en-US"/>
              </w:rPr>
              <w:t>174.47</w:t>
            </w:r>
          </w:p>
        </w:tc>
        <w:tc>
          <w:tcPr>
            <w:tcW w:w="2845" w:type="dxa"/>
          </w:tcPr>
          <w:p w14:paraId="38D89AD2" w14:textId="0AD9D082" w:rsidR="00F9764C" w:rsidRPr="00594AD4" w:rsidRDefault="00E16ADA" w:rsidP="00F9764C">
            <w:pPr>
              <w:rPr>
                <w:b/>
                <w:bCs/>
                <w:lang w:val="en-US"/>
              </w:rPr>
            </w:pPr>
            <w:r w:rsidRPr="00594AD4">
              <w:rPr>
                <w:b/>
                <w:bCs/>
                <w:lang w:val="en-US"/>
              </w:rPr>
              <w:t>271.</w:t>
            </w:r>
            <w:r w:rsidR="004047F4" w:rsidRPr="00594AD4">
              <w:rPr>
                <w:b/>
                <w:bCs/>
                <w:lang w:val="en-US"/>
              </w:rPr>
              <w:t>36</w:t>
            </w:r>
          </w:p>
        </w:tc>
      </w:tr>
      <w:tr w:rsidR="000740B6" w:rsidRPr="00594AD4" w14:paraId="166955D4" w14:textId="77777777" w:rsidTr="00594AD4">
        <w:tc>
          <w:tcPr>
            <w:tcW w:w="2838" w:type="dxa"/>
          </w:tcPr>
          <w:p w14:paraId="43427DAB" w14:textId="4DAF4B04" w:rsidR="000740B6" w:rsidRPr="00594AD4" w:rsidRDefault="000740B6" w:rsidP="00F9764C">
            <w:pPr>
              <w:rPr>
                <w:b/>
                <w:bCs/>
                <w:lang w:val="en-US"/>
              </w:rPr>
            </w:pPr>
            <w:r w:rsidRPr="00594AD4">
              <w:rPr>
                <w:b/>
                <w:bCs/>
                <w:lang w:val="en-US"/>
              </w:rPr>
              <w:t>2017</w:t>
            </w:r>
          </w:p>
        </w:tc>
        <w:tc>
          <w:tcPr>
            <w:tcW w:w="2839" w:type="dxa"/>
          </w:tcPr>
          <w:p w14:paraId="68DBF22B" w14:textId="0E839C8C" w:rsidR="000740B6" w:rsidRPr="00594AD4" w:rsidRDefault="004047F4" w:rsidP="00F9764C">
            <w:pPr>
              <w:rPr>
                <w:b/>
                <w:bCs/>
                <w:lang w:val="en-US"/>
              </w:rPr>
            </w:pPr>
            <w:r w:rsidRPr="00594AD4">
              <w:rPr>
                <w:b/>
                <w:bCs/>
                <w:lang w:val="en-US"/>
              </w:rPr>
              <w:t>186.79</w:t>
            </w:r>
          </w:p>
        </w:tc>
        <w:tc>
          <w:tcPr>
            <w:tcW w:w="2845" w:type="dxa"/>
          </w:tcPr>
          <w:p w14:paraId="58E64EC9" w14:textId="01F58E09" w:rsidR="000740B6" w:rsidRPr="00594AD4" w:rsidRDefault="00594AD4" w:rsidP="00F9764C">
            <w:pPr>
              <w:rPr>
                <w:b/>
                <w:bCs/>
                <w:lang w:val="en-US"/>
              </w:rPr>
            </w:pPr>
            <w:r w:rsidRPr="00594AD4">
              <w:rPr>
                <w:b/>
                <w:bCs/>
                <w:lang w:val="en-US"/>
              </w:rPr>
              <w:t>269.80</w:t>
            </w:r>
          </w:p>
        </w:tc>
      </w:tr>
    </w:tbl>
    <w:p w14:paraId="0D400F83" w14:textId="37B67A2D" w:rsidR="00594AD4" w:rsidRDefault="00594AD4" w:rsidP="00326C7F">
      <w:pPr>
        <w:rPr>
          <w:b/>
          <w:bCs/>
          <w:lang w:val="en-US"/>
        </w:rPr>
      </w:pPr>
    </w:p>
    <w:p w14:paraId="6E79E71D" w14:textId="0CD39147" w:rsidR="00326C7F" w:rsidRDefault="00911F96" w:rsidP="00326C7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Most units sold</w:t>
      </w:r>
      <w:r w:rsidR="00A9631A">
        <w:rPr>
          <w:b/>
          <w:bCs/>
          <w:lang w:val="en-US"/>
        </w:rPr>
        <w:t xml:space="preserve"> by order type item:</w:t>
      </w:r>
    </w:p>
    <w:p w14:paraId="3A561230" w14:textId="1DEDABE9" w:rsidR="00A9631A" w:rsidRDefault="006B40E8" w:rsidP="0090584D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Offline - Household items</w:t>
      </w:r>
    </w:p>
    <w:p w14:paraId="58836650" w14:textId="764B3F5B" w:rsidR="006B40E8" w:rsidRDefault="006B40E8" w:rsidP="0090584D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Online </w:t>
      </w:r>
      <w:r w:rsidR="00853A76">
        <w:rPr>
          <w:b/>
          <w:bCs/>
          <w:lang w:val="en-US"/>
        </w:rPr>
        <w:t>- Office supplies</w:t>
      </w:r>
    </w:p>
    <w:p w14:paraId="4AB743BE" w14:textId="440139B0" w:rsidR="002E6774" w:rsidRDefault="00853A76" w:rsidP="0090584D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Overall </w:t>
      </w:r>
      <w:r w:rsidR="002E6774">
        <w:rPr>
          <w:b/>
          <w:bCs/>
          <w:lang w:val="en-US"/>
        </w:rPr>
        <w:t>-</w:t>
      </w:r>
      <w:r>
        <w:rPr>
          <w:b/>
          <w:bCs/>
          <w:lang w:val="en-US"/>
        </w:rPr>
        <w:t xml:space="preserve"> </w:t>
      </w:r>
      <w:r w:rsidR="002E6774">
        <w:rPr>
          <w:b/>
          <w:bCs/>
          <w:lang w:val="en-US"/>
        </w:rPr>
        <w:t>Personal care</w:t>
      </w:r>
    </w:p>
    <w:p w14:paraId="7E0EEF39" w14:textId="77777777" w:rsidR="00280D2E" w:rsidRPr="002E6774" w:rsidRDefault="00280D2E" w:rsidP="00280D2E">
      <w:pPr>
        <w:pStyle w:val="ListParagraph"/>
        <w:ind w:left="1440"/>
        <w:rPr>
          <w:b/>
          <w:bCs/>
          <w:lang w:val="en-US"/>
        </w:rPr>
      </w:pPr>
    </w:p>
    <w:p w14:paraId="5430A1E4" w14:textId="2B791128" w:rsidR="00CD356B" w:rsidRDefault="00C352F1" w:rsidP="00CD356B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Country with most profit:</w:t>
      </w:r>
    </w:p>
    <w:p w14:paraId="752B2058" w14:textId="08748E05" w:rsidR="00C352F1" w:rsidRDefault="00092BB9" w:rsidP="0090584D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Offline – Pakistan</w:t>
      </w:r>
    </w:p>
    <w:p w14:paraId="71484276" w14:textId="542EE8F8" w:rsidR="00092BB9" w:rsidRDefault="00092BB9" w:rsidP="0090584D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Online – Sam</w:t>
      </w:r>
      <w:r w:rsidR="00331CD0">
        <w:rPr>
          <w:b/>
          <w:bCs/>
          <w:lang w:val="en-US"/>
        </w:rPr>
        <w:t>oa</w:t>
      </w:r>
    </w:p>
    <w:p w14:paraId="6F517B57" w14:textId="04BE3BD2" w:rsidR="00092BB9" w:rsidRDefault="00331CD0" w:rsidP="0090584D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Overall </w:t>
      </w:r>
      <w:r w:rsidR="00B336CB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="00B336CB">
        <w:rPr>
          <w:b/>
          <w:bCs/>
          <w:lang w:val="en-US"/>
        </w:rPr>
        <w:t>Djibouti</w:t>
      </w:r>
    </w:p>
    <w:p w14:paraId="2AC16D85" w14:textId="2CD23EB4" w:rsidR="00B336CB" w:rsidRDefault="00B336CB" w:rsidP="00280D2E">
      <w:pPr>
        <w:pStyle w:val="ListParagraph"/>
        <w:rPr>
          <w:b/>
          <w:bCs/>
          <w:lang w:val="en-US"/>
        </w:rPr>
      </w:pPr>
    </w:p>
    <w:p w14:paraId="18BC5C87" w14:textId="424329A2" w:rsidR="00280D2E" w:rsidRPr="00280D2E" w:rsidRDefault="00280D2E" w:rsidP="00280D2E">
      <w:pPr>
        <w:rPr>
          <w:b/>
          <w:bCs/>
          <w:lang w:val="en-US"/>
        </w:rPr>
      </w:pPr>
    </w:p>
    <w:p w14:paraId="6B37E1D1" w14:textId="77777777" w:rsidR="00A52D19" w:rsidRPr="00C445F9" w:rsidRDefault="00A52D19" w:rsidP="00C445F9">
      <w:pPr>
        <w:ind w:left="720"/>
        <w:rPr>
          <w:b/>
          <w:bCs/>
          <w:lang w:val="en-US"/>
        </w:rPr>
      </w:pPr>
    </w:p>
    <w:p w14:paraId="7AE273BC" w14:textId="77777777" w:rsidR="0057664A" w:rsidRPr="0057664A" w:rsidRDefault="0057664A" w:rsidP="0057664A">
      <w:pPr>
        <w:rPr>
          <w:lang w:val="en-US"/>
        </w:rPr>
      </w:pPr>
    </w:p>
    <w:sectPr w:rsidR="0057664A" w:rsidRPr="00576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405C0"/>
    <w:multiLevelType w:val="hybridMultilevel"/>
    <w:tmpl w:val="AE380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E769F"/>
    <w:multiLevelType w:val="hybridMultilevel"/>
    <w:tmpl w:val="696607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03799"/>
    <w:multiLevelType w:val="hybridMultilevel"/>
    <w:tmpl w:val="51883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D63FF"/>
    <w:multiLevelType w:val="hybridMultilevel"/>
    <w:tmpl w:val="FCE47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67447"/>
    <w:multiLevelType w:val="hybridMultilevel"/>
    <w:tmpl w:val="389AF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33E07"/>
    <w:multiLevelType w:val="hybridMultilevel"/>
    <w:tmpl w:val="BB4CF3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10741132">
    <w:abstractNumId w:val="2"/>
  </w:num>
  <w:num w:numId="2" w16cid:durableId="1861777970">
    <w:abstractNumId w:val="0"/>
  </w:num>
  <w:num w:numId="3" w16cid:durableId="1515801744">
    <w:abstractNumId w:val="5"/>
  </w:num>
  <w:num w:numId="4" w16cid:durableId="1835563909">
    <w:abstractNumId w:val="4"/>
  </w:num>
  <w:num w:numId="5" w16cid:durableId="658309235">
    <w:abstractNumId w:val="3"/>
  </w:num>
  <w:num w:numId="6" w16cid:durableId="2102293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664A"/>
    <w:rsid w:val="000740B6"/>
    <w:rsid w:val="00092BB9"/>
    <w:rsid w:val="000D503E"/>
    <w:rsid w:val="00164D62"/>
    <w:rsid w:val="00165F5D"/>
    <w:rsid w:val="001E21EF"/>
    <w:rsid w:val="00245545"/>
    <w:rsid w:val="00280D2E"/>
    <w:rsid w:val="002B1FD9"/>
    <w:rsid w:val="002E6774"/>
    <w:rsid w:val="002F1492"/>
    <w:rsid w:val="00301077"/>
    <w:rsid w:val="0030648F"/>
    <w:rsid w:val="00326C7F"/>
    <w:rsid w:val="00331CD0"/>
    <w:rsid w:val="003664FA"/>
    <w:rsid w:val="004047F4"/>
    <w:rsid w:val="00567254"/>
    <w:rsid w:val="0057664A"/>
    <w:rsid w:val="00594AD4"/>
    <w:rsid w:val="005F6D4E"/>
    <w:rsid w:val="0064002D"/>
    <w:rsid w:val="00666BDB"/>
    <w:rsid w:val="00673C60"/>
    <w:rsid w:val="006B40E8"/>
    <w:rsid w:val="007150FD"/>
    <w:rsid w:val="007D645D"/>
    <w:rsid w:val="00804DA7"/>
    <w:rsid w:val="00853A76"/>
    <w:rsid w:val="0090584D"/>
    <w:rsid w:val="00911F96"/>
    <w:rsid w:val="009205FB"/>
    <w:rsid w:val="00966D09"/>
    <w:rsid w:val="0099043E"/>
    <w:rsid w:val="009A3F4F"/>
    <w:rsid w:val="009A655D"/>
    <w:rsid w:val="009B5E2C"/>
    <w:rsid w:val="00A21A85"/>
    <w:rsid w:val="00A52D19"/>
    <w:rsid w:val="00A9631A"/>
    <w:rsid w:val="00B22CB2"/>
    <w:rsid w:val="00B336CB"/>
    <w:rsid w:val="00BC2ECC"/>
    <w:rsid w:val="00C00744"/>
    <w:rsid w:val="00C352F1"/>
    <w:rsid w:val="00C445F9"/>
    <w:rsid w:val="00CD356B"/>
    <w:rsid w:val="00D20522"/>
    <w:rsid w:val="00DB4D6B"/>
    <w:rsid w:val="00E16ADA"/>
    <w:rsid w:val="00E22808"/>
    <w:rsid w:val="00E401AC"/>
    <w:rsid w:val="00E853AC"/>
    <w:rsid w:val="00EA03D4"/>
    <w:rsid w:val="00F9764C"/>
    <w:rsid w:val="00F97C00"/>
    <w:rsid w:val="00FD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4916"/>
  <w15:docId w15:val="{802CAF56-9E76-4CF8-A14E-00A1029C0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64A"/>
    <w:pPr>
      <w:ind w:left="720"/>
      <w:contextualSpacing/>
    </w:pPr>
  </w:style>
  <w:style w:type="table" w:styleId="TableGrid">
    <w:name w:val="Table Grid"/>
    <w:basedOn w:val="TableNormal"/>
    <w:uiPriority w:val="39"/>
    <w:rsid w:val="00F97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57</cp:revision>
  <dcterms:created xsi:type="dcterms:W3CDTF">2024-08-02T09:59:00Z</dcterms:created>
  <dcterms:modified xsi:type="dcterms:W3CDTF">2024-08-02T14:01:00Z</dcterms:modified>
</cp:coreProperties>
</file>