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Portal – Technical Tasks Breakdown</w:t>
      </w:r>
    </w:p>
    <w:p>
      <w:pPr>
        <w:pStyle w:val="Heading1"/>
      </w:pPr>
      <w:r>
        <w:t>Phase 1 – Core Portal Infrastructure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Frontend Tasks</w:t>
            </w:r>
          </w:p>
        </w:tc>
        <w:tc>
          <w:tcPr>
            <w:tcW w:type="dxa" w:w="2160"/>
          </w:tcPr>
          <w:p>
            <w:r>
              <w:t>Backend Tasks</w:t>
            </w:r>
          </w:p>
        </w:tc>
        <w:tc>
          <w:tcPr>
            <w:tcW w:type="dxa" w:w="2160"/>
          </w:tcPr>
          <w:p>
            <w:r>
              <w:t>Infrastructure / DevOps Tasks</w:t>
            </w:r>
          </w:p>
        </w:tc>
      </w:tr>
      <w:tr>
        <w:tc>
          <w:tcPr>
            <w:tcW w:type="dxa" w:w="2160"/>
          </w:tcPr>
          <w:p>
            <w:r>
              <w:t>Client Access &amp; Security</w:t>
            </w:r>
          </w:p>
        </w:tc>
        <w:tc>
          <w:tcPr>
            <w:tcW w:type="dxa" w:w="2160"/>
          </w:tcPr>
          <w:p>
            <w:r>
              <w:t>Login/Signup UI, 2FA interface, permissions-based access control pages</w:t>
            </w:r>
          </w:p>
        </w:tc>
        <w:tc>
          <w:tcPr>
            <w:tcW w:type="dxa" w:w="2160"/>
          </w:tcPr>
          <w:p>
            <w:r>
              <w:t>Auth logic, JWT/token handling, 2FA service integration, role-based API access enforcement</w:t>
            </w:r>
          </w:p>
        </w:tc>
        <w:tc>
          <w:tcPr>
            <w:tcW w:type="dxa" w:w="2160"/>
          </w:tcPr>
          <w:p>
            <w:r>
              <w:t>Secure hosting setup, SSL, encryption at rest &amp; transit, backup strategy</w:t>
            </w:r>
          </w:p>
        </w:tc>
      </w:tr>
      <w:tr>
        <w:tc>
          <w:tcPr>
            <w:tcW w:type="dxa" w:w="2160"/>
          </w:tcPr>
          <w:p>
            <w:r>
              <w:t>Client Onboarding</w:t>
            </w:r>
          </w:p>
        </w:tc>
        <w:tc>
          <w:tcPr>
            <w:tcW w:type="dxa" w:w="2160"/>
          </w:tcPr>
          <w:p>
            <w:r>
              <w:t>Multi-step onboarding form, client detail validation, UI feedback states</w:t>
            </w:r>
          </w:p>
        </w:tc>
        <w:tc>
          <w:tcPr>
            <w:tcW w:type="dxa" w:w="2160"/>
          </w:tcPr>
          <w:p>
            <w:r>
              <w:t>API to store onboarding info, email trigger system, DB schema for client metadata</w:t>
            </w:r>
          </w:p>
        </w:tc>
        <w:tc>
          <w:tcPr>
            <w:tcW w:type="dxa" w:w="2160"/>
          </w:tcPr>
          <w:p>
            <w:r>
              <w:t>Email template service, onboarding alert queue, log capture</w:t>
            </w:r>
          </w:p>
        </w:tc>
      </w:tr>
      <w:tr>
        <w:tc>
          <w:tcPr>
            <w:tcW w:type="dxa" w:w="2160"/>
          </w:tcPr>
          <w:p>
            <w:r>
              <w:t>Portal Structure</w:t>
            </w:r>
          </w:p>
        </w:tc>
        <w:tc>
          <w:tcPr>
            <w:tcW w:type="dxa" w:w="2160"/>
          </w:tcPr>
          <w:p>
            <w:r>
              <w:t>UI for 'Data Shared' / 'Data Received' tabs, folder trees, breadcrumbs</w:t>
            </w:r>
          </w:p>
        </w:tc>
        <w:tc>
          <w:tcPr>
            <w:tcW w:type="dxa" w:w="2160"/>
          </w:tcPr>
          <w:p>
            <w:r>
              <w:t>Folder management APIs, permission-scoped file access, metadata tagging logic</w:t>
            </w:r>
          </w:p>
        </w:tc>
        <w:tc>
          <w:tcPr>
            <w:tcW w:type="dxa" w:w="2160"/>
          </w:tcPr>
          <w:p>
            <w:r>
              <w:t>Storage provider (e.g., S3 or Firebase) setup, file retention policies</w:t>
            </w:r>
          </w:p>
        </w:tc>
      </w:tr>
      <w:tr>
        <w:tc>
          <w:tcPr>
            <w:tcW w:type="dxa" w:w="2160"/>
          </w:tcPr>
          <w:p>
            <w:r>
              <w:t>Document Sharing &amp; Notifications</w:t>
            </w:r>
          </w:p>
        </w:tc>
        <w:tc>
          <w:tcPr>
            <w:tcW w:type="dxa" w:w="2160"/>
          </w:tcPr>
          <w:p>
            <w:r>
              <w:t>Upload forms, document previewers, notification badges</w:t>
            </w:r>
          </w:p>
        </w:tc>
        <w:tc>
          <w:tcPr>
            <w:tcW w:type="dxa" w:w="2160"/>
          </w:tcPr>
          <w:p>
            <w:r>
              <w:t>Doc metadata store, change detector, notification dispatch engine (emails/logs)</w:t>
            </w:r>
          </w:p>
        </w:tc>
        <w:tc>
          <w:tcPr>
            <w:tcW w:type="dxa" w:w="2160"/>
          </w:tcPr>
          <w:p>
            <w:r>
              <w:t>SMTP service setup, auto log archival, cron jobs for batch sync</w:t>
            </w:r>
          </w:p>
        </w:tc>
      </w:tr>
      <w:tr>
        <w:tc>
          <w:tcPr>
            <w:tcW w:type="dxa" w:w="2160"/>
          </w:tcPr>
          <w:p>
            <w:r>
              <w:t>QBO Integration (Optional)</w:t>
            </w:r>
          </w:p>
        </w:tc>
        <w:tc>
          <w:tcPr>
            <w:tcW w:type="dxa" w:w="2160"/>
          </w:tcPr>
          <w:p>
            <w:r>
              <w:t>QBO-linked UI folders, integration status indicators</w:t>
            </w:r>
          </w:p>
        </w:tc>
        <w:tc>
          <w:tcPr>
            <w:tcW w:type="dxa" w:w="2160"/>
          </w:tcPr>
          <w:p>
            <w:r>
              <w:t>Webhook integration with QBO APIs, file mapping handlers</w:t>
            </w:r>
          </w:p>
        </w:tc>
        <w:tc>
          <w:tcPr>
            <w:tcW w:type="dxa" w:w="2160"/>
          </w:tcPr>
          <w:p>
            <w:r>
              <w:t>OAuth QBO setup, QBO developer console config</w:t>
            </w:r>
          </w:p>
        </w:tc>
      </w:tr>
      <w:tr>
        <w:tc>
          <w:tcPr>
            <w:tcW w:type="dxa" w:w="2160"/>
          </w:tcPr>
          <w:p>
            <w:r>
              <w:t>Client Portal Policies</w:t>
            </w:r>
          </w:p>
        </w:tc>
        <w:tc>
          <w:tcPr>
            <w:tcW w:type="dxa" w:w="2160"/>
          </w:tcPr>
          <w:p>
            <w:r>
              <w:t>Policy UI page, file expiration notices</w:t>
            </w:r>
          </w:p>
        </w:tc>
        <w:tc>
          <w:tcPr>
            <w:tcW w:type="dxa" w:w="2160"/>
          </w:tcPr>
          <w:p>
            <w:r>
              <w:t>Policy enforcement (auto-delete, retention logic), audit log generator</w:t>
            </w:r>
          </w:p>
        </w:tc>
        <w:tc>
          <w:tcPr>
            <w:tcW w:type="dxa" w:w="2160"/>
          </w:tcPr>
          <w:p>
            <w:r>
              <w:t>Cloud audit logs config, IT support escalation policy</w:t>
            </w:r>
          </w:p>
        </w:tc>
      </w:tr>
    </w:tbl>
    <w:p>
      <w:r>
        <w:br w:type="page"/>
      </w:r>
    </w:p>
    <w:p>
      <w:pPr>
        <w:pStyle w:val="Heading1"/>
      </w:pPr>
      <w:r>
        <w:t>Phase 2 – Advanced Features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Frontend Tasks</w:t>
            </w:r>
          </w:p>
        </w:tc>
        <w:tc>
          <w:tcPr>
            <w:tcW w:type="dxa" w:w="2160"/>
          </w:tcPr>
          <w:p>
            <w:r>
              <w:t>Backend Tasks</w:t>
            </w:r>
          </w:p>
        </w:tc>
        <w:tc>
          <w:tcPr>
            <w:tcW w:type="dxa" w:w="2160"/>
          </w:tcPr>
          <w:p>
            <w:r>
              <w:t>Infrastructure / DevOps Tasks</w:t>
            </w:r>
          </w:p>
        </w:tc>
      </w:tr>
      <w:tr>
        <w:tc>
          <w:tcPr>
            <w:tcW w:type="dxa" w:w="2160"/>
          </w:tcPr>
          <w:p>
            <w:r>
              <w:t>eSignature Module</w:t>
            </w:r>
          </w:p>
        </w:tc>
        <w:tc>
          <w:tcPr>
            <w:tcW w:type="dxa" w:w="2160"/>
          </w:tcPr>
          <w:p>
            <w:r>
              <w:t>Sign UI, document viewer, completion tracker UI</w:t>
            </w:r>
          </w:p>
        </w:tc>
        <w:tc>
          <w:tcPr>
            <w:tcW w:type="dxa" w:w="2160"/>
          </w:tcPr>
          <w:p>
            <w:r>
              <w:t>DocuSign/AdobeSign integration, webhook capture for signed doc</w:t>
            </w:r>
          </w:p>
        </w:tc>
        <w:tc>
          <w:tcPr>
            <w:tcW w:type="dxa" w:w="2160"/>
          </w:tcPr>
          <w:p>
            <w:r>
              <w:t>Signed doc archive setup, audit trails in compliance folders</w:t>
            </w:r>
          </w:p>
        </w:tc>
      </w:tr>
      <w:tr>
        <w:tc>
          <w:tcPr>
            <w:tcW w:type="dxa" w:w="2160"/>
          </w:tcPr>
          <w:p>
            <w:r>
              <w:t>KPI Dashboard</w:t>
            </w:r>
          </w:p>
        </w:tc>
        <w:tc>
          <w:tcPr>
            <w:tcW w:type="dxa" w:w="2160"/>
          </w:tcPr>
          <w:p>
            <w:r>
              <w:t>Chart components, filter widgets, visual analytics</w:t>
            </w:r>
          </w:p>
        </w:tc>
        <w:tc>
          <w:tcPr>
            <w:tcW w:type="dxa" w:w="2160"/>
          </w:tcPr>
          <w:p>
            <w:r>
              <w:t>Aggregate stats engine, KPI calculation logic</w:t>
            </w:r>
          </w:p>
        </w:tc>
        <w:tc>
          <w:tcPr>
            <w:tcW w:type="dxa" w:w="2160"/>
          </w:tcPr>
          <w:p>
            <w:r>
              <w:t>Analytics store setup, dashboards cron update scheduler</w:t>
            </w:r>
          </w:p>
        </w:tc>
      </w:tr>
      <w:tr>
        <w:tc>
          <w:tcPr>
            <w:tcW w:type="dxa" w:w="2160"/>
          </w:tcPr>
          <w:p>
            <w:r>
              <w:t>Messaging System</w:t>
            </w:r>
          </w:p>
        </w:tc>
        <w:tc>
          <w:tcPr>
            <w:tcW w:type="dxa" w:w="2160"/>
          </w:tcPr>
          <w:p>
            <w:r>
              <w:t>Real-time chat UI, unread badges, attachment preview</w:t>
            </w:r>
          </w:p>
        </w:tc>
        <w:tc>
          <w:tcPr>
            <w:tcW w:type="dxa" w:w="2160"/>
          </w:tcPr>
          <w:p>
            <w:r>
              <w:t>WebSocket server, message store, attachment DB handler</w:t>
            </w:r>
          </w:p>
        </w:tc>
        <w:tc>
          <w:tcPr>
            <w:tcW w:type="dxa" w:w="2160"/>
          </w:tcPr>
          <w:p>
            <w:r>
              <w:t>Redis queue, fallback notification service</w:t>
            </w:r>
          </w:p>
        </w:tc>
      </w:tr>
      <w:tr>
        <w:tc>
          <w:tcPr>
            <w:tcW w:type="dxa" w:w="2160"/>
          </w:tcPr>
          <w:p>
            <w:r>
              <w:t>Mobile App</w:t>
            </w:r>
          </w:p>
        </w:tc>
        <w:tc>
          <w:tcPr>
            <w:tcW w:type="dxa" w:w="2160"/>
          </w:tcPr>
          <w:p>
            <w:r>
              <w:t>React Native interface, biometric login screens</w:t>
            </w:r>
          </w:p>
        </w:tc>
        <w:tc>
          <w:tcPr>
            <w:tcW w:type="dxa" w:w="2160"/>
          </w:tcPr>
          <w:p>
            <w:r>
              <w:t>Mobile API layer, session tokens, refresh logic</w:t>
            </w:r>
          </w:p>
        </w:tc>
        <w:tc>
          <w:tcPr>
            <w:tcW w:type="dxa" w:w="2160"/>
          </w:tcPr>
          <w:p>
            <w:r>
              <w:t>Mobile build automation (CI/CD), device key management</w:t>
            </w:r>
          </w:p>
        </w:tc>
      </w:tr>
      <w:tr>
        <w:tc>
          <w:tcPr>
            <w:tcW w:type="dxa" w:w="2160"/>
          </w:tcPr>
          <w:p>
            <w:r>
              <w:t>Workflow Automation</w:t>
            </w:r>
          </w:p>
        </w:tc>
        <w:tc>
          <w:tcPr>
            <w:tcW w:type="dxa" w:w="2160"/>
          </w:tcPr>
          <w:p>
            <w:r>
              <w:t>Task timeline views, automation settings interface</w:t>
            </w:r>
          </w:p>
        </w:tc>
        <w:tc>
          <w:tcPr>
            <w:tcW w:type="dxa" w:w="2160"/>
          </w:tcPr>
          <w:p>
            <w:r>
              <w:t>Automation job engine, SLA monitor, rules database</w:t>
            </w:r>
          </w:p>
        </w:tc>
        <w:tc>
          <w:tcPr>
            <w:tcW w:type="dxa" w:w="2160"/>
          </w:tcPr>
          <w:p>
            <w:r>
              <w:t>Temporal.io/n8n/orchestration setup</w:t>
            </w:r>
          </w:p>
        </w:tc>
      </w:tr>
      <w:tr>
        <w:tc>
          <w:tcPr>
            <w:tcW w:type="dxa" w:w="2160"/>
          </w:tcPr>
          <w:p>
            <w:r>
              <w:t>OCR &amp; Auto-tagging</w:t>
            </w:r>
          </w:p>
        </w:tc>
        <w:tc>
          <w:tcPr>
            <w:tcW w:type="dxa" w:w="2160"/>
          </w:tcPr>
          <w:p>
            <w:r>
              <w:t>Document tagging UI, smart preview suggestions</w:t>
            </w:r>
          </w:p>
        </w:tc>
        <w:tc>
          <w:tcPr>
            <w:tcW w:type="dxa" w:w="2160"/>
          </w:tcPr>
          <w:p>
            <w:r>
              <w:t>OCR parser, ML tagging engine, confidence threshold filters</w:t>
            </w:r>
          </w:p>
        </w:tc>
        <w:tc>
          <w:tcPr>
            <w:tcW w:type="dxa" w:w="2160"/>
          </w:tcPr>
          <w:p>
            <w:r>
              <w:t>Model training infra, error logs routing</w:t>
            </w:r>
          </w:p>
        </w:tc>
      </w:tr>
      <w:tr>
        <w:tc>
          <w:tcPr>
            <w:tcW w:type="dxa" w:w="2160"/>
          </w:tcPr>
          <w:p>
            <w:r>
              <w:t>Billing Module</w:t>
            </w:r>
          </w:p>
        </w:tc>
        <w:tc>
          <w:tcPr>
            <w:tcW w:type="dxa" w:w="2160"/>
          </w:tcPr>
          <w:p>
            <w:r>
              <w:t>Invoice list UI, payment status filters</w:t>
            </w:r>
          </w:p>
        </w:tc>
        <w:tc>
          <w:tcPr>
            <w:tcW w:type="dxa" w:w="2160"/>
          </w:tcPr>
          <w:p>
            <w:r>
              <w:t>Stripe integration, payment webhook listeners</w:t>
            </w:r>
          </w:p>
        </w:tc>
        <w:tc>
          <w:tcPr>
            <w:tcW w:type="dxa" w:w="2160"/>
          </w:tcPr>
          <w:p>
            <w:r>
              <w:t>QBO sync daemon, invoice log backup</w:t>
            </w:r>
          </w:p>
        </w:tc>
      </w:tr>
      <w:tr>
        <w:tc>
          <w:tcPr>
            <w:tcW w:type="dxa" w:w="2160"/>
          </w:tcPr>
          <w:p>
            <w:r>
              <w:t>Risk Alerts</w:t>
            </w:r>
          </w:p>
        </w:tc>
        <w:tc>
          <w:tcPr>
            <w:tcW w:type="dxa" w:w="2160"/>
          </w:tcPr>
          <w:p>
            <w:r>
              <w:t>Risk indicators UI, escalation workflows</w:t>
            </w:r>
          </w:p>
        </w:tc>
        <w:tc>
          <w:tcPr>
            <w:tcW w:type="dxa" w:w="2160"/>
          </w:tcPr>
          <w:p>
            <w:r>
              <w:t>Rule engine for risk levels, override actions, change logs</w:t>
            </w:r>
          </w:p>
        </w:tc>
        <w:tc>
          <w:tcPr>
            <w:tcW w:type="dxa" w:w="2160"/>
          </w:tcPr>
          <w:p>
            <w:r>
              <w:t>Monitoring agent for critical thresholds</w:t>
            </w:r>
          </w:p>
        </w:tc>
      </w:tr>
      <w:tr>
        <w:tc>
          <w:tcPr>
            <w:tcW w:type="dxa" w:w="2160"/>
          </w:tcPr>
          <w:p>
            <w:r>
              <w:t>AI Assistant</w:t>
            </w:r>
          </w:p>
        </w:tc>
        <w:tc>
          <w:tcPr>
            <w:tcW w:type="dxa" w:w="2160"/>
          </w:tcPr>
          <w:p>
            <w:r>
              <w:t>Prompt/response UI, AI status indicators</w:t>
            </w:r>
          </w:p>
        </w:tc>
        <w:tc>
          <w:tcPr>
            <w:tcW w:type="dxa" w:w="2160"/>
          </w:tcPr>
          <w:p>
            <w:r>
              <w:t>OpenAI/Gemini API integration, prompt builder, logging</w:t>
            </w:r>
          </w:p>
        </w:tc>
        <w:tc>
          <w:tcPr>
            <w:tcW w:type="dxa" w:w="2160"/>
          </w:tcPr>
          <w:p>
            <w:r>
              <w:t>API key vaults, token limits per user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