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0DD3" w14:textId="7E8C2A6D" w:rsidR="00BF02E2" w:rsidRPr="00BF02E2" w:rsidRDefault="00BF02E2" w:rsidP="00BF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F02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GlobalBooks</w:t>
      </w:r>
      <w:proofErr w:type="spellEnd"/>
      <w:r w:rsidRPr="00BF02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Accounting Platform</w:t>
      </w:r>
    </w:p>
    <w:p w14:paraId="7B2E4E69" w14:textId="77777777" w:rsidR="00BF02E2" w:rsidRPr="00BF02E2" w:rsidRDefault="00BF02E2" w:rsidP="00BF0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GlobalBooks</w:t>
      </w:r>
      <w:proofErr w:type="spellEnd"/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all-in-one accounting and tax management platform designed for businesses, accountants, and CAs. It automates financial workflows, helps with compliance, and simplifies tax filing — all in one place.</w:t>
      </w:r>
    </w:p>
    <w:p w14:paraId="3A830E9A" w14:textId="77777777" w:rsidR="00BF02E2" w:rsidRPr="00BF02E2" w:rsidRDefault="00BF02E2" w:rsidP="00BF0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2E9B8">
          <v:rect id="_x0000_i1025" style="width:0;height:1.5pt" o:hralign="center" o:hrstd="t" o:hr="t" fillcolor="#a0a0a0" stroked="f"/>
        </w:pict>
      </w:r>
    </w:p>
    <w:p w14:paraId="50D3F88B" w14:textId="77777777" w:rsidR="00BF02E2" w:rsidRPr="00BF02E2" w:rsidRDefault="00BF02E2" w:rsidP="00BF0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2E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BF02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 (Short &amp; Simple)</w:t>
      </w:r>
    </w:p>
    <w:p w14:paraId="6EF2DB16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&amp; Company Management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companies, invite team members, and control access with roles.</w:t>
      </w:r>
    </w:p>
    <w:p w14:paraId="75CBDF16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Accounts &amp; Ledger Setup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Easily manage assets, liabilities, income, expenses, and sub-ledgers.</w:t>
      </w:r>
    </w:p>
    <w:p w14:paraId="293A5830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&amp; Purchase Invoicing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Generate GST-compliant invoices, track payments, and share via email or WhatsApp.</w:t>
      </w:r>
    </w:p>
    <w:p w14:paraId="3E55F364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&amp; Vendor Database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Maintain master records with GSTIN, PAN, and contact details.</w:t>
      </w:r>
    </w:p>
    <w:p w14:paraId="026727E3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Challan Management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and track delivery or purchase challans.</w:t>
      </w:r>
    </w:p>
    <w:p w14:paraId="4A71D9CD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Invoice Templates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Design invoices with logos, </w:t>
      </w:r>
      <w:proofErr w:type="spellStart"/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custom fields.</w:t>
      </w:r>
    </w:p>
    <w:p w14:paraId="0CBD5902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Tax Compliance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Auto-apply GST/VAT rules and generate tax reports.</w:t>
      </w:r>
    </w:p>
    <w:p w14:paraId="570C4970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Reconciliation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Upload bank statements and automatically match payments.</w:t>
      </w:r>
    </w:p>
    <w:p w14:paraId="0D6A31DF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&amp; Product Management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 stock, pricing, and valuation.</w:t>
      </w:r>
    </w:p>
    <w:p w14:paraId="3E07E5DE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Reports &amp; Dashboards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Profit &amp; Loss, Balance Sheet, GSTR, TDS, and more.</w:t>
      </w:r>
    </w:p>
    <w:p w14:paraId="500A55C8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Logs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 every change for transparency and compliance.</w:t>
      </w:r>
    </w:p>
    <w:p w14:paraId="3789B538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&amp; Vendor Portal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Clients can download invoices; vendors can upload bills.</w:t>
      </w:r>
    </w:p>
    <w:p w14:paraId="38F9FDD6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Multi-Currency Support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Invoice in any currency with real-time exchange rates.</w:t>
      </w:r>
    </w:p>
    <w:p w14:paraId="698BC212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 Billing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Automate recurring invoices and payments.</w:t>
      </w:r>
    </w:p>
    <w:p w14:paraId="31A129BF" w14:textId="77777777" w:rsidR="00BF02E2" w:rsidRPr="00BF02E2" w:rsidRDefault="00BF02E2" w:rsidP="00BF0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&amp; Offline Support (Future)</w:t>
      </w: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Record transactions even without internet.</w:t>
      </w:r>
    </w:p>
    <w:p w14:paraId="52BA6521" w14:textId="2250503E" w:rsidR="00CE598C" w:rsidRPr="00BF02E2" w:rsidRDefault="00BF02E2" w:rsidP="00BF0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2E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D2A43">
          <v:rect id="_x0000_i1026" style="width:0;height:1.5pt" o:hralign="center" o:hrstd="t" o:hr="t" fillcolor="#a0a0a0" stroked="f"/>
        </w:pict>
      </w:r>
    </w:p>
    <w:sectPr w:rsidR="00CE598C" w:rsidRPr="00BF0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B7B0F"/>
    <w:multiLevelType w:val="multilevel"/>
    <w:tmpl w:val="A890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54004"/>
    <w:multiLevelType w:val="multilevel"/>
    <w:tmpl w:val="451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E2"/>
    <w:rsid w:val="00BF02E2"/>
    <w:rsid w:val="00CE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B56D"/>
  <w15:chartTrackingRefBased/>
  <w15:docId w15:val="{28082B49-E62C-41B4-8378-56511BD9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0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02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02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0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1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</dc:creator>
  <cp:keywords/>
  <dc:description/>
  <cp:lastModifiedBy>Abhi</cp:lastModifiedBy>
  <cp:revision>1</cp:revision>
  <dcterms:created xsi:type="dcterms:W3CDTF">2025-09-24T10:11:00Z</dcterms:created>
  <dcterms:modified xsi:type="dcterms:W3CDTF">2025-09-24T10:17:00Z</dcterms:modified>
</cp:coreProperties>
</file>