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Apache Kafka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Works on Pub-Sub model help to exchange data between 2 senders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Sender -&gt; Publish -&gt;Apache Kafka -&gt; Subscribe-&gt; Receiver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Sender will publish to Apache Kafka and Receiver will subscribe to apache kafka such that receiver can get the message send by sender.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Examples of Kafka (where it is used)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1.OLA Driver location update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2.Zomato live food tracking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3.Notification system to huge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these problems are based on pub sub model and thus we use kafka as streaming service where a consumer is waiting for messages.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Advantage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Throughput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Fault Tolerance(Replication)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Reliable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Kafka Architecture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Kafka Ecosystem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Kafka Cluster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different brokers which act as server which receive data and send data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brokers store data in topic(used to catergories the data) different topics are created based on data like user,accounts,transaction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Inside topics we store data in partitions which are used for replication and with the help of offset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connected with Zookeeper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Download kafka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extract file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Start zookeeper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bin/windows/zookeeper-start config/zookeeper properties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bin/windows/server-start config/serverproperties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Kafka With console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Create a new topic with kafka topics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bin\windows\kafka-topics.bat --create --topic user-topic --bootstrap-server localhost:9092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produce example message with kafka console producer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&gt;bin\windows\kafka-console-producer.bat --topic user-topic --bootstrap-server localhost:9092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consume the message with kafka-console consumer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bin\windows\kafka-console-consumer.bat --topic location-update-topic --from-beginning --bootstrap-server localhost:9092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