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4997" w:rsidRPr="00E20CCB" w:rsidRDefault="00F24997" w:rsidP="00F24997">
      <w:pPr>
        <w:spacing w:after="0" w:line="240" w:lineRule="auto"/>
        <w:ind w:left="-142"/>
        <w:outlineLvl w:val="1"/>
        <w:rPr>
          <w:rFonts w:ascii="Palatino Linotype" w:eastAsia="Times New Roman" w:hAnsi="Palatino Linotype" w:cs="Times New Roman"/>
          <w:b/>
          <w:bCs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CRITICAL REVIEW: “AI-based System for Automated Report Generation from CBCT Scans”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</w:p>
    <w:p w:rsidR="00F24997" w:rsidRPr="00E20CCB" w:rsidRDefault="00F24997" w:rsidP="00F24997">
      <w:pPr>
        <w:spacing w:after="0" w:line="240" w:lineRule="auto"/>
        <w:ind w:left="-142"/>
        <w:outlineLvl w:val="2"/>
        <w:rPr>
          <w:rFonts w:ascii="Palatino Linotype" w:eastAsia="Times New Roman" w:hAnsi="Palatino Linotype" w:cs="Times New Roman"/>
          <w:b/>
          <w:bCs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Overall Alignment with ARG Call</w:t>
      </w:r>
    </w:p>
    <w:tbl>
      <w:tblPr>
        <w:tblStyle w:val="TableGrid"/>
        <w:tblW w:w="10863" w:type="dxa"/>
        <w:tblLook w:val="04A0"/>
      </w:tblPr>
      <w:tblGrid>
        <w:gridCol w:w="2021"/>
        <w:gridCol w:w="1444"/>
        <w:gridCol w:w="7398"/>
      </w:tblGrid>
      <w:tr w:rsidR="00F24997" w:rsidRPr="00E20CCB" w:rsidTr="00F24997"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jc w:val="center"/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  <w:t>Evaluation Category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jc w:val="center"/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jc w:val="center"/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  <w:t>Comments</w:t>
            </w:r>
          </w:p>
        </w:tc>
      </w:tr>
      <w:tr w:rsidR="00F24997" w:rsidRPr="00E20CCB" w:rsidTr="00F24997"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Domain Fit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97" w:hanging="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MS Mincho" w:hAnsi="MS Mincho" w:cs="MS Mincho"/>
                <w:sz w:val="16"/>
                <w:szCs w:val="16"/>
              </w:rPr>
              <w:t>✔</w:t>
            </w:r>
            <w:r w:rsidRPr="00E20CCB">
              <w:rPr>
                <w:rFonts w:ascii="Times New Roman" w:eastAsia="Times New Roman" w:hAnsi="Times New Roman" w:cs="Times New Roman"/>
                <w:sz w:val="16"/>
                <w:szCs w:val="16"/>
              </w:rPr>
              <w:t>️</w:t>
            </w: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 xml:space="preserve"> Strong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Aligned with healthcare diagnostics and AI automation.</w:t>
            </w:r>
          </w:p>
        </w:tc>
      </w:tr>
      <w:tr w:rsidR="00F24997" w:rsidRPr="00E20CCB" w:rsidTr="00F24997"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TRL Fit (1–4)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MS Mincho" w:hAnsi="MS Mincho" w:cs="MS Mincho"/>
                <w:sz w:val="16"/>
                <w:szCs w:val="16"/>
              </w:rPr>
              <w:t>✔</w:t>
            </w:r>
            <w:r w:rsidRPr="00E20CCB">
              <w:rPr>
                <w:rFonts w:ascii="Times New Roman" w:eastAsia="Times New Roman" w:hAnsi="Times New Roman" w:cs="Times New Roman"/>
                <w:sz w:val="16"/>
                <w:szCs w:val="16"/>
              </w:rPr>
              <w:t>️</w:t>
            </w: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 xml:space="preserve"> Accurate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Clearly mapped from TRL 1 to 4 with real-time validation.</w:t>
            </w:r>
          </w:p>
        </w:tc>
      </w:tr>
      <w:tr w:rsidR="00F24997" w:rsidRPr="00E20CCB" w:rsidTr="00F24997"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Societal Relevance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MS Mincho" w:hAnsi="MS Mincho" w:cs="MS Mincho"/>
                <w:sz w:val="16"/>
                <w:szCs w:val="16"/>
              </w:rPr>
              <w:t>✔</w:t>
            </w:r>
            <w:r w:rsidRPr="00E20CCB">
              <w:rPr>
                <w:rFonts w:ascii="Times New Roman" w:eastAsia="Times New Roman" w:hAnsi="Times New Roman" w:cs="Times New Roman"/>
                <w:sz w:val="16"/>
                <w:szCs w:val="16"/>
              </w:rPr>
              <w:t>️</w:t>
            </w: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 xml:space="preserve"> Evident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Particularly for Tier-2/3 cities lacking expert radiologists.</w:t>
            </w:r>
          </w:p>
        </w:tc>
      </w:tr>
      <w:tr w:rsidR="00F24997" w:rsidRPr="00E20CCB" w:rsidTr="00F24997"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proofErr w:type="spellStart"/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Interdisciplinarity</w:t>
            </w:r>
            <w:proofErr w:type="spellEnd"/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Times New Roman" w:eastAsia="Times New Roman" w:hAnsi="Times New Roman" w:cs="Times New Roman"/>
                <w:sz w:val="16"/>
                <w:szCs w:val="16"/>
              </w:rPr>
              <w:t>⚠️</w:t>
            </w: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 xml:space="preserve"> Weak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Needs a radiologist, dental surgeon, or imaging expert as Co-PI.</w:t>
            </w:r>
          </w:p>
        </w:tc>
      </w:tr>
      <w:tr w:rsidR="00F24997" w:rsidRPr="00E20CCB" w:rsidTr="00F24997"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Innovation Quotient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Times New Roman" w:eastAsia="Times New Roman" w:hAnsi="Times New Roman" w:cs="Times New Roman"/>
                <w:sz w:val="16"/>
                <w:szCs w:val="16"/>
              </w:rPr>
              <w:t>⚠️</w:t>
            </w: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 xml:space="preserve"> Moderate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97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 xml:space="preserve">Potentially high, but needs stronger emphasis on </w:t>
            </w:r>
            <w:r w:rsidRPr="00E20CCB"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  <w:t>how it's better than existing solutions</w:t>
            </w: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.</w:t>
            </w:r>
          </w:p>
        </w:tc>
      </w:tr>
    </w:tbl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</w:p>
    <w:p w:rsidR="00F24997" w:rsidRPr="00E20CCB" w:rsidRDefault="00F24997" w:rsidP="00F24997">
      <w:pPr>
        <w:spacing w:after="0" w:line="240" w:lineRule="auto"/>
        <w:ind w:left="-142"/>
        <w:outlineLvl w:val="2"/>
        <w:rPr>
          <w:rFonts w:ascii="Palatino Linotype" w:eastAsia="Times New Roman" w:hAnsi="Palatino Linotype" w:cs="Times New Roman"/>
          <w:b/>
          <w:bCs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I.  Scientific Quality &amp; Novelty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Strengths:</w:t>
      </w:r>
    </w:p>
    <w:p w:rsidR="00F24997" w:rsidRPr="00E20CCB" w:rsidRDefault="00F24997" w:rsidP="00F24997">
      <w:pPr>
        <w:numPr>
          <w:ilvl w:val="0"/>
          <w:numId w:val="1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Good use of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segmentation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,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classification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, and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report generation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with AI.</w:t>
      </w:r>
    </w:p>
    <w:p w:rsidR="00F24997" w:rsidRPr="00E20CCB" w:rsidRDefault="00F24997" w:rsidP="00F24997">
      <w:pPr>
        <w:numPr>
          <w:ilvl w:val="0"/>
          <w:numId w:val="1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Integration of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quantitative (crest to sinus)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and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qualitative (</w:t>
      </w:r>
      <w:proofErr w:type="spellStart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Lekholm</w:t>
      </w:r>
      <w:proofErr w:type="spellEnd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 xml:space="preserve"> &amp; </w:t>
      </w:r>
      <w:proofErr w:type="spellStart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Zarb</w:t>
      </w:r>
      <w:proofErr w:type="spellEnd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 xml:space="preserve">, </w:t>
      </w:r>
      <w:proofErr w:type="spellStart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Misch</w:t>
      </w:r>
      <w:proofErr w:type="spellEnd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)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measures is smart and timely.</w:t>
      </w:r>
    </w:p>
    <w:p w:rsidR="00F24997" w:rsidRPr="00E20CCB" w:rsidRDefault="00F24997" w:rsidP="00F24997">
      <w:pPr>
        <w:numPr>
          <w:ilvl w:val="0"/>
          <w:numId w:val="1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Preprocessing for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noise removal in CBCT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is technically relevant.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Concerns:</w:t>
      </w:r>
    </w:p>
    <w:p w:rsidR="00F24997" w:rsidRPr="00E20CCB" w:rsidRDefault="00F24997" w:rsidP="00F24997">
      <w:pPr>
        <w:numPr>
          <w:ilvl w:val="0"/>
          <w:numId w:val="2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The proposal doesn’t benchmark against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existing commercial CBCT AI tools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(e.g., </w:t>
      </w:r>
      <w:proofErr w:type="spellStart"/>
      <w:r w:rsidRPr="00E20CCB">
        <w:rPr>
          <w:rFonts w:ascii="Palatino Linotype" w:eastAsia="Times New Roman" w:hAnsi="Palatino Linotype" w:cs="Times New Roman"/>
          <w:sz w:val="16"/>
          <w:szCs w:val="16"/>
        </w:rPr>
        <w:t>Diagnocat</w:t>
      </w:r>
      <w:proofErr w:type="spellEnd"/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, </w:t>
      </w:r>
      <w:proofErr w:type="spellStart"/>
      <w:r w:rsidRPr="00E20CCB">
        <w:rPr>
          <w:rFonts w:ascii="Palatino Linotype" w:eastAsia="Times New Roman" w:hAnsi="Palatino Linotype" w:cs="Times New Roman"/>
          <w:sz w:val="16"/>
          <w:szCs w:val="16"/>
        </w:rPr>
        <w:t>CephX</w:t>
      </w:r>
      <w:proofErr w:type="spellEnd"/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, </w:t>
      </w:r>
      <w:proofErr w:type="spellStart"/>
      <w:r w:rsidRPr="00E20CCB">
        <w:rPr>
          <w:rFonts w:ascii="Palatino Linotype" w:eastAsia="Times New Roman" w:hAnsi="Palatino Linotype" w:cs="Times New Roman"/>
          <w:sz w:val="16"/>
          <w:szCs w:val="16"/>
        </w:rPr>
        <w:t>Carestream</w:t>
      </w:r>
      <w:proofErr w:type="spellEnd"/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AI modules).</w:t>
      </w:r>
    </w:p>
    <w:p w:rsidR="00F24997" w:rsidRPr="00E20CCB" w:rsidRDefault="00F24997" w:rsidP="00F24997">
      <w:pPr>
        <w:numPr>
          <w:ilvl w:val="0"/>
          <w:numId w:val="2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It lacks a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literature-supported technical blueprint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for segmentation model selection (U-Net, </w:t>
      </w:r>
      <w:proofErr w:type="spellStart"/>
      <w:r w:rsidRPr="00E20CCB">
        <w:rPr>
          <w:rFonts w:ascii="Palatino Linotype" w:eastAsia="Times New Roman" w:hAnsi="Palatino Linotype" w:cs="Times New Roman"/>
          <w:sz w:val="16"/>
          <w:szCs w:val="16"/>
        </w:rPr>
        <w:t>Swin</w:t>
      </w:r>
      <w:proofErr w:type="spellEnd"/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Transformers, etc.)</w:t>
      </w:r>
    </w:p>
    <w:p w:rsidR="00F24997" w:rsidRPr="00E20CCB" w:rsidRDefault="00F24997" w:rsidP="00F24997">
      <w:pPr>
        <w:numPr>
          <w:ilvl w:val="0"/>
          <w:numId w:val="2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>“Self-training algorithm” is mentioned but not clearly defined.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Suggestions:</w:t>
      </w:r>
    </w:p>
    <w:p w:rsidR="00F24997" w:rsidRPr="00E20CCB" w:rsidRDefault="00F24997" w:rsidP="00F24997">
      <w:pPr>
        <w:numPr>
          <w:ilvl w:val="0"/>
          <w:numId w:val="3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Explicitly describe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which segmentation model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will be used and why.</w:t>
      </w:r>
    </w:p>
    <w:p w:rsidR="00F24997" w:rsidRPr="00E20CCB" w:rsidRDefault="00F24997" w:rsidP="00F24997">
      <w:pPr>
        <w:numPr>
          <w:ilvl w:val="0"/>
          <w:numId w:val="3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Add a comparative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state-of-the-art benchmarking table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F24997" w:rsidRPr="00E20CCB" w:rsidRDefault="00F24997" w:rsidP="00F24997">
      <w:pPr>
        <w:numPr>
          <w:ilvl w:val="0"/>
          <w:numId w:val="3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Mention use of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 xml:space="preserve">Dice score, </w:t>
      </w:r>
      <w:proofErr w:type="spellStart"/>
      <w:proofErr w:type="gramStart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IoU</w:t>
      </w:r>
      <w:proofErr w:type="spellEnd"/>
      <w:proofErr w:type="gramEnd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, precision-recall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for evaluation, or external validation from clinicians.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</w:p>
    <w:p w:rsidR="00F24997" w:rsidRPr="00E20CCB" w:rsidRDefault="00F24997" w:rsidP="00F24997">
      <w:pPr>
        <w:spacing w:after="0" w:line="240" w:lineRule="auto"/>
        <w:ind w:left="-142"/>
        <w:outlineLvl w:val="2"/>
        <w:rPr>
          <w:rFonts w:ascii="Palatino Linotype" w:eastAsia="Times New Roman" w:hAnsi="Palatino Linotype" w:cs="Times New Roman"/>
          <w:b/>
          <w:bCs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 xml:space="preserve">II. </w:t>
      </w:r>
      <w:proofErr w:type="spellStart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Interdisciplinarity</w:t>
      </w:r>
      <w:proofErr w:type="spellEnd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 xml:space="preserve"> &amp; Collaborations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Strengths:</w:t>
      </w:r>
    </w:p>
    <w:p w:rsidR="00F24997" w:rsidRPr="00E20CCB" w:rsidRDefault="00F24997" w:rsidP="00F24997">
      <w:pPr>
        <w:numPr>
          <w:ilvl w:val="0"/>
          <w:numId w:val="4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>The PI has strong experience in image processing and AI.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Critical Weaknesses:</w:t>
      </w:r>
    </w:p>
    <w:p w:rsidR="00F24997" w:rsidRPr="00E20CCB" w:rsidRDefault="00F24997" w:rsidP="00F24997">
      <w:pPr>
        <w:numPr>
          <w:ilvl w:val="0"/>
          <w:numId w:val="5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No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domain expert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from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oral radiology, dentistry, or clinical imaging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included.</w:t>
      </w:r>
    </w:p>
    <w:p w:rsidR="00F24997" w:rsidRPr="00E20CCB" w:rsidRDefault="00F24997" w:rsidP="00F24997">
      <w:pPr>
        <w:numPr>
          <w:ilvl w:val="0"/>
          <w:numId w:val="5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No signed </w:t>
      </w:r>
      <w:proofErr w:type="spellStart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MoU</w:t>
      </w:r>
      <w:proofErr w:type="spellEnd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 xml:space="preserve"> with clinical data source or hospital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—which is a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critical gap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for data acquisition.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Suggestions:</w:t>
      </w:r>
    </w:p>
    <w:p w:rsidR="00F24997" w:rsidRPr="00E20CCB" w:rsidRDefault="00F24997" w:rsidP="00F24997">
      <w:pPr>
        <w:numPr>
          <w:ilvl w:val="0"/>
          <w:numId w:val="6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Include at least one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 xml:space="preserve">dental </w:t>
      </w:r>
      <w:proofErr w:type="spellStart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implantologist</w:t>
      </w:r>
      <w:proofErr w:type="spellEnd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 xml:space="preserve"> or oral radiologist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as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Co-PI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F24997" w:rsidRPr="00E20CCB" w:rsidRDefault="00F24997" w:rsidP="00F24997">
      <w:pPr>
        <w:numPr>
          <w:ilvl w:val="0"/>
          <w:numId w:val="6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Provide a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 xml:space="preserve">draft or pending </w:t>
      </w:r>
      <w:proofErr w:type="spellStart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MoU</w:t>
      </w:r>
      <w:proofErr w:type="spellEnd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 xml:space="preserve"> with a dental college or CBCT data source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F24997" w:rsidRPr="00E20CCB" w:rsidRDefault="00F24997" w:rsidP="00F24997">
      <w:pPr>
        <w:numPr>
          <w:ilvl w:val="0"/>
          <w:numId w:val="6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Consider including a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bioethics committee member or advisor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to strengthen ethical compliance.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</w:p>
    <w:p w:rsidR="00F24997" w:rsidRPr="00E20CCB" w:rsidRDefault="00F24997" w:rsidP="00F24997">
      <w:pPr>
        <w:spacing w:after="0" w:line="240" w:lineRule="auto"/>
        <w:ind w:left="-142"/>
        <w:outlineLvl w:val="2"/>
        <w:rPr>
          <w:rFonts w:ascii="Palatino Linotype" w:eastAsia="Times New Roman" w:hAnsi="Palatino Linotype" w:cs="Times New Roman"/>
          <w:b/>
          <w:bCs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III. Methodology &amp; Technical Roadmap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Strengths:</w:t>
      </w:r>
    </w:p>
    <w:p w:rsidR="00F24997" w:rsidRPr="00E20CCB" w:rsidRDefault="00F24997" w:rsidP="00F24997">
      <w:pPr>
        <w:numPr>
          <w:ilvl w:val="0"/>
          <w:numId w:val="7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Four-phased, logically sequenced pipeline: Acquisition </w:t>
      </w:r>
      <w:r w:rsidRPr="00E20CCB">
        <w:rPr>
          <w:rFonts w:ascii="Times New Roman" w:eastAsia="Times New Roman" w:hAnsi="Times New Roman" w:cs="Times New Roman"/>
          <w:sz w:val="16"/>
          <w:szCs w:val="16"/>
        </w:rPr>
        <w:t>→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Model </w:t>
      </w:r>
      <w:r w:rsidRPr="00E20CCB">
        <w:rPr>
          <w:rFonts w:ascii="Times New Roman" w:eastAsia="Times New Roman" w:hAnsi="Times New Roman" w:cs="Times New Roman"/>
          <w:sz w:val="16"/>
          <w:szCs w:val="16"/>
        </w:rPr>
        <w:t>→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Evaluation </w:t>
      </w:r>
      <w:r w:rsidRPr="00E20CCB">
        <w:rPr>
          <w:rFonts w:ascii="Times New Roman" w:eastAsia="Times New Roman" w:hAnsi="Times New Roman" w:cs="Times New Roman"/>
          <w:sz w:val="16"/>
          <w:szCs w:val="16"/>
        </w:rPr>
        <w:t>→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Dissemination.</w:t>
      </w:r>
    </w:p>
    <w:p w:rsidR="00F24997" w:rsidRPr="00E20CCB" w:rsidRDefault="00F24997" w:rsidP="00F24997">
      <w:pPr>
        <w:numPr>
          <w:ilvl w:val="0"/>
          <w:numId w:val="7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Use of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qualitative classifications (</w:t>
      </w:r>
      <w:proofErr w:type="spellStart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Lekholm</w:t>
      </w:r>
      <w:proofErr w:type="spellEnd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 xml:space="preserve"> &amp; </w:t>
      </w:r>
      <w:proofErr w:type="spellStart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Zarb</w:t>
      </w:r>
      <w:proofErr w:type="spellEnd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 xml:space="preserve">, </w:t>
      </w:r>
      <w:proofErr w:type="spellStart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Misch</w:t>
      </w:r>
      <w:proofErr w:type="spellEnd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)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with height estimations is a fresh direction.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Concerns:</w:t>
      </w:r>
    </w:p>
    <w:p w:rsidR="00F24997" w:rsidRPr="00E20CCB" w:rsidRDefault="00F24997" w:rsidP="00F24997">
      <w:pPr>
        <w:numPr>
          <w:ilvl w:val="0"/>
          <w:numId w:val="8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Vague on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dataset diversity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: Age, bone types, scanner types?</w:t>
      </w:r>
    </w:p>
    <w:p w:rsidR="00F24997" w:rsidRPr="00E20CCB" w:rsidRDefault="00F24997" w:rsidP="00F24997">
      <w:pPr>
        <w:numPr>
          <w:ilvl w:val="0"/>
          <w:numId w:val="8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>Risk management is buried; not quantified.</w:t>
      </w:r>
    </w:p>
    <w:p w:rsidR="00F24997" w:rsidRPr="00E20CCB" w:rsidRDefault="00F24997" w:rsidP="00F24997">
      <w:pPr>
        <w:numPr>
          <w:ilvl w:val="0"/>
          <w:numId w:val="8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TRL progression lacks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clear Go/No-Go milestones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Suggestions:</w:t>
      </w:r>
    </w:p>
    <w:p w:rsidR="00F24997" w:rsidRPr="00E20CCB" w:rsidRDefault="00F24997" w:rsidP="00F24997">
      <w:pPr>
        <w:numPr>
          <w:ilvl w:val="0"/>
          <w:numId w:val="9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Clearly define the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performance metrics at each TRL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(e.g., TRL-3 = 90% Dice accuracy in segmentation).</w:t>
      </w:r>
    </w:p>
    <w:p w:rsidR="00F24997" w:rsidRPr="00E20CCB" w:rsidRDefault="00F24997" w:rsidP="00F24997">
      <w:pPr>
        <w:numPr>
          <w:ilvl w:val="0"/>
          <w:numId w:val="9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>Specify what model types (CNN, transformer, 3D U-Net) will be tried.</w:t>
      </w:r>
    </w:p>
    <w:p w:rsidR="00F24997" w:rsidRPr="00E20CCB" w:rsidRDefault="00F24997" w:rsidP="00F24997">
      <w:pPr>
        <w:numPr>
          <w:ilvl w:val="0"/>
          <w:numId w:val="9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Include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data annotation protocol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—manual or semi-automatic?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</w:p>
    <w:p w:rsidR="00F24997" w:rsidRPr="00E20CCB" w:rsidRDefault="00F24997" w:rsidP="00F24997">
      <w:pPr>
        <w:spacing w:after="0" w:line="240" w:lineRule="auto"/>
        <w:ind w:left="-142"/>
        <w:outlineLvl w:val="2"/>
        <w:rPr>
          <w:rFonts w:ascii="Palatino Linotype" w:eastAsia="Times New Roman" w:hAnsi="Palatino Linotype" w:cs="Times New Roman"/>
          <w:b/>
          <w:bCs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IV. Budget &amp; Feasibility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Strengths:</w:t>
      </w:r>
    </w:p>
    <w:p w:rsidR="00F24997" w:rsidRPr="00E20CCB" w:rsidRDefault="00F24997" w:rsidP="00F24997">
      <w:pPr>
        <w:numPr>
          <w:ilvl w:val="0"/>
          <w:numId w:val="10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>Lean, realistic budget (~</w:t>
      </w:r>
      <w:r w:rsidRPr="00E20CCB">
        <w:rPr>
          <w:rFonts w:ascii="Times New Roman" w:eastAsia="Times New Roman" w:hAnsi="Times New Roman" w:cs="Times New Roman"/>
          <w:sz w:val="16"/>
          <w:szCs w:val="16"/>
        </w:rPr>
        <w:t>₹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21.7 </w:t>
      </w:r>
      <w:proofErr w:type="spellStart"/>
      <w:r w:rsidRPr="00E20CCB">
        <w:rPr>
          <w:rFonts w:ascii="Palatino Linotype" w:eastAsia="Times New Roman" w:hAnsi="Palatino Linotype" w:cs="Times New Roman"/>
          <w:sz w:val="16"/>
          <w:szCs w:val="16"/>
        </w:rPr>
        <w:t>lakhs</w:t>
      </w:r>
      <w:proofErr w:type="spellEnd"/>
      <w:r w:rsidRPr="00E20CCB">
        <w:rPr>
          <w:rFonts w:ascii="Palatino Linotype" w:eastAsia="Times New Roman" w:hAnsi="Palatino Linotype" w:cs="Times New Roman"/>
          <w:sz w:val="16"/>
          <w:szCs w:val="16"/>
        </w:rPr>
        <w:t>).</w:t>
      </w:r>
    </w:p>
    <w:p w:rsidR="00F24997" w:rsidRPr="00E20CCB" w:rsidRDefault="00F24997" w:rsidP="00F24997">
      <w:pPr>
        <w:numPr>
          <w:ilvl w:val="0"/>
          <w:numId w:val="10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Budget heads clearly categorized: manpower, software, </w:t>
      </w:r>
      <w:proofErr w:type="gramStart"/>
      <w:r w:rsidRPr="00E20CCB">
        <w:rPr>
          <w:rFonts w:ascii="Palatino Linotype" w:eastAsia="Times New Roman" w:hAnsi="Palatino Linotype" w:cs="Times New Roman"/>
          <w:sz w:val="16"/>
          <w:szCs w:val="16"/>
        </w:rPr>
        <w:t>datasets</w:t>
      </w:r>
      <w:proofErr w:type="gramEnd"/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Concerns:</w:t>
      </w:r>
    </w:p>
    <w:p w:rsidR="00F24997" w:rsidRPr="00E20CCB" w:rsidRDefault="00F24997" w:rsidP="00F24997">
      <w:pPr>
        <w:numPr>
          <w:ilvl w:val="0"/>
          <w:numId w:val="11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No equipment budget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, yet storage and compute demand is high.</w:t>
      </w:r>
    </w:p>
    <w:p w:rsidR="00F24997" w:rsidRPr="00E20CCB" w:rsidRDefault="00F24997" w:rsidP="00F24997">
      <w:pPr>
        <w:numPr>
          <w:ilvl w:val="0"/>
          <w:numId w:val="11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Only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1 JRF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proposed for entire workload over 3 years (data prep, training, testing, reporting = heavy lift).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Suggestions:</w:t>
      </w:r>
    </w:p>
    <w:p w:rsidR="00F24997" w:rsidRPr="00E20CCB" w:rsidRDefault="00F24997" w:rsidP="00F24997">
      <w:pPr>
        <w:numPr>
          <w:ilvl w:val="0"/>
          <w:numId w:val="12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Consider modest funding for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compute infrastructure (GPU cloud / local workstation)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F24997" w:rsidRPr="00E20CCB" w:rsidRDefault="00F24997" w:rsidP="00F24997">
      <w:pPr>
        <w:numPr>
          <w:ilvl w:val="0"/>
          <w:numId w:val="12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lastRenderedPageBreak/>
        <w:t xml:space="preserve">Add a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RA-level post for model testing + publication support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F24997" w:rsidRPr="00E20CCB" w:rsidRDefault="00F24997" w:rsidP="00F24997">
      <w:pPr>
        <w:numPr>
          <w:ilvl w:val="0"/>
          <w:numId w:val="12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Show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institutional co-support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: letters confirming GPU, servers, or licensed tools.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</w:p>
    <w:p w:rsidR="00F24997" w:rsidRPr="00E20CCB" w:rsidRDefault="00F24997" w:rsidP="00F24997">
      <w:pPr>
        <w:spacing w:after="0" w:line="240" w:lineRule="auto"/>
        <w:ind w:left="-142"/>
        <w:outlineLvl w:val="2"/>
        <w:rPr>
          <w:rFonts w:ascii="Palatino Linotype" w:eastAsia="Times New Roman" w:hAnsi="Palatino Linotype" w:cs="Times New Roman"/>
          <w:b/>
          <w:bCs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V. Impact &amp; Outcomes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Strengths:</w:t>
      </w:r>
    </w:p>
    <w:p w:rsidR="00F24997" w:rsidRPr="00E20CCB" w:rsidRDefault="00F24997" w:rsidP="00F24997">
      <w:pPr>
        <w:numPr>
          <w:ilvl w:val="0"/>
          <w:numId w:val="13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Strong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societal value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: Enabling clinics without radiologists to assess implant viability.</w:t>
      </w:r>
    </w:p>
    <w:p w:rsidR="00F24997" w:rsidRPr="00E20CCB" w:rsidRDefault="00F24997" w:rsidP="00F24997">
      <w:pPr>
        <w:numPr>
          <w:ilvl w:val="0"/>
          <w:numId w:val="13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Potential to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reduce human bias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,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waiting time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, and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urban-rural diagnostic gap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Concerns:</w:t>
      </w:r>
    </w:p>
    <w:p w:rsidR="00F24997" w:rsidRPr="00E20CCB" w:rsidRDefault="00F24997" w:rsidP="00F24997">
      <w:pPr>
        <w:numPr>
          <w:ilvl w:val="0"/>
          <w:numId w:val="14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>Outcomes are abstract: “generate reports” is underspecified.</w:t>
      </w:r>
    </w:p>
    <w:p w:rsidR="00F24997" w:rsidRPr="00E20CCB" w:rsidRDefault="00F24997" w:rsidP="00F24997">
      <w:pPr>
        <w:numPr>
          <w:ilvl w:val="0"/>
          <w:numId w:val="14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No discussion of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clinical regulatory pathway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(if intended for real-world use).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Suggestions:</w:t>
      </w:r>
    </w:p>
    <w:p w:rsidR="00F24997" w:rsidRPr="00E20CCB" w:rsidRDefault="00F24997" w:rsidP="00F24997">
      <w:pPr>
        <w:numPr>
          <w:ilvl w:val="0"/>
          <w:numId w:val="15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Define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KPI-driven outcomes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: e.g., “System will achieve 85% agreement with expert dental surgeon assessment.”</w:t>
      </w:r>
    </w:p>
    <w:p w:rsidR="00F24997" w:rsidRPr="00E20CCB" w:rsidRDefault="00F24997" w:rsidP="00F24997">
      <w:pPr>
        <w:numPr>
          <w:ilvl w:val="0"/>
          <w:numId w:val="15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Include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mock interface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or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report template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for clarity.</w:t>
      </w:r>
    </w:p>
    <w:p w:rsidR="00F24997" w:rsidRPr="00E20CCB" w:rsidRDefault="00F24997" w:rsidP="00F24997">
      <w:pPr>
        <w:numPr>
          <w:ilvl w:val="0"/>
          <w:numId w:val="15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Explore if solution can be certified under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CDSCO Class A/B software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in future.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</w:p>
    <w:p w:rsidR="00F24997" w:rsidRPr="00E20CCB" w:rsidRDefault="00F24997" w:rsidP="00F24997">
      <w:pPr>
        <w:spacing w:after="0" w:line="240" w:lineRule="auto"/>
        <w:ind w:left="-142"/>
        <w:outlineLvl w:val="2"/>
        <w:rPr>
          <w:rFonts w:ascii="Palatino Linotype" w:eastAsia="Times New Roman" w:hAnsi="Palatino Linotype" w:cs="Times New Roman"/>
          <w:b/>
          <w:bCs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VI. Ethical, Legal, &amp; Privacy Safeguards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Strengths:</w:t>
      </w:r>
    </w:p>
    <w:p w:rsidR="00F24997" w:rsidRPr="00E20CCB" w:rsidRDefault="00F24997" w:rsidP="00F24997">
      <w:pPr>
        <w:numPr>
          <w:ilvl w:val="0"/>
          <w:numId w:val="16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Mentions secure storage, noise removal, and </w:t>
      </w:r>
      <w:proofErr w:type="spellStart"/>
      <w:r w:rsidRPr="00E20CCB">
        <w:rPr>
          <w:rFonts w:ascii="Palatino Linotype" w:eastAsia="Times New Roman" w:hAnsi="Palatino Linotype" w:cs="Times New Roman"/>
          <w:sz w:val="16"/>
          <w:szCs w:val="16"/>
        </w:rPr>
        <w:t>anonymization</w:t>
      </w:r>
      <w:proofErr w:type="spellEnd"/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F24997" w:rsidRPr="00E20CCB" w:rsidRDefault="00F24997" w:rsidP="00F24997">
      <w:pPr>
        <w:numPr>
          <w:ilvl w:val="0"/>
          <w:numId w:val="16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>Acknowledges GDPR-like concerns.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Weaknesses:</w:t>
      </w:r>
    </w:p>
    <w:p w:rsidR="00F24997" w:rsidRPr="00E20CCB" w:rsidRDefault="00F24997" w:rsidP="00F24997">
      <w:pPr>
        <w:numPr>
          <w:ilvl w:val="0"/>
          <w:numId w:val="17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No formal data privacy protocol outlined.</w:t>
      </w:r>
    </w:p>
    <w:p w:rsidR="00F24997" w:rsidRPr="00E20CCB" w:rsidRDefault="00F24997" w:rsidP="00F24997">
      <w:pPr>
        <w:numPr>
          <w:ilvl w:val="0"/>
          <w:numId w:val="17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Lacks details on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patient consent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for data reuse.</w:t>
      </w:r>
    </w:p>
    <w:p w:rsidR="00F24997" w:rsidRPr="00E20CCB" w:rsidRDefault="00F24997" w:rsidP="00F24997">
      <w:pPr>
        <w:numPr>
          <w:ilvl w:val="0"/>
          <w:numId w:val="17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No mention of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bias detection in AI models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Suggestions:</w:t>
      </w:r>
    </w:p>
    <w:p w:rsidR="00F24997" w:rsidRPr="00E20CCB" w:rsidRDefault="00F24997" w:rsidP="00F24997">
      <w:pPr>
        <w:numPr>
          <w:ilvl w:val="0"/>
          <w:numId w:val="18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Include an ethics statement aligned with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ICMR/</w:t>
      </w:r>
      <w:proofErr w:type="spellStart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MeitY</w:t>
      </w:r>
      <w:proofErr w:type="spellEnd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/UNESCO AI Ethics Guidelines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F24997" w:rsidRPr="00E20CCB" w:rsidRDefault="00F24997" w:rsidP="00F24997">
      <w:pPr>
        <w:numPr>
          <w:ilvl w:val="0"/>
          <w:numId w:val="18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Add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a checklist for AI model fairness, interpretability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, and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data bias audit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F24997" w:rsidRPr="00E20CCB" w:rsidRDefault="00F24997" w:rsidP="00F24997">
      <w:pPr>
        <w:numPr>
          <w:ilvl w:val="0"/>
          <w:numId w:val="18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Commit to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open-source codebase (partial)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and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reproducibility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F24997" w:rsidRPr="00E20CCB" w:rsidRDefault="00F24997" w:rsidP="00F24997">
      <w:p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</w:p>
    <w:p w:rsidR="00F24997" w:rsidRPr="00E20CCB" w:rsidRDefault="00F24997" w:rsidP="00F24997">
      <w:pPr>
        <w:spacing w:after="0" w:line="240" w:lineRule="auto"/>
        <w:ind w:left="-142"/>
        <w:outlineLvl w:val="1"/>
        <w:rPr>
          <w:rFonts w:ascii="Palatino Linotype" w:eastAsia="Times New Roman" w:hAnsi="Palatino Linotype" w:cs="Times New Roman"/>
          <w:b/>
          <w:bCs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Summary Evaluation Table (Aligned to ANRF)</w:t>
      </w:r>
    </w:p>
    <w:tbl>
      <w:tblPr>
        <w:tblStyle w:val="TableGrid"/>
        <w:tblW w:w="0" w:type="auto"/>
        <w:tblLook w:val="04A0"/>
      </w:tblPr>
      <w:tblGrid>
        <w:gridCol w:w="2176"/>
        <w:gridCol w:w="781"/>
        <w:gridCol w:w="4532"/>
      </w:tblGrid>
      <w:tr w:rsidR="00F24997" w:rsidRPr="00E20CCB" w:rsidTr="00F24997"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jc w:val="center"/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jc w:val="center"/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  <w:t>Score (10)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jc w:val="center"/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  <w:t>Comments</w:t>
            </w:r>
          </w:p>
        </w:tc>
      </w:tr>
      <w:tr w:rsidR="00F24997" w:rsidRPr="00E20CCB" w:rsidTr="00F24997"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  <w:t>Scientific Novelty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jc w:val="center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Good, but lacks model-level clarity and benchmarking.</w:t>
            </w:r>
          </w:p>
        </w:tc>
      </w:tr>
      <w:tr w:rsidR="00F24997" w:rsidRPr="00E20CCB" w:rsidTr="00F24997"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  <w:t>Interdisciplinary Strength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jc w:val="center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PI is strong, but lacks medical/radiological collaborators.</w:t>
            </w:r>
          </w:p>
        </w:tc>
      </w:tr>
      <w:tr w:rsidR="00F24997" w:rsidRPr="00E20CCB" w:rsidTr="00F24997"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  <w:t>Feasibility &amp; Methodology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jc w:val="center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Workflow is clean but under-resourced. Risk mitigation vague.</w:t>
            </w:r>
          </w:p>
        </w:tc>
      </w:tr>
      <w:tr w:rsidR="00F24997" w:rsidRPr="00E20CCB" w:rsidTr="00F24997"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  <w:t>Impact Potential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jc w:val="center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High, especially in Tier-2/3 India. Real use case.</w:t>
            </w:r>
          </w:p>
        </w:tc>
      </w:tr>
      <w:tr w:rsidR="00F24997" w:rsidRPr="00E20CCB" w:rsidTr="00F24997"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  <w:t>Ethical &amp; Societal Fit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jc w:val="center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6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Basic points covered; needs formal structures.</w:t>
            </w:r>
          </w:p>
        </w:tc>
      </w:tr>
      <w:tr w:rsidR="00F24997" w:rsidRPr="00E20CCB" w:rsidTr="00F24997"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  <w:t>Budget Appropriateness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jc w:val="center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7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 xml:space="preserve">Lean and honest, but may risk </w:t>
            </w:r>
            <w:proofErr w:type="spellStart"/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underdelivery</w:t>
            </w:r>
            <w:proofErr w:type="spellEnd"/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.</w:t>
            </w:r>
          </w:p>
        </w:tc>
      </w:tr>
      <w:tr w:rsidR="00F24997" w:rsidRPr="00E20CCB" w:rsidTr="00F24997"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b/>
                <w:bCs/>
                <w:sz w:val="16"/>
                <w:szCs w:val="16"/>
              </w:rPr>
              <w:t>Overall Alignment with Call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jc w:val="center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8</w:t>
            </w:r>
          </w:p>
        </w:tc>
        <w:tc>
          <w:tcPr>
            <w:tcW w:w="0" w:type="auto"/>
            <w:hideMark/>
          </w:tcPr>
          <w:p w:rsidR="00F24997" w:rsidRPr="00E20CCB" w:rsidRDefault="00F24997" w:rsidP="00F24997">
            <w:pPr>
              <w:ind w:left="-142"/>
              <w:rPr>
                <w:rFonts w:ascii="Palatino Linotype" w:eastAsia="Times New Roman" w:hAnsi="Palatino Linotype" w:cs="Times New Roman"/>
                <w:sz w:val="16"/>
                <w:szCs w:val="16"/>
              </w:rPr>
            </w:pPr>
            <w:r w:rsidRPr="00E20CCB">
              <w:rPr>
                <w:rFonts w:ascii="Palatino Linotype" w:eastAsia="Times New Roman" w:hAnsi="Palatino Linotype" w:cs="Times New Roman"/>
                <w:sz w:val="16"/>
                <w:szCs w:val="16"/>
              </w:rPr>
              <w:t>Strong TRL, AI + Healthcare thrust fit.</w:t>
            </w:r>
          </w:p>
        </w:tc>
      </w:tr>
    </w:tbl>
    <w:p w:rsidR="00F24997" w:rsidRPr="00E20CCB" w:rsidRDefault="00F24997" w:rsidP="00F24997">
      <w:pPr>
        <w:spacing w:after="0" w:line="240" w:lineRule="auto"/>
        <w:rPr>
          <w:rFonts w:ascii="Palatino Linotype" w:eastAsia="Times New Roman" w:hAnsi="Palatino Linotype" w:cs="Times New Roman"/>
          <w:sz w:val="16"/>
          <w:szCs w:val="16"/>
        </w:rPr>
      </w:pPr>
    </w:p>
    <w:p w:rsidR="00F24997" w:rsidRPr="00E20CCB" w:rsidRDefault="00F24997" w:rsidP="00F24997">
      <w:pPr>
        <w:spacing w:after="0" w:line="240" w:lineRule="auto"/>
        <w:ind w:left="-142"/>
        <w:outlineLvl w:val="1"/>
        <w:rPr>
          <w:rFonts w:ascii="Palatino Linotype" w:eastAsia="Times New Roman" w:hAnsi="Palatino Linotype" w:cs="Times New Roman"/>
          <w:b/>
          <w:bCs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Top 6 Fixes to Upgrade Proposal Quality</w:t>
      </w:r>
    </w:p>
    <w:p w:rsidR="00F24997" w:rsidRPr="00E20CCB" w:rsidRDefault="00F24997" w:rsidP="00F24997">
      <w:pPr>
        <w:numPr>
          <w:ilvl w:val="0"/>
          <w:numId w:val="19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Add domain expert (oral radiologist, dental AI Co-PI)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for medical validity.</w:t>
      </w:r>
    </w:p>
    <w:p w:rsidR="00F24997" w:rsidRPr="00E20CCB" w:rsidRDefault="00F24997" w:rsidP="00F24997">
      <w:pPr>
        <w:numPr>
          <w:ilvl w:val="0"/>
          <w:numId w:val="19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 xml:space="preserve">Secure </w:t>
      </w:r>
      <w:proofErr w:type="spellStart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MoU</w:t>
      </w:r>
      <w:proofErr w:type="spellEnd"/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 xml:space="preserve"> or pending agreement with CBCT data source.</w:t>
      </w:r>
    </w:p>
    <w:p w:rsidR="00F24997" w:rsidRPr="00E20CCB" w:rsidRDefault="00F24997" w:rsidP="00F24997">
      <w:pPr>
        <w:numPr>
          <w:ilvl w:val="0"/>
          <w:numId w:val="19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Clarify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model architecture, dataset diversity, and annotation workflow.</w:t>
      </w:r>
    </w:p>
    <w:p w:rsidR="00F24997" w:rsidRPr="00E20CCB" w:rsidRDefault="00F24997" w:rsidP="00F24997">
      <w:pPr>
        <w:numPr>
          <w:ilvl w:val="0"/>
          <w:numId w:val="19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Include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visuals/mockups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 of report output for clarity and reviewer imagination.</w:t>
      </w:r>
    </w:p>
    <w:p w:rsidR="00F24997" w:rsidRPr="00E20CCB" w:rsidRDefault="00F24997" w:rsidP="00F24997">
      <w:pPr>
        <w:numPr>
          <w:ilvl w:val="0"/>
          <w:numId w:val="19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Expand risk management and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define performance benchmarks per TRL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F24997" w:rsidRPr="00E20CCB" w:rsidRDefault="00F24997" w:rsidP="00F24997">
      <w:pPr>
        <w:numPr>
          <w:ilvl w:val="0"/>
          <w:numId w:val="19"/>
        </w:numPr>
        <w:spacing w:after="0" w:line="240" w:lineRule="auto"/>
        <w:ind w:left="-142"/>
        <w:rPr>
          <w:rFonts w:ascii="Palatino Linotype" w:eastAsia="Times New Roman" w:hAnsi="Palatino Linotype" w:cs="Times New Roman"/>
          <w:sz w:val="16"/>
          <w:szCs w:val="16"/>
        </w:rPr>
      </w:pPr>
      <w:r w:rsidRPr="00E20CCB">
        <w:rPr>
          <w:rFonts w:ascii="Palatino Linotype" w:eastAsia="Times New Roman" w:hAnsi="Palatino Linotype" w:cs="Times New Roman"/>
          <w:sz w:val="16"/>
          <w:szCs w:val="16"/>
        </w:rPr>
        <w:t xml:space="preserve">Add a </w:t>
      </w:r>
      <w:r w:rsidRPr="00E20CCB">
        <w:rPr>
          <w:rFonts w:ascii="Palatino Linotype" w:eastAsia="Times New Roman" w:hAnsi="Palatino Linotype" w:cs="Times New Roman"/>
          <w:b/>
          <w:bCs/>
          <w:sz w:val="16"/>
          <w:szCs w:val="16"/>
        </w:rPr>
        <w:t>data ethics protocol and consent workflow</w:t>
      </w:r>
      <w:r w:rsidRPr="00E20CCB">
        <w:rPr>
          <w:rFonts w:ascii="Palatino Linotype" w:eastAsia="Times New Roman" w:hAnsi="Palatino Linotype" w:cs="Times New Roman"/>
          <w:sz w:val="16"/>
          <w:szCs w:val="16"/>
        </w:rPr>
        <w:t>.</w:t>
      </w:r>
    </w:p>
    <w:p w:rsidR="0089538E" w:rsidRPr="00E20CCB" w:rsidRDefault="0089538E" w:rsidP="00F24997">
      <w:pPr>
        <w:spacing w:after="0"/>
        <w:ind w:left="-142"/>
        <w:rPr>
          <w:rFonts w:ascii="Palatino Linotype" w:hAnsi="Palatino Linotype"/>
          <w:sz w:val="16"/>
          <w:szCs w:val="16"/>
        </w:rPr>
      </w:pPr>
    </w:p>
    <w:sectPr w:rsidR="0089538E" w:rsidRPr="00E20CCB" w:rsidSect="00E20CCB">
      <w:pgSz w:w="12240" w:h="15840"/>
      <w:pgMar w:top="851" w:right="616" w:bottom="1440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532C0"/>
    <w:multiLevelType w:val="multilevel"/>
    <w:tmpl w:val="769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95741"/>
    <w:multiLevelType w:val="multilevel"/>
    <w:tmpl w:val="6540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B20DF6"/>
    <w:multiLevelType w:val="multilevel"/>
    <w:tmpl w:val="AD2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35FD9"/>
    <w:multiLevelType w:val="multilevel"/>
    <w:tmpl w:val="9A0E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F9799C"/>
    <w:multiLevelType w:val="multilevel"/>
    <w:tmpl w:val="53A4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123506"/>
    <w:multiLevelType w:val="multilevel"/>
    <w:tmpl w:val="D832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DB6EE0"/>
    <w:multiLevelType w:val="multilevel"/>
    <w:tmpl w:val="9430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7005E9"/>
    <w:multiLevelType w:val="multilevel"/>
    <w:tmpl w:val="F380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981256"/>
    <w:multiLevelType w:val="multilevel"/>
    <w:tmpl w:val="3EE2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4F6E17"/>
    <w:multiLevelType w:val="multilevel"/>
    <w:tmpl w:val="87C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AC0794"/>
    <w:multiLevelType w:val="multilevel"/>
    <w:tmpl w:val="E6E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BF353F"/>
    <w:multiLevelType w:val="multilevel"/>
    <w:tmpl w:val="C96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B560D9"/>
    <w:multiLevelType w:val="multilevel"/>
    <w:tmpl w:val="72F8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C23741"/>
    <w:multiLevelType w:val="multilevel"/>
    <w:tmpl w:val="E6A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A57484"/>
    <w:multiLevelType w:val="multilevel"/>
    <w:tmpl w:val="8F66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D830649"/>
    <w:multiLevelType w:val="multilevel"/>
    <w:tmpl w:val="B07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514AD3"/>
    <w:multiLevelType w:val="multilevel"/>
    <w:tmpl w:val="683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1E1B27"/>
    <w:multiLevelType w:val="multilevel"/>
    <w:tmpl w:val="9A5C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F41F2B"/>
    <w:multiLevelType w:val="multilevel"/>
    <w:tmpl w:val="F07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7"/>
  </w:num>
  <w:num w:numId="5">
    <w:abstractNumId w:val="2"/>
  </w:num>
  <w:num w:numId="6">
    <w:abstractNumId w:val="14"/>
  </w:num>
  <w:num w:numId="7">
    <w:abstractNumId w:val="1"/>
  </w:num>
  <w:num w:numId="8">
    <w:abstractNumId w:val="3"/>
  </w:num>
  <w:num w:numId="9">
    <w:abstractNumId w:val="12"/>
  </w:num>
  <w:num w:numId="10">
    <w:abstractNumId w:val="13"/>
  </w:num>
  <w:num w:numId="11">
    <w:abstractNumId w:val="9"/>
  </w:num>
  <w:num w:numId="12">
    <w:abstractNumId w:val="6"/>
  </w:num>
  <w:num w:numId="13">
    <w:abstractNumId w:val="4"/>
  </w:num>
  <w:num w:numId="14">
    <w:abstractNumId w:val="16"/>
  </w:num>
  <w:num w:numId="15">
    <w:abstractNumId w:val="10"/>
  </w:num>
  <w:num w:numId="16">
    <w:abstractNumId w:val="17"/>
  </w:num>
  <w:num w:numId="17">
    <w:abstractNumId w:val="0"/>
  </w:num>
  <w:num w:numId="18">
    <w:abstractNumId w:val="18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24997"/>
    <w:rsid w:val="0089538E"/>
    <w:rsid w:val="00C629D6"/>
    <w:rsid w:val="00E20CCB"/>
    <w:rsid w:val="00F249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38E"/>
  </w:style>
  <w:style w:type="paragraph" w:styleId="Heading2">
    <w:name w:val="heading 2"/>
    <w:basedOn w:val="Normal"/>
    <w:link w:val="Heading2Char"/>
    <w:uiPriority w:val="9"/>
    <w:qFormat/>
    <w:rsid w:val="00F249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49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49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49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49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4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249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61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811</Words>
  <Characters>4628</Characters>
  <Application>Microsoft Office Word</Application>
  <DocSecurity>0</DocSecurity>
  <Lines>38</Lines>
  <Paragraphs>10</Paragraphs>
  <ScaleCrop>false</ScaleCrop>
  <Company>Grizli777</Company>
  <LinksUpToDate>false</LinksUpToDate>
  <CharactersWithSpaces>5429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</dc:creator>
  <cp:keywords/>
  <dc:description/>
  <cp:lastModifiedBy>Wasim</cp:lastModifiedBy>
  <cp:revision>3</cp:revision>
  <dcterms:created xsi:type="dcterms:W3CDTF">2025-06-27T05:16:00Z</dcterms:created>
  <dcterms:modified xsi:type="dcterms:W3CDTF">2025-06-27T05:20:00Z</dcterms:modified>
</cp:coreProperties>
</file>