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95E7" w14:textId="23152C9D" w:rsidR="003F5466" w:rsidRPr="00F70041" w:rsidRDefault="00000000" w:rsidP="00E46774">
      <w:pPr>
        <w:pStyle w:val="Heading1"/>
        <w:spacing w:before="0" w:after="120" w:line="276" w:lineRule="auto"/>
        <w:jc w:val="both"/>
        <w:rPr>
          <w:rFonts w:asciiTheme="majorHAnsi" w:hAnsiTheme="majorHAnsi" w:cstheme="majorHAnsi"/>
          <w:color w:val="1F1F1F"/>
        </w:rPr>
      </w:pPr>
      <w:proofErr w:type="spellStart"/>
      <w:proofErr w:type="gramStart"/>
      <w:r w:rsidRPr="00F70041">
        <w:rPr>
          <w:rFonts w:asciiTheme="majorHAnsi" w:hAnsiTheme="majorHAnsi" w:cstheme="majorHAnsi"/>
          <w:color w:val="1F1F1F"/>
        </w:rPr>
        <w:t>AgriGuard:Novelty</w:t>
      </w:r>
      <w:proofErr w:type="spellEnd"/>
      <w:proofErr w:type="gramEnd"/>
      <w:r w:rsidRPr="00F70041">
        <w:rPr>
          <w:rFonts w:asciiTheme="majorHAnsi" w:hAnsiTheme="majorHAnsi" w:cstheme="majorHAnsi"/>
          <w:color w:val="1F1F1F"/>
        </w:rPr>
        <w:t xml:space="preserve"> and Experimental Details</w:t>
      </w:r>
    </w:p>
    <w:p w14:paraId="0A4636FD" w14:textId="77777777" w:rsidR="00E46774" w:rsidRPr="00F70041" w:rsidRDefault="00E46774" w:rsidP="00E46774">
      <w:pPr>
        <w:spacing w:line="276" w:lineRule="auto"/>
        <w:jc w:val="both"/>
        <w:rPr>
          <w:rFonts w:asciiTheme="majorHAnsi" w:hAnsiTheme="majorHAnsi" w:cstheme="majorHAnsi"/>
          <w:sz w:val="24"/>
          <w:szCs w:val="24"/>
        </w:rPr>
      </w:pPr>
      <w:r w:rsidRPr="00F70041">
        <w:rPr>
          <w:rFonts w:asciiTheme="majorHAnsi" w:hAnsiTheme="majorHAnsi" w:cstheme="majorHAnsi"/>
          <w:sz w:val="24"/>
          <w:szCs w:val="24"/>
        </w:rPr>
        <w:t xml:space="preserve">This document explains the ideas used in </w:t>
      </w:r>
      <w:proofErr w:type="spellStart"/>
      <w:r w:rsidRPr="00F70041">
        <w:rPr>
          <w:rFonts w:asciiTheme="majorHAnsi" w:hAnsiTheme="majorHAnsi" w:cstheme="majorHAnsi"/>
          <w:sz w:val="24"/>
          <w:szCs w:val="24"/>
        </w:rPr>
        <w:t>AgriGuard</w:t>
      </w:r>
      <w:proofErr w:type="spellEnd"/>
      <w:r w:rsidRPr="00F70041">
        <w:rPr>
          <w:rFonts w:asciiTheme="majorHAnsi" w:hAnsiTheme="majorHAnsi" w:cstheme="majorHAnsi"/>
          <w:sz w:val="24"/>
          <w:szCs w:val="24"/>
        </w:rPr>
        <w:t xml:space="preserve"> and how we tested the AI model that runs on edge devices.</w:t>
      </w:r>
    </w:p>
    <w:p w14:paraId="61A35F65" w14:textId="77777777" w:rsidR="003F5466" w:rsidRPr="00F70041" w:rsidRDefault="00000000" w:rsidP="00E46774">
      <w:pPr>
        <w:pStyle w:val="Heading2"/>
        <w:spacing w:before="0" w:after="120" w:line="276" w:lineRule="auto"/>
        <w:jc w:val="both"/>
        <w:rPr>
          <w:rFonts w:asciiTheme="majorHAnsi" w:hAnsiTheme="majorHAnsi" w:cstheme="majorHAnsi"/>
          <w:color w:val="1F1F1F"/>
          <w:sz w:val="32"/>
          <w:szCs w:val="32"/>
        </w:rPr>
      </w:pPr>
      <w:r w:rsidRPr="00F70041">
        <w:rPr>
          <w:rFonts w:asciiTheme="majorHAnsi" w:hAnsiTheme="majorHAnsi" w:cstheme="majorHAnsi"/>
          <w:color w:val="1F1F1F"/>
          <w:sz w:val="32"/>
          <w:szCs w:val="32"/>
        </w:rPr>
        <w:t xml:space="preserve">Part 1: System Novelty (What Makes </w:t>
      </w:r>
      <w:proofErr w:type="spellStart"/>
      <w:r w:rsidRPr="00F70041">
        <w:rPr>
          <w:rFonts w:asciiTheme="majorHAnsi" w:hAnsiTheme="majorHAnsi" w:cstheme="majorHAnsi"/>
          <w:color w:val="1F1F1F"/>
          <w:sz w:val="32"/>
          <w:szCs w:val="32"/>
        </w:rPr>
        <w:t>AgriGuard</w:t>
      </w:r>
      <w:proofErr w:type="spellEnd"/>
      <w:r w:rsidRPr="00F70041">
        <w:rPr>
          <w:rFonts w:asciiTheme="majorHAnsi" w:hAnsiTheme="majorHAnsi" w:cstheme="majorHAnsi"/>
          <w:color w:val="1F1F1F"/>
          <w:sz w:val="32"/>
          <w:szCs w:val="32"/>
        </w:rPr>
        <w:t xml:space="preserve"> Unique)</w:t>
      </w:r>
    </w:p>
    <w:p w14:paraId="4ECF7C9C" w14:textId="77777777" w:rsidR="00E46774" w:rsidRPr="00F70041" w:rsidRDefault="00E46774" w:rsidP="00E46774">
      <w:pPr>
        <w:spacing w:line="276" w:lineRule="auto"/>
        <w:jc w:val="both"/>
        <w:rPr>
          <w:rFonts w:asciiTheme="majorHAnsi" w:hAnsiTheme="majorHAnsi" w:cstheme="majorHAnsi"/>
          <w:sz w:val="24"/>
          <w:szCs w:val="24"/>
        </w:rPr>
      </w:pPr>
      <w:r w:rsidRPr="00F70041">
        <w:rPr>
          <w:rFonts w:asciiTheme="majorHAnsi" w:hAnsiTheme="majorHAnsi" w:cstheme="majorHAnsi"/>
          <w:sz w:val="24"/>
          <w:szCs w:val="24"/>
        </w:rPr>
        <w:t xml:space="preserve">Traditional systems for detecting crop diseases use cloud servers and large computer networks. </w:t>
      </w:r>
      <w:proofErr w:type="spellStart"/>
      <w:r w:rsidRPr="00F70041">
        <w:rPr>
          <w:rFonts w:asciiTheme="majorHAnsi" w:hAnsiTheme="majorHAnsi" w:cstheme="majorHAnsi"/>
          <w:sz w:val="24"/>
          <w:szCs w:val="24"/>
        </w:rPr>
        <w:t>AgriGuard</w:t>
      </w:r>
      <w:proofErr w:type="spellEnd"/>
      <w:r w:rsidRPr="00F70041">
        <w:rPr>
          <w:rFonts w:asciiTheme="majorHAnsi" w:hAnsiTheme="majorHAnsi" w:cstheme="majorHAnsi"/>
          <w:sz w:val="24"/>
          <w:szCs w:val="24"/>
        </w:rPr>
        <w:t xml:space="preserve"> is different because it uses new approaches to help farmers in rural areas:</w:t>
      </w:r>
    </w:p>
    <w:p w14:paraId="5F805B69" w14:textId="77777777" w:rsidR="00E46774" w:rsidRPr="00F70041" w:rsidRDefault="00E46774" w:rsidP="00E46774">
      <w:pPr>
        <w:spacing w:line="276" w:lineRule="auto"/>
        <w:jc w:val="both"/>
        <w:rPr>
          <w:rFonts w:asciiTheme="majorHAnsi" w:hAnsiTheme="majorHAnsi" w:cstheme="majorHAnsi"/>
          <w:sz w:val="24"/>
          <w:szCs w:val="24"/>
        </w:rPr>
      </w:pPr>
    </w:p>
    <w:p w14:paraId="47FBE96A" w14:textId="77777777" w:rsidR="003F5466" w:rsidRPr="00F70041" w:rsidRDefault="00000000" w:rsidP="00E46774">
      <w:pPr>
        <w:pStyle w:val="Heading3"/>
        <w:spacing w:before="0" w:after="120" w:line="276" w:lineRule="auto"/>
        <w:jc w:val="both"/>
        <w:rPr>
          <w:rFonts w:asciiTheme="majorHAnsi" w:hAnsiTheme="majorHAnsi" w:cstheme="majorHAnsi"/>
          <w:b w:val="0"/>
          <w:bCs w:val="0"/>
          <w:color w:val="1F1F1F"/>
          <w:u w:val="single"/>
        </w:rPr>
      </w:pPr>
      <w:r w:rsidRPr="00F70041">
        <w:rPr>
          <w:rFonts w:asciiTheme="majorHAnsi" w:hAnsiTheme="majorHAnsi" w:cstheme="majorHAnsi"/>
          <w:b w:val="0"/>
          <w:bCs w:val="0"/>
          <w:color w:val="1F1F1F"/>
          <w:u w:val="single"/>
        </w:rPr>
        <w:t>1.1 Decentralized Edge Architecture via Federated Learning</w:t>
      </w:r>
    </w:p>
    <w:p w14:paraId="2636676B" w14:textId="77777777" w:rsidR="003F5466" w:rsidRPr="00F70041" w:rsidRDefault="00000000" w:rsidP="00E46774">
      <w:pPr>
        <w:pBdr>
          <w:top w:val="nil"/>
          <w:left w:val="nil"/>
          <w:bottom w:val="nil"/>
          <w:right w:val="nil"/>
          <w:between w:val="nil"/>
        </w:pBdr>
        <w:spacing w:after="120" w:line="276" w:lineRule="auto"/>
        <w:jc w:val="both"/>
        <w:rPr>
          <w:rFonts w:asciiTheme="majorHAnsi" w:hAnsiTheme="majorHAnsi" w:cstheme="majorHAnsi"/>
          <w:color w:val="1F1F1F"/>
          <w:sz w:val="24"/>
          <w:szCs w:val="24"/>
        </w:rPr>
      </w:pPr>
      <w:r w:rsidRPr="00F70041">
        <w:rPr>
          <w:rFonts w:asciiTheme="majorHAnsi" w:hAnsiTheme="majorHAnsi" w:cstheme="majorHAnsi"/>
          <w:color w:val="1F1F1F"/>
          <w:sz w:val="24"/>
          <w:szCs w:val="24"/>
        </w:rPr>
        <w:t xml:space="preserve">Instead of requiring farmers to upload sensitive, multi-megabyte images of their fields to a corporate cloud server, </w:t>
      </w:r>
      <w:proofErr w:type="spellStart"/>
      <w:r w:rsidRPr="00F70041">
        <w:rPr>
          <w:rFonts w:asciiTheme="majorHAnsi" w:hAnsiTheme="majorHAnsi" w:cstheme="majorHAnsi"/>
          <w:color w:val="1F1F1F"/>
          <w:sz w:val="24"/>
          <w:szCs w:val="24"/>
        </w:rPr>
        <w:t>AgriGuard</w:t>
      </w:r>
      <w:proofErr w:type="spellEnd"/>
      <w:r w:rsidRPr="00F70041">
        <w:rPr>
          <w:rFonts w:asciiTheme="majorHAnsi" w:hAnsiTheme="majorHAnsi" w:cstheme="majorHAnsi"/>
          <w:color w:val="1F1F1F"/>
          <w:sz w:val="24"/>
          <w:szCs w:val="24"/>
        </w:rPr>
        <w:t xml:space="preserve"> brings the AI to the data.</w:t>
      </w:r>
    </w:p>
    <w:p w14:paraId="102A3A88" w14:textId="77777777" w:rsidR="003F5466" w:rsidRPr="00F70041" w:rsidRDefault="00000000" w:rsidP="00E46774">
      <w:pPr>
        <w:numPr>
          <w:ilvl w:val="0"/>
          <w:numId w:val="1"/>
        </w:numPr>
        <w:pBdr>
          <w:top w:val="nil"/>
          <w:left w:val="nil"/>
          <w:bottom w:val="nil"/>
          <w:right w:val="nil"/>
          <w:between w:val="nil"/>
        </w:pBdr>
        <w:spacing w:after="120"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The Novelty:</w:t>
      </w:r>
      <w:r w:rsidRPr="00F70041">
        <w:rPr>
          <w:rFonts w:asciiTheme="majorHAnsi" w:hAnsiTheme="majorHAnsi" w:cstheme="majorHAnsi"/>
          <w:color w:val="1F1F1F"/>
          <w:sz w:val="24"/>
          <w:szCs w:val="24"/>
        </w:rPr>
        <w:t xml:space="preserve"> By utilizing the Flower (</w:t>
      </w:r>
      <w:proofErr w:type="spellStart"/>
      <w:r w:rsidRPr="00F70041">
        <w:rPr>
          <w:rFonts w:asciiTheme="majorHAnsi" w:hAnsiTheme="majorHAnsi" w:cstheme="majorHAnsi"/>
          <w:color w:val="1F1F1F"/>
          <w:sz w:val="24"/>
          <w:szCs w:val="24"/>
        </w:rPr>
        <w:t>flwr</w:t>
      </w:r>
      <w:proofErr w:type="spellEnd"/>
      <w:r w:rsidRPr="00F70041">
        <w:rPr>
          <w:rFonts w:asciiTheme="majorHAnsi" w:hAnsiTheme="majorHAnsi" w:cstheme="majorHAnsi"/>
          <w:color w:val="1F1F1F"/>
          <w:sz w:val="24"/>
          <w:szCs w:val="24"/>
        </w:rPr>
        <w:t>) framework, the system trains locally on the farmer's device. Only encrypted, lightweight mathematical weight updates are transmitted to the central server. This guarantees 100% data privacy and functions on extremely low-bandwidth internet connections (2G/3G).</w:t>
      </w:r>
    </w:p>
    <w:p w14:paraId="3F1431E6" w14:textId="77777777" w:rsidR="003F5466" w:rsidRPr="00F70041" w:rsidRDefault="00000000" w:rsidP="00E46774">
      <w:pPr>
        <w:pStyle w:val="Heading3"/>
        <w:spacing w:before="120" w:after="120" w:line="276" w:lineRule="auto"/>
        <w:jc w:val="both"/>
        <w:rPr>
          <w:rFonts w:asciiTheme="majorHAnsi" w:hAnsiTheme="majorHAnsi" w:cstheme="majorHAnsi"/>
          <w:b w:val="0"/>
          <w:bCs w:val="0"/>
          <w:color w:val="1F1F1F"/>
          <w:u w:val="single"/>
        </w:rPr>
      </w:pPr>
      <w:r w:rsidRPr="00F70041">
        <w:rPr>
          <w:rFonts w:asciiTheme="majorHAnsi" w:hAnsiTheme="majorHAnsi" w:cstheme="majorHAnsi"/>
          <w:b w:val="0"/>
          <w:bCs w:val="0"/>
          <w:color w:val="1F1F1F"/>
          <w:u w:val="single"/>
        </w:rPr>
        <w:t>1.2 The OpenCV Pre-Inference "Bouncer"</w:t>
      </w:r>
    </w:p>
    <w:p w14:paraId="04CB0AC4" w14:textId="77777777" w:rsidR="003F5466" w:rsidRPr="00F70041" w:rsidRDefault="00000000" w:rsidP="00E46774">
      <w:pPr>
        <w:pBdr>
          <w:top w:val="nil"/>
          <w:left w:val="nil"/>
          <w:bottom w:val="nil"/>
          <w:right w:val="nil"/>
          <w:between w:val="nil"/>
        </w:pBdr>
        <w:spacing w:after="120" w:line="276" w:lineRule="auto"/>
        <w:jc w:val="both"/>
        <w:rPr>
          <w:rFonts w:asciiTheme="majorHAnsi" w:hAnsiTheme="majorHAnsi" w:cstheme="majorHAnsi"/>
          <w:color w:val="1F1F1F"/>
          <w:sz w:val="24"/>
          <w:szCs w:val="24"/>
        </w:rPr>
      </w:pPr>
      <w:r w:rsidRPr="00F70041">
        <w:rPr>
          <w:rFonts w:asciiTheme="majorHAnsi" w:hAnsiTheme="majorHAnsi" w:cstheme="majorHAnsi"/>
          <w:color w:val="1F1F1F"/>
          <w:sz w:val="24"/>
          <w:szCs w:val="24"/>
        </w:rPr>
        <w:t xml:space="preserve">Mobile edge devices have limited battery and thermal capacity. Running a Deep Learning inference on a picture of a wooden desk or a human face wastes critical compute </w:t>
      </w:r>
      <w:proofErr w:type="gramStart"/>
      <w:r w:rsidRPr="00F70041">
        <w:rPr>
          <w:rFonts w:asciiTheme="majorHAnsi" w:hAnsiTheme="majorHAnsi" w:cstheme="majorHAnsi"/>
          <w:color w:val="1F1F1F"/>
          <w:sz w:val="24"/>
          <w:szCs w:val="24"/>
        </w:rPr>
        <w:t>cycles</w:t>
      </w:r>
      <w:proofErr w:type="gramEnd"/>
      <w:r w:rsidRPr="00F70041">
        <w:rPr>
          <w:rFonts w:asciiTheme="majorHAnsi" w:hAnsiTheme="majorHAnsi" w:cstheme="majorHAnsi"/>
          <w:color w:val="1F1F1F"/>
          <w:sz w:val="24"/>
          <w:szCs w:val="24"/>
        </w:rPr>
        <w:t>.</w:t>
      </w:r>
    </w:p>
    <w:p w14:paraId="7C68BC3E" w14:textId="77777777" w:rsidR="003F5466" w:rsidRPr="00F70041" w:rsidRDefault="00000000" w:rsidP="00E46774">
      <w:pPr>
        <w:numPr>
          <w:ilvl w:val="0"/>
          <w:numId w:val="2"/>
        </w:numPr>
        <w:pBdr>
          <w:top w:val="nil"/>
          <w:left w:val="nil"/>
          <w:bottom w:val="nil"/>
          <w:right w:val="nil"/>
          <w:between w:val="nil"/>
        </w:pBdr>
        <w:spacing w:after="120"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The Novelty:</w:t>
      </w:r>
      <w:r w:rsidRPr="00F70041">
        <w:rPr>
          <w:rFonts w:asciiTheme="majorHAnsi" w:hAnsiTheme="majorHAnsi" w:cstheme="majorHAnsi"/>
          <w:color w:val="1F1F1F"/>
          <w:sz w:val="24"/>
          <w:szCs w:val="24"/>
        </w:rPr>
        <w:t xml:space="preserve"> Before the </w:t>
      </w:r>
      <w:proofErr w:type="spellStart"/>
      <w:r w:rsidRPr="00F70041">
        <w:rPr>
          <w:rFonts w:asciiTheme="majorHAnsi" w:hAnsiTheme="majorHAnsi" w:cstheme="majorHAnsi"/>
          <w:color w:val="1F1F1F"/>
          <w:sz w:val="24"/>
          <w:szCs w:val="24"/>
        </w:rPr>
        <w:t>PyTorch</w:t>
      </w:r>
      <w:proofErr w:type="spellEnd"/>
      <w:r w:rsidRPr="00F70041">
        <w:rPr>
          <w:rFonts w:asciiTheme="majorHAnsi" w:hAnsiTheme="majorHAnsi" w:cstheme="majorHAnsi"/>
          <w:color w:val="1F1F1F"/>
          <w:sz w:val="24"/>
          <w:szCs w:val="24"/>
        </w:rPr>
        <w:t xml:space="preserve"> model is triggered, the image passes through an OpenCV vision pipeline. The image is converted to the HSV (Hue, Saturation, Value) </w:t>
      </w:r>
      <w:proofErr w:type="spellStart"/>
      <w:r w:rsidRPr="00F70041">
        <w:rPr>
          <w:rFonts w:asciiTheme="majorHAnsi" w:hAnsiTheme="majorHAnsi" w:cstheme="majorHAnsi"/>
          <w:color w:val="1F1F1F"/>
          <w:sz w:val="24"/>
          <w:szCs w:val="24"/>
        </w:rPr>
        <w:t>color</w:t>
      </w:r>
      <w:proofErr w:type="spellEnd"/>
      <w:r w:rsidRPr="00F70041">
        <w:rPr>
          <w:rFonts w:asciiTheme="majorHAnsi" w:hAnsiTheme="majorHAnsi" w:cstheme="majorHAnsi"/>
          <w:color w:val="1F1F1F"/>
          <w:sz w:val="24"/>
          <w:szCs w:val="24"/>
        </w:rPr>
        <w:t xml:space="preserve"> space to isolate plant-specific green pixels against necrotic brown/yellow pixels. If the image contains less than 1% plant matter, it is mathematically rejected before the AI even loads, drastically saving edge compute power.</w:t>
      </w:r>
    </w:p>
    <w:p w14:paraId="590A9BD2" w14:textId="41AE0E60" w:rsidR="003F5466" w:rsidRPr="00F70041" w:rsidRDefault="00000000" w:rsidP="00E46774">
      <w:pPr>
        <w:pStyle w:val="Heading3"/>
        <w:spacing w:before="120" w:after="120" w:line="276" w:lineRule="auto"/>
        <w:jc w:val="both"/>
        <w:rPr>
          <w:rFonts w:asciiTheme="majorHAnsi" w:hAnsiTheme="majorHAnsi" w:cstheme="majorHAnsi"/>
          <w:b w:val="0"/>
          <w:bCs w:val="0"/>
          <w:color w:val="1F1F1F"/>
          <w:u w:val="single"/>
        </w:rPr>
      </w:pPr>
      <w:r w:rsidRPr="00F70041">
        <w:rPr>
          <w:rFonts w:asciiTheme="majorHAnsi" w:hAnsiTheme="majorHAnsi" w:cstheme="majorHAnsi"/>
          <w:b w:val="0"/>
          <w:bCs w:val="0"/>
          <w:color w:val="1F1F1F"/>
          <w:u w:val="single"/>
        </w:rPr>
        <w:t>1.3 Offline</w:t>
      </w:r>
      <w:r w:rsidR="00E46774" w:rsidRPr="00F70041">
        <w:rPr>
          <w:rFonts w:asciiTheme="majorHAnsi" w:hAnsiTheme="majorHAnsi" w:cstheme="majorHAnsi"/>
          <w:b w:val="0"/>
          <w:bCs w:val="0"/>
          <w:color w:val="1F1F1F"/>
          <w:u w:val="single"/>
        </w:rPr>
        <w:t xml:space="preserve"> </w:t>
      </w:r>
      <w:r w:rsidRPr="00F70041">
        <w:rPr>
          <w:rFonts w:asciiTheme="majorHAnsi" w:hAnsiTheme="majorHAnsi" w:cstheme="majorHAnsi"/>
          <w:b w:val="0"/>
          <w:bCs w:val="0"/>
          <w:color w:val="1F1F1F"/>
          <w:u w:val="single"/>
        </w:rPr>
        <w:t>Document Database Retrieval</w:t>
      </w:r>
    </w:p>
    <w:p w14:paraId="0708A687" w14:textId="77777777" w:rsidR="003F5466" w:rsidRPr="00F70041" w:rsidRDefault="00000000" w:rsidP="00E46774">
      <w:pPr>
        <w:pBdr>
          <w:top w:val="nil"/>
          <w:left w:val="nil"/>
          <w:bottom w:val="nil"/>
          <w:right w:val="nil"/>
          <w:between w:val="nil"/>
        </w:pBdr>
        <w:spacing w:after="120" w:line="276" w:lineRule="auto"/>
        <w:jc w:val="both"/>
        <w:rPr>
          <w:rFonts w:asciiTheme="majorHAnsi" w:hAnsiTheme="majorHAnsi" w:cstheme="majorHAnsi"/>
          <w:color w:val="1F1F1F"/>
          <w:sz w:val="24"/>
          <w:szCs w:val="24"/>
        </w:rPr>
      </w:pPr>
      <w:proofErr w:type="spellStart"/>
      <w:r w:rsidRPr="00F70041">
        <w:rPr>
          <w:rFonts w:asciiTheme="majorHAnsi" w:hAnsiTheme="majorHAnsi" w:cstheme="majorHAnsi"/>
          <w:color w:val="1F1F1F"/>
          <w:sz w:val="24"/>
          <w:szCs w:val="24"/>
        </w:rPr>
        <w:t>AgriGuard</w:t>
      </w:r>
      <w:proofErr w:type="spellEnd"/>
      <w:r w:rsidRPr="00F70041">
        <w:rPr>
          <w:rFonts w:asciiTheme="majorHAnsi" w:hAnsiTheme="majorHAnsi" w:cstheme="majorHAnsi"/>
          <w:color w:val="1F1F1F"/>
          <w:sz w:val="24"/>
          <w:szCs w:val="24"/>
        </w:rPr>
        <w:t xml:space="preserve"> assumes a "worst-case scenario" for internet connectivity.</w:t>
      </w:r>
    </w:p>
    <w:p w14:paraId="1AFD34EA" w14:textId="6DAFF6CB" w:rsidR="003F5466" w:rsidRPr="00F70041" w:rsidRDefault="00000000" w:rsidP="00E46774">
      <w:pPr>
        <w:numPr>
          <w:ilvl w:val="0"/>
          <w:numId w:val="3"/>
        </w:numPr>
        <w:pBdr>
          <w:top w:val="nil"/>
          <w:left w:val="nil"/>
          <w:bottom w:val="nil"/>
          <w:right w:val="nil"/>
          <w:between w:val="nil"/>
        </w:pBdr>
        <w:spacing w:before="120" w:after="120" w:line="276" w:lineRule="auto"/>
        <w:jc w:val="both"/>
        <w:rPr>
          <w:rFonts w:asciiTheme="majorHAnsi" w:hAnsiTheme="majorHAnsi" w:cstheme="majorHAnsi"/>
          <w:color w:val="1F1F1F"/>
          <w:sz w:val="24"/>
          <w:szCs w:val="24"/>
        </w:rPr>
      </w:pPr>
      <w:r w:rsidRPr="00F70041">
        <w:rPr>
          <w:rFonts w:asciiTheme="majorHAnsi" w:hAnsiTheme="majorHAnsi" w:cstheme="majorHAnsi"/>
          <w:b/>
          <w:bCs/>
          <w:color w:val="1F1F1F"/>
          <w:sz w:val="24"/>
          <w:szCs w:val="24"/>
        </w:rPr>
        <w:t>The Novelty:</w:t>
      </w:r>
      <w:r w:rsidRPr="00F70041">
        <w:rPr>
          <w:rFonts w:asciiTheme="majorHAnsi" w:hAnsiTheme="majorHAnsi" w:cstheme="majorHAnsi"/>
          <w:color w:val="1F1F1F"/>
          <w:sz w:val="24"/>
          <w:szCs w:val="24"/>
        </w:rPr>
        <w:t xml:space="preserve"> Instead of pinging a cloud SQL database for treatment protocols, the system maps the AI's predicted disease ID directly to a localized </w:t>
      </w:r>
      <w:r w:rsidR="00E46774" w:rsidRPr="00F70041">
        <w:rPr>
          <w:rFonts w:asciiTheme="majorHAnsi" w:hAnsiTheme="majorHAnsi" w:cstheme="majorHAnsi"/>
          <w:color w:val="1F1F1F"/>
          <w:sz w:val="24"/>
          <w:szCs w:val="24"/>
        </w:rPr>
        <w:t>JSON</w:t>
      </w:r>
      <w:r w:rsidRPr="00F70041">
        <w:rPr>
          <w:rFonts w:asciiTheme="majorHAnsi" w:hAnsiTheme="majorHAnsi" w:cstheme="majorHAnsi"/>
          <w:b/>
          <w:bCs/>
          <w:color w:val="1F1F1F"/>
          <w:sz w:val="24"/>
          <w:szCs w:val="24"/>
        </w:rPr>
        <w:t xml:space="preserve"> Document Database</w:t>
      </w:r>
      <w:r w:rsidRPr="00F70041">
        <w:rPr>
          <w:rFonts w:asciiTheme="majorHAnsi" w:hAnsiTheme="majorHAnsi" w:cstheme="majorHAnsi"/>
          <w:color w:val="1F1F1F"/>
          <w:sz w:val="24"/>
          <w:szCs w:val="24"/>
        </w:rPr>
        <w:t>. 1.4 Agentic LLM with Graceful Degradation (Presentation Armor)</w:t>
      </w:r>
    </w:p>
    <w:p w14:paraId="32757BB2" w14:textId="0C4E00B1" w:rsidR="00E46774" w:rsidRPr="00F70041" w:rsidRDefault="00000000" w:rsidP="00E46774">
      <w:pPr>
        <w:numPr>
          <w:ilvl w:val="0"/>
          <w:numId w:val="4"/>
        </w:numPr>
        <w:pBdr>
          <w:top w:val="nil"/>
          <w:left w:val="nil"/>
          <w:bottom w:val="nil"/>
          <w:right w:val="nil"/>
          <w:between w:val="nil"/>
        </w:pBdr>
        <w:spacing w:after="120"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The Novelty:</w:t>
      </w:r>
      <w:r w:rsidRPr="00F70041">
        <w:rPr>
          <w:rFonts w:asciiTheme="majorHAnsi" w:hAnsiTheme="majorHAnsi" w:cstheme="majorHAnsi"/>
          <w:color w:val="1F1F1F"/>
          <w:sz w:val="24"/>
          <w:szCs w:val="24"/>
        </w:rPr>
        <w:t xml:space="preserve"> </w:t>
      </w:r>
      <w:proofErr w:type="spellStart"/>
      <w:r w:rsidRPr="00F70041">
        <w:rPr>
          <w:rFonts w:asciiTheme="majorHAnsi" w:hAnsiTheme="majorHAnsi" w:cstheme="majorHAnsi"/>
          <w:color w:val="1F1F1F"/>
          <w:sz w:val="24"/>
          <w:szCs w:val="24"/>
        </w:rPr>
        <w:t>AgriGuard</w:t>
      </w:r>
      <w:proofErr w:type="spellEnd"/>
      <w:r w:rsidRPr="00F70041">
        <w:rPr>
          <w:rFonts w:asciiTheme="majorHAnsi" w:hAnsiTheme="majorHAnsi" w:cstheme="majorHAnsi"/>
          <w:color w:val="1F1F1F"/>
          <w:sz w:val="24"/>
          <w:szCs w:val="24"/>
        </w:rPr>
        <w:t xml:space="preserve"> integrates Google's Gemini 2.5 Flash LLM, but limits it using a pseudo-RAG (Retrieval-Augmented Generation) pipeline. The LLM is forced to read the factual </w:t>
      </w:r>
      <w:r w:rsidR="00E46774" w:rsidRPr="00F70041">
        <w:rPr>
          <w:rFonts w:asciiTheme="majorHAnsi" w:hAnsiTheme="majorHAnsi" w:cstheme="majorHAnsi"/>
          <w:color w:val="1F1F1F"/>
          <w:sz w:val="24"/>
          <w:szCs w:val="24"/>
        </w:rPr>
        <w:t xml:space="preserve">JSON </w:t>
      </w:r>
      <w:r w:rsidRPr="00F70041">
        <w:rPr>
          <w:rFonts w:asciiTheme="majorHAnsi" w:hAnsiTheme="majorHAnsi" w:cstheme="majorHAnsi"/>
          <w:color w:val="1F1F1F"/>
          <w:sz w:val="24"/>
          <w:szCs w:val="24"/>
        </w:rPr>
        <w:t>document data before answering, preventing dangerous AI hallucinations. Furthermore, the system employs "Graceful Degradation"—if the LLM API limit is reached or the internet drops, the system silently falls back to displaying the raw offline</w:t>
      </w:r>
      <w:r w:rsidR="00E46774" w:rsidRPr="00F70041">
        <w:rPr>
          <w:rFonts w:asciiTheme="majorHAnsi" w:hAnsiTheme="majorHAnsi" w:cstheme="majorHAnsi"/>
          <w:color w:val="1F1F1F"/>
          <w:sz w:val="24"/>
          <w:szCs w:val="24"/>
        </w:rPr>
        <w:t xml:space="preserve"> JSON </w:t>
      </w:r>
      <w:r w:rsidRPr="00F70041">
        <w:rPr>
          <w:rFonts w:asciiTheme="majorHAnsi" w:hAnsiTheme="majorHAnsi" w:cstheme="majorHAnsi"/>
          <w:color w:val="1F1F1F"/>
          <w:sz w:val="24"/>
          <w:szCs w:val="24"/>
        </w:rPr>
        <w:t xml:space="preserve">data </w:t>
      </w:r>
    </w:p>
    <w:p w14:paraId="62799BE7" w14:textId="77777777" w:rsidR="00EF2AA1" w:rsidRPr="00F70041" w:rsidRDefault="00EF2AA1" w:rsidP="00EF2AA1">
      <w:pPr>
        <w:pBdr>
          <w:top w:val="nil"/>
          <w:left w:val="nil"/>
          <w:bottom w:val="nil"/>
          <w:right w:val="nil"/>
          <w:between w:val="nil"/>
        </w:pBdr>
        <w:spacing w:after="120" w:line="276" w:lineRule="auto"/>
        <w:ind w:left="465"/>
        <w:jc w:val="both"/>
        <w:rPr>
          <w:rFonts w:asciiTheme="majorHAnsi" w:hAnsiTheme="majorHAnsi" w:cstheme="majorHAnsi"/>
          <w:sz w:val="24"/>
          <w:szCs w:val="24"/>
        </w:rPr>
      </w:pPr>
    </w:p>
    <w:p w14:paraId="01139415" w14:textId="77777777" w:rsidR="003F5466" w:rsidRPr="00F70041" w:rsidRDefault="00000000" w:rsidP="00E46774">
      <w:pPr>
        <w:pStyle w:val="Heading2"/>
        <w:spacing w:before="120" w:after="120" w:line="276" w:lineRule="auto"/>
        <w:jc w:val="both"/>
        <w:rPr>
          <w:rFonts w:asciiTheme="majorHAnsi" w:hAnsiTheme="majorHAnsi" w:cstheme="majorHAnsi"/>
          <w:color w:val="1F1F1F"/>
          <w:sz w:val="32"/>
          <w:szCs w:val="32"/>
        </w:rPr>
      </w:pPr>
      <w:r w:rsidRPr="00F70041">
        <w:rPr>
          <w:rFonts w:asciiTheme="majorHAnsi" w:hAnsiTheme="majorHAnsi" w:cstheme="majorHAnsi"/>
          <w:color w:val="1F1F1F"/>
          <w:sz w:val="32"/>
          <w:szCs w:val="32"/>
        </w:rPr>
        <w:t>Part 2: Experimental Details and Training Setup</w:t>
      </w:r>
    </w:p>
    <w:p w14:paraId="672497B5" w14:textId="77777777" w:rsidR="003F5466" w:rsidRPr="00F70041" w:rsidRDefault="00000000" w:rsidP="00E46774">
      <w:pPr>
        <w:pBdr>
          <w:top w:val="nil"/>
          <w:left w:val="nil"/>
          <w:bottom w:val="nil"/>
          <w:right w:val="nil"/>
          <w:between w:val="nil"/>
        </w:pBdr>
        <w:spacing w:after="240" w:line="276" w:lineRule="auto"/>
        <w:jc w:val="both"/>
        <w:rPr>
          <w:rFonts w:asciiTheme="majorHAnsi" w:hAnsiTheme="majorHAnsi" w:cstheme="majorHAnsi"/>
          <w:color w:val="1F1F1F"/>
          <w:sz w:val="24"/>
          <w:szCs w:val="24"/>
        </w:rPr>
      </w:pPr>
      <w:r w:rsidRPr="00F70041">
        <w:rPr>
          <w:rFonts w:asciiTheme="majorHAnsi" w:hAnsiTheme="majorHAnsi" w:cstheme="majorHAnsi"/>
          <w:color w:val="1F1F1F"/>
          <w:sz w:val="24"/>
          <w:szCs w:val="24"/>
        </w:rPr>
        <w:t>To prove that this decentralized architecture could achieve production-level accuracy, we conducted a rigorous simulated federated training experiment.</w:t>
      </w:r>
    </w:p>
    <w:p w14:paraId="01DCEFCC" w14:textId="77777777" w:rsidR="003F5466" w:rsidRPr="00F70041" w:rsidRDefault="00000000" w:rsidP="00E46774">
      <w:pPr>
        <w:pStyle w:val="Heading3"/>
        <w:spacing w:before="0" w:after="120" w:line="276" w:lineRule="auto"/>
        <w:jc w:val="both"/>
        <w:rPr>
          <w:rFonts w:asciiTheme="majorHAnsi" w:hAnsiTheme="majorHAnsi" w:cstheme="majorHAnsi"/>
          <w:b w:val="0"/>
          <w:bCs w:val="0"/>
          <w:color w:val="1F1F1F"/>
          <w:u w:val="single"/>
        </w:rPr>
      </w:pPr>
      <w:r w:rsidRPr="00F70041">
        <w:rPr>
          <w:rFonts w:asciiTheme="majorHAnsi" w:hAnsiTheme="majorHAnsi" w:cstheme="majorHAnsi"/>
          <w:b w:val="0"/>
          <w:bCs w:val="0"/>
          <w:color w:val="1F1F1F"/>
          <w:u w:val="single"/>
        </w:rPr>
        <w:t>2.1 Dataset Preparation and Distribution</w:t>
      </w:r>
    </w:p>
    <w:p w14:paraId="1EC97B6A" w14:textId="7AF62A74" w:rsidR="00EF2AA1" w:rsidRPr="00F70041" w:rsidRDefault="00000000" w:rsidP="00EF2AA1">
      <w:pPr>
        <w:numPr>
          <w:ilvl w:val="0"/>
          <w:numId w:val="5"/>
        </w:numPr>
        <w:pBdr>
          <w:top w:val="nil"/>
          <w:left w:val="nil"/>
          <w:bottom w:val="nil"/>
          <w:right w:val="nil"/>
          <w:between w:val="nil"/>
        </w:pBdr>
        <w:spacing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Source:</w:t>
      </w:r>
      <w:r w:rsidRPr="00F70041">
        <w:rPr>
          <w:rFonts w:asciiTheme="majorHAnsi" w:hAnsiTheme="majorHAnsi" w:cstheme="majorHAnsi"/>
          <w:color w:val="1F1F1F"/>
          <w:sz w:val="24"/>
          <w:szCs w:val="24"/>
        </w:rPr>
        <w:t xml:space="preserve"> We utilized an augmented subset of the open-source </w:t>
      </w:r>
      <w:proofErr w:type="spellStart"/>
      <w:r w:rsidRPr="00F70041">
        <w:rPr>
          <w:rFonts w:asciiTheme="majorHAnsi" w:hAnsiTheme="majorHAnsi" w:cstheme="majorHAnsi"/>
          <w:color w:val="1F1F1F"/>
          <w:sz w:val="24"/>
          <w:szCs w:val="24"/>
        </w:rPr>
        <w:t>PlantVillage</w:t>
      </w:r>
      <w:proofErr w:type="spellEnd"/>
      <w:r w:rsidRPr="00F70041">
        <w:rPr>
          <w:rFonts w:asciiTheme="majorHAnsi" w:hAnsiTheme="majorHAnsi" w:cstheme="majorHAnsi"/>
          <w:color w:val="1F1F1F"/>
          <w:sz w:val="24"/>
          <w:szCs w:val="24"/>
        </w:rPr>
        <w:t xml:space="preserve"> dataset, </w:t>
      </w:r>
      <w:proofErr w:type="spellStart"/>
      <w:r w:rsidRPr="00F70041">
        <w:rPr>
          <w:rFonts w:asciiTheme="majorHAnsi" w:hAnsiTheme="majorHAnsi" w:cstheme="majorHAnsi"/>
          <w:color w:val="1F1F1F"/>
          <w:sz w:val="24"/>
          <w:szCs w:val="24"/>
        </w:rPr>
        <w:t>totaling</w:t>
      </w:r>
      <w:proofErr w:type="spellEnd"/>
      <w:r w:rsidRPr="00F70041">
        <w:rPr>
          <w:rFonts w:asciiTheme="majorHAnsi" w:hAnsiTheme="majorHAnsi" w:cstheme="majorHAnsi"/>
          <w:color w:val="1F1F1F"/>
          <w:sz w:val="24"/>
          <w:szCs w:val="24"/>
        </w:rPr>
        <w:t xml:space="preserve"> approximately 21,000 high-resolution images.</w:t>
      </w:r>
    </w:p>
    <w:p w14:paraId="4A23A2BE" w14:textId="77777777" w:rsidR="003F5466" w:rsidRPr="00F70041" w:rsidRDefault="00000000" w:rsidP="00E46774">
      <w:pPr>
        <w:numPr>
          <w:ilvl w:val="0"/>
          <w:numId w:val="5"/>
        </w:numPr>
        <w:pBdr>
          <w:top w:val="nil"/>
          <w:left w:val="nil"/>
          <w:bottom w:val="nil"/>
          <w:right w:val="nil"/>
          <w:between w:val="nil"/>
        </w:pBdr>
        <w:spacing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Classes:</w:t>
      </w:r>
      <w:r w:rsidRPr="00F70041">
        <w:rPr>
          <w:rFonts w:asciiTheme="majorHAnsi" w:hAnsiTheme="majorHAnsi" w:cstheme="majorHAnsi"/>
          <w:color w:val="1F1F1F"/>
          <w:sz w:val="24"/>
          <w:szCs w:val="24"/>
        </w:rPr>
        <w:t xml:space="preserve"> The dataset was filtered to include 15 distinct crop classes (including Tomato Early Blight, Potato Early Blight, and Healthy leaves).</w:t>
      </w:r>
    </w:p>
    <w:p w14:paraId="54273C72" w14:textId="77777777" w:rsidR="003F5466" w:rsidRPr="00F70041" w:rsidRDefault="00000000" w:rsidP="00E46774">
      <w:pPr>
        <w:numPr>
          <w:ilvl w:val="0"/>
          <w:numId w:val="5"/>
        </w:numPr>
        <w:pBdr>
          <w:top w:val="nil"/>
          <w:left w:val="nil"/>
          <w:bottom w:val="nil"/>
          <w:right w:val="nil"/>
          <w:between w:val="nil"/>
        </w:pBdr>
        <w:spacing w:after="120"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Non-IID Distribution:</w:t>
      </w:r>
      <w:r w:rsidRPr="00F70041">
        <w:rPr>
          <w:rFonts w:asciiTheme="majorHAnsi" w:hAnsiTheme="majorHAnsi" w:cstheme="majorHAnsi"/>
          <w:color w:val="1F1F1F"/>
          <w:sz w:val="24"/>
          <w:szCs w:val="24"/>
        </w:rPr>
        <w:t xml:space="preserve"> To simulate a realistic federated network, the data was distributed across 3 edge nodes (</w:t>
      </w:r>
      <w:proofErr w:type="spellStart"/>
      <w:r w:rsidRPr="00F70041">
        <w:rPr>
          <w:rFonts w:asciiTheme="majorHAnsi" w:hAnsiTheme="majorHAnsi" w:cstheme="majorHAnsi"/>
          <w:color w:val="1F1F1F"/>
          <w:sz w:val="24"/>
          <w:szCs w:val="24"/>
        </w:rPr>
        <w:t>Client_Abhishek</w:t>
      </w:r>
      <w:proofErr w:type="spellEnd"/>
      <w:r w:rsidRPr="00F70041">
        <w:rPr>
          <w:rFonts w:asciiTheme="majorHAnsi" w:hAnsiTheme="majorHAnsi" w:cstheme="majorHAnsi"/>
          <w:color w:val="1F1F1F"/>
          <w:sz w:val="24"/>
          <w:szCs w:val="24"/>
        </w:rPr>
        <w:t xml:space="preserve">, </w:t>
      </w:r>
      <w:proofErr w:type="spellStart"/>
      <w:r w:rsidRPr="00F70041">
        <w:rPr>
          <w:rFonts w:asciiTheme="majorHAnsi" w:hAnsiTheme="majorHAnsi" w:cstheme="majorHAnsi"/>
          <w:color w:val="1F1F1F"/>
          <w:sz w:val="24"/>
          <w:szCs w:val="24"/>
        </w:rPr>
        <w:t>Client_Diwakar</w:t>
      </w:r>
      <w:proofErr w:type="spellEnd"/>
      <w:r w:rsidRPr="00F70041">
        <w:rPr>
          <w:rFonts w:asciiTheme="majorHAnsi" w:hAnsiTheme="majorHAnsi" w:cstheme="majorHAnsi"/>
          <w:color w:val="1F1F1F"/>
          <w:sz w:val="24"/>
          <w:szCs w:val="24"/>
        </w:rPr>
        <w:t xml:space="preserve">, and </w:t>
      </w:r>
      <w:proofErr w:type="spellStart"/>
      <w:r w:rsidRPr="00F70041">
        <w:rPr>
          <w:rFonts w:asciiTheme="majorHAnsi" w:hAnsiTheme="majorHAnsi" w:cstheme="majorHAnsi"/>
          <w:color w:val="1F1F1F"/>
          <w:sz w:val="24"/>
          <w:szCs w:val="24"/>
        </w:rPr>
        <w:t>Client_Abid</w:t>
      </w:r>
      <w:proofErr w:type="spellEnd"/>
      <w:r w:rsidRPr="00F70041">
        <w:rPr>
          <w:rFonts w:asciiTheme="majorHAnsi" w:hAnsiTheme="majorHAnsi" w:cstheme="majorHAnsi"/>
          <w:color w:val="1F1F1F"/>
          <w:sz w:val="24"/>
          <w:szCs w:val="24"/>
        </w:rPr>
        <w:t xml:space="preserve">) in a </w:t>
      </w:r>
      <w:r w:rsidRPr="00F70041">
        <w:rPr>
          <w:rFonts w:asciiTheme="majorHAnsi" w:hAnsiTheme="majorHAnsi" w:cstheme="majorHAnsi"/>
          <w:b/>
          <w:bCs/>
          <w:color w:val="1F1F1F"/>
          <w:sz w:val="24"/>
          <w:szCs w:val="24"/>
        </w:rPr>
        <w:t>Non-IID</w:t>
      </w:r>
      <w:r w:rsidRPr="00F70041">
        <w:rPr>
          <w:rFonts w:asciiTheme="majorHAnsi" w:hAnsiTheme="majorHAnsi" w:cstheme="majorHAnsi"/>
          <w:color w:val="1F1F1F"/>
          <w:sz w:val="24"/>
          <w:szCs w:val="24"/>
        </w:rPr>
        <w:t xml:space="preserve"> (Non-Independent and Identically Distributed) format. This means some clients only had access to specific diseases, forcing the global model to truly collaborate to achieve high accuracy.</w:t>
      </w:r>
    </w:p>
    <w:p w14:paraId="0046D110" w14:textId="77777777" w:rsidR="003F5466" w:rsidRPr="00F70041" w:rsidRDefault="00000000" w:rsidP="00E46774">
      <w:pPr>
        <w:pStyle w:val="Heading3"/>
        <w:spacing w:before="120" w:after="120" w:line="276" w:lineRule="auto"/>
        <w:jc w:val="both"/>
        <w:rPr>
          <w:rFonts w:asciiTheme="majorHAnsi" w:hAnsiTheme="majorHAnsi" w:cstheme="majorHAnsi"/>
          <w:b w:val="0"/>
          <w:bCs w:val="0"/>
          <w:color w:val="1F1F1F"/>
          <w:u w:val="single"/>
        </w:rPr>
      </w:pPr>
      <w:r w:rsidRPr="00F70041">
        <w:rPr>
          <w:rFonts w:asciiTheme="majorHAnsi" w:hAnsiTheme="majorHAnsi" w:cstheme="majorHAnsi"/>
          <w:b w:val="0"/>
          <w:bCs w:val="0"/>
          <w:color w:val="1F1F1F"/>
          <w:u w:val="single"/>
        </w:rPr>
        <w:t>2.2 Model Selection and Hyperparameters</w:t>
      </w:r>
    </w:p>
    <w:p w14:paraId="37CEF8A7" w14:textId="77777777" w:rsidR="003F5466" w:rsidRPr="00F70041" w:rsidRDefault="00000000" w:rsidP="00E46774">
      <w:pPr>
        <w:numPr>
          <w:ilvl w:val="0"/>
          <w:numId w:val="6"/>
        </w:numPr>
        <w:pBdr>
          <w:top w:val="nil"/>
          <w:left w:val="nil"/>
          <w:bottom w:val="nil"/>
          <w:right w:val="nil"/>
          <w:between w:val="nil"/>
        </w:pBdr>
        <w:spacing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Base Architecture:</w:t>
      </w:r>
      <w:r w:rsidRPr="00F70041">
        <w:rPr>
          <w:rFonts w:asciiTheme="majorHAnsi" w:hAnsiTheme="majorHAnsi" w:cstheme="majorHAnsi"/>
          <w:color w:val="1F1F1F"/>
          <w:sz w:val="24"/>
          <w:szCs w:val="24"/>
        </w:rPr>
        <w:t xml:space="preserve"> MobileNetV2 was chosen over standard CNNs due to its use of </w:t>
      </w:r>
      <w:proofErr w:type="spellStart"/>
      <w:r w:rsidRPr="00F70041">
        <w:rPr>
          <w:rFonts w:asciiTheme="majorHAnsi" w:hAnsiTheme="majorHAnsi" w:cstheme="majorHAnsi"/>
          <w:color w:val="1F1F1F"/>
          <w:sz w:val="24"/>
          <w:szCs w:val="24"/>
        </w:rPr>
        <w:t>Depthwise</w:t>
      </w:r>
      <w:proofErr w:type="spellEnd"/>
      <w:r w:rsidRPr="00F70041">
        <w:rPr>
          <w:rFonts w:asciiTheme="majorHAnsi" w:hAnsiTheme="majorHAnsi" w:cstheme="majorHAnsi"/>
          <w:color w:val="1F1F1F"/>
          <w:sz w:val="24"/>
          <w:szCs w:val="24"/>
        </w:rPr>
        <w:t xml:space="preserve"> Separable Convolutions, which drastically reduce mathematical operations for mobile processors.</w:t>
      </w:r>
    </w:p>
    <w:p w14:paraId="1A25EE19" w14:textId="16994298" w:rsidR="003F5466" w:rsidRPr="00F70041" w:rsidRDefault="00000000" w:rsidP="00E46774">
      <w:pPr>
        <w:numPr>
          <w:ilvl w:val="0"/>
          <w:numId w:val="6"/>
        </w:numPr>
        <w:pBdr>
          <w:top w:val="nil"/>
          <w:left w:val="nil"/>
          <w:bottom w:val="nil"/>
          <w:right w:val="nil"/>
          <w:between w:val="nil"/>
        </w:pBdr>
        <w:spacing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Transfer Learning Setup:</w:t>
      </w:r>
      <w:r w:rsidRPr="00F70041">
        <w:rPr>
          <w:rFonts w:asciiTheme="majorHAnsi" w:hAnsiTheme="majorHAnsi" w:cstheme="majorHAnsi"/>
          <w:color w:val="1F1F1F"/>
          <w:sz w:val="24"/>
          <w:szCs w:val="24"/>
        </w:rPr>
        <w:t xml:space="preserve"> The deep feature-extraction layers of the pre-trained MobileNetV2 model were strictly </w:t>
      </w:r>
      <w:r w:rsidRPr="00F70041">
        <w:rPr>
          <w:rFonts w:asciiTheme="majorHAnsi" w:hAnsiTheme="majorHAnsi" w:cstheme="majorHAnsi"/>
          <w:b/>
          <w:bCs/>
          <w:color w:val="1F1F1F"/>
          <w:sz w:val="24"/>
          <w:szCs w:val="24"/>
        </w:rPr>
        <w:t>frozen</w:t>
      </w:r>
      <w:r w:rsidRPr="00F70041">
        <w:rPr>
          <w:rFonts w:asciiTheme="majorHAnsi" w:hAnsiTheme="majorHAnsi" w:cstheme="majorHAnsi"/>
          <w:color w:val="1F1F1F"/>
          <w:sz w:val="24"/>
          <w:szCs w:val="24"/>
        </w:rPr>
        <w:t>.</w:t>
      </w:r>
    </w:p>
    <w:p w14:paraId="3C2BE543" w14:textId="77777777" w:rsidR="003F5466" w:rsidRPr="00F70041" w:rsidRDefault="00000000" w:rsidP="00EF2AA1">
      <w:pPr>
        <w:pBdr>
          <w:top w:val="nil"/>
          <w:left w:val="nil"/>
          <w:bottom w:val="nil"/>
          <w:right w:val="nil"/>
          <w:between w:val="nil"/>
        </w:pBdr>
        <w:spacing w:line="276" w:lineRule="auto"/>
        <w:ind w:firstLine="465"/>
        <w:jc w:val="both"/>
        <w:rPr>
          <w:rFonts w:asciiTheme="majorHAnsi" w:hAnsiTheme="majorHAnsi" w:cstheme="majorHAnsi"/>
          <w:sz w:val="24"/>
          <w:szCs w:val="24"/>
        </w:rPr>
      </w:pPr>
      <w:r w:rsidRPr="00F70041">
        <w:rPr>
          <w:rFonts w:asciiTheme="majorHAnsi" w:hAnsiTheme="majorHAnsi" w:cstheme="majorHAnsi"/>
          <w:color w:val="1F1F1F"/>
          <w:sz w:val="24"/>
          <w:szCs w:val="24"/>
        </w:rPr>
        <w:t xml:space="preserve">The final classification head was replaced with a </w:t>
      </w:r>
      <w:proofErr w:type="spellStart"/>
      <w:proofErr w:type="gramStart"/>
      <w:r w:rsidRPr="00F70041">
        <w:rPr>
          <w:rFonts w:asciiTheme="majorHAnsi" w:hAnsiTheme="majorHAnsi" w:cstheme="majorHAnsi"/>
          <w:color w:val="1F1F1F"/>
          <w:sz w:val="24"/>
          <w:szCs w:val="24"/>
        </w:rPr>
        <w:t>nn.Linear</w:t>
      </w:r>
      <w:proofErr w:type="spellEnd"/>
      <w:proofErr w:type="gramEnd"/>
      <w:r w:rsidRPr="00F70041">
        <w:rPr>
          <w:rFonts w:asciiTheme="majorHAnsi" w:hAnsiTheme="majorHAnsi" w:cstheme="majorHAnsi"/>
          <w:color w:val="1F1F1F"/>
          <w:sz w:val="24"/>
          <w:szCs w:val="24"/>
        </w:rPr>
        <w:t xml:space="preserve"> layer outputting 15 classes.</w:t>
      </w:r>
    </w:p>
    <w:p w14:paraId="7B070D4F" w14:textId="77777777" w:rsidR="003F5466" w:rsidRPr="00F70041" w:rsidRDefault="00000000" w:rsidP="00E46774">
      <w:pPr>
        <w:numPr>
          <w:ilvl w:val="0"/>
          <w:numId w:val="6"/>
        </w:numPr>
        <w:pBdr>
          <w:top w:val="nil"/>
          <w:left w:val="nil"/>
          <w:bottom w:val="nil"/>
          <w:right w:val="nil"/>
          <w:between w:val="nil"/>
        </w:pBdr>
        <w:spacing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Active Parameters:</w:t>
      </w:r>
      <w:r w:rsidRPr="00F70041">
        <w:rPr>
          <w:rFonts w:asciiTheme="majorHAnsi" w:hAnsiTheme="majorHAnsi" w:cstheme="majorHAnsi"/>
          <w:color w:val="1F1F1F"/>
          <w:sz w:val="24"/>
          <w:szCs w:val="24"/>
        </w:rPr>
        <w:t xml:space="preserve"> By freezing the base model, we reduced the actively trained parameters to exactly </w:t>
      </w:r>
      <w:r w:rsidRPr="00F70041">
        <w:rPr>
          <w:rFonts w:asciiTheme="majorHAnsi" w:hAnsiTheme="majorHAnsi" w:cstheme="majorHAnsi"/>
          <w:b/>
          <w:bCs/>
          <w:color w:val="1F1F1F"/>
          <w:sz w:val="24"/>
          <w:szCs w:val="24"/>
        </w:rPr>
        <w:t>19,215</w:t>
      </w:r>
      <w:r w:rsidRPr="00F70041">
        <w:rPr>
          <w:rFonts w:asciiTheme="majorHAnsi" w:hAnsiTheme="majorHAnsi" w:cstheme="majorHAnsi"/>
          <w:color w:val="1F1F1F"/>
          <w:sz w:val="24"/>
          <w:szCs w:val="24"/>
        </w:rPr>
        <w:t>, allowing lightning-fast local training.</w:t>
      </w:r>
    </w:p>
    <w:p w14:paraId="589684F6" w14:textId="77777777" w:rsidR="003F5466" w:rsidRPr="00F70041" w:rsidRDefault="00000000" w:rsidP="00E46774">
      <w:pPr>
        <w:numPr>
          <w:ilvl w:val="0"/>
          <w:numId w:val="6"/>
        </w:numPr>
        <w:pBdr>
          <w:top w:val="nil"/>
          <w:left w:val="nil"/>
          <w:bottom w:val="nil"/>
          <w:right w:val="nil"/>
          <w:between w:val="nil"/>
        </w:pBdr>
        <w:spacing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Optimizer:</w:t>
      </w:r>
      <w:r w:rsidRPr="00F70041">
        <w:rPr>
          <w:rFonts w:asciiTheme="majorHAnsi" w:hAnsiTheme="majorHAnsi" w:cstheme="majorHAnsi"/>
          <w:color w:val="1F1F1F"/>
          <w:sz w:val="24"/>
          <w:szCs w:val="24"/>
        </w:rPr>
        <w:t xml:space="preserve"> Adam Optimizer.</w:t>
      </w:r>
    </w:p>
    <w:p w14:paraId="2177B58C" w14:textId="3E6928A8" w:rsidR="003F5466" w:rsidRPr="00F70041" w:rsidRDefault="00000000" w:rsidP="00E46774">
      <w:pPr>
        <w:numPr>
          <w:ilvl w:val="0"/>
          <w:numId w:val="6"/>
        </w:numPr>
        <w:pBdr>
          <w:top w:val="nil"/>
          <w:left w:val="nil"/>
          <w:bottom w:val="nil"/>
          <w:right w:val="nil"/>
          <w:between w:val="nil"/>
        </w:pBdr>
        <w:spacing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Learning Rate:</w:t>
      </w:r>
      <w:r w:rsidR="00E46774" w:rsidRPr="00F70041">
        <w:rPr>
          <w:rFonts w:asciiTheme="majorHAnsi" w:hAnsiTheme="majorHAnsi" w:cstheme="majorHAnsi"/>
          <w:color w:val="1F1F1F"/>
          <w:sz w:val="24"/>
          <w:szCs w:val="24"/>
        </w:rPr>
        <w:t xml:space="preserve"> </w:t>
      </w:r>
      <w:r w:rsidRPr="00F70041">
        <w:rPr>
          <w:rFonts w:asciiTheme="majorHAnsi" w:hAnsiTheme="majorHAnsi" w:cstheme="majorHAnsi"/>
          <w:color w:val="1F1F1F"/>
          <w:sz w:val="24"/>
          <w:szCs w:val="24"/>
        </w:rPr>
        <w:t>A highly decayed learning rate was utilized to prevent "Catastrophic Forgetting" of the pre-trained ImageNet weights during local edge fine-tuning.</w:t>
      </w:r>
    </w:p>
    <w:p w14:paraId="087C9015" w14:textId="77777777" w:rsidR="003F5466" w:rsidRPr="00F70041" w:rsidRDefault="00000000" w:rsidP="00E46774">
      <w:pPr>
        <w:numPr>
          <w:ilvl w:val="0"/>
          <w:numId w:val="6"/>
        </w:numPr>
        <w:pBdr>
          <w:top w:val="nil"/>
          <w:left w:val="nil"/>
          <w:bottom w:val="nil"/>
          <w:right w:val="nil"/>
          <w:between w:val="nil"/>
        </w:pBdr>
        <w:spacing w:after="120"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Loss Function:</w:t>
      </w:r>
      <w:r w:rsidRPr="00F70041">
        <w:rPr>
          <w:rFonts w:asciiTheme="majorHAnsi" w:hAnsiTheme="majorHAnsi" w:cstheme="majorHAnsi"/>
          <w:color w:val="1F1F1F"/>
          <w:sz w:val="24"/>
          <w:szCs w:val="24"/>
        </w:rPr>
        <w:t xml:space="preserve"> Cross-Entropy Loss.</w:t>
      </w:r>
    </w:p>
    <w:p w14:paraId="2DB02F66" w14:textId="77777777" w:rsidR="003F5466" w:rsidRPr="00F70041" w:rsidRDefault="00000000" w:rsidP="00E46774">
      <w:pPr>
        <w:pStyle w:val="Heading3"/>
        <w:spacing w:before="120" w:after="120" w:line="276" w:lineRule="auto"/>
        <w:jc w:val="both"/>
        <w:rPr>
          <w:rFonts w:asciiTheme="majorHAnsi" w:hAnsiTheme="majorHAnsi" w:cstheme="majorHAnsi"/>
          <w:b w:val="0"/>
          <w:bCs w:val="0"/>
          <w:color w:val="1F1F1F"/>
          <w:u w:val="single"/>
        </w:rPr>
      </w:pPr>
      <w:r w:rsidRPr="00F70041">
        <w:rPr>
          <w:rFonts w:asciiTheme="majorHAnsi" w:hAnsiTheme="majorHAnsi" w:cstheme="majorHAnsi"/>
          <w:b w:val="0"/>
          <w:bCs w:val="0"/>
          <w:color w:val="1F1F1F"/>
          <w:u w:val="single"/>
        </w:rPr>
        <w:t>2.3 Federated Training Protocol</w:t>
      </w:r>
    </w:p>
    <w:p w14:paraId="5B17379E" w14:textId="77777777" w:rsidR="003F5466" w:rsidRPr="00F70041" w:rsidRDefault="00000000" w:rsidP="00E46774">
      <w:pPr>
        <w:numPr>
          <w:ilvl w:val="0"/>
          <w:numId w:val="8"/>
        </w:numPr>
        <w:pBdr>
          <w:top w:val="nil"/>
          <w:left w:val="nil"/>
          <w:bottom w:val="nil"/>
          <w:right w:val="nil"/>
          <w:between w:val="nil"/>
        </w:pBdr>
        <w:spacing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Framework:</w:t>
      </w:r>
      <w:r w:rsidRPr="00F70041">
        <w:rPr>
          <w:rFonts w:asciiTheme="majorHAnsi" w:hAnsiTheme="majorHAnsi" w:cstheme="majorHAnsi"/>
          <w:color w:val="1F1F1F"/>
          <w:sz w:val="24"/>
          <w:szCs w:val="24"/>
        </w:rPr>
        <w:t xml:space="preserve"> Flower (</w:t>
      </w:r>
      <w:proofErr w:type="spellStart"/>
      <w:r w:rsidRPr="00F70041">
        <w:rPr>
          <w:rFonts w:asciiTheme="majorHAnsi" w:hAnsiTheme="majorHAnsi" w:cstheme="majorHAnsi"/>
          <w:color w:val="1F1F1F"/>
          <w:sz w:val="24"/>
          <w:szCs w:val="24"/>
        </w:rPr>
        <w:t>flwr</w:t>
      </w:r>
      <w:proofErr w:type="spellEnd"/>
      <w:r w:rsidRPr="00F70041">
        <w:rPr>
          <w:rFonts w:asciiTheme="majorHAnsi" w:hAnsiTheme="majorHAnsi" w:cstheme="majorHAnsi"/>
          <w:color w:val="1F1F1F"/>
          <w:sz w:val="24"/>
          <w:szCs w:val="24"/>
        </w:rPr>
        <w:t>).</w:t>
      </w:r>
    </w:p>
    <w:p w14:paraId="24BD80E4" w14:textId="77777777" w:rsidR="003F5466" w:rsidRPr="00F70041" w:rsidRDefault="00000000" w:rsidP="00E46774">
      <w:pPr>
        <w:numPr>
          <w:ilvl w:val="0"/>
          <w:numId w:val="8"/>
        </w:numPr>
        <w:pBdr>
          <w:top w:val="nil"/>
          <w:left w:val="nil"/>
          <w:bottom w:val="nil"/>
          <w:right w:val="nil"/>
          <w:between w:val="nil"/>
        </w:pBdr>
        <w:spacing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Aggregation Strategy:</w:t>
      </w:r>
      <w:r w:rsidRPr="00F70041">
        <w:rPr>
          <w:rFonts w:asciiTheme="majorHAnsi" w:hAnsiTheme="majorHAnsi" w:cstheme="majorHAnsi"/>
          <w:color w:val="1F1F1F"/>
          <w:sz w:val="24"/>
          <w:szCs w:val="24"/>
        </w:rPr>
        <w:t xml:space="preserve"> Federated Averaging (</w:t>
      </w:r>
      <w:proofErr w:type="spellStart"/>
      <w:r w:rsidRPr="00F70041">
        <w:rPr>
          <w:rFonts w:asciiTheme="majorHAnsi" w:hAnsiTheme="majorHAnsi" w:cstheme="majorHAnsi"/>
          <w:color w:val="1F1F1F"/>
          <w:sz w:val="24"/>
          <w:szCs w:val="24"/>
        </w:rPr>
        <w:t>FedAvg</w:t>
      </w:r>
      <w:proofErr w:type="spellEnd"/>
      <w:r w:rsidRPr="00F70041">
        <w:rPr>
          <w:rFonts w:asciiTheme="majorHAnsi" w:hAnsiTheme="majorHAnsi" w:cstheme="majorHAnsi"/>
          <w:color w:val="1F1F1F"/>
          <w:sz w:val="24"/>
          <w:szCs w:val="24"/>
        </w:rPr>
        <w:t>). The central server averaged the weights based on the volume of images processed by each respective client.</w:t>
      </w:r>
    </w:p>
    <w:p w14:paraId="1506722A" w14:textId="77777777" w:rsidR="003F5466" w:rsidRPr="00F70041" w:rsidRDefault="00000000" w:rsidP="00E46774">
      <w:pPr>
        <w:numPr>
          <w:ilvl w:val="0"/>
          <w:numId w:val="8"/>
        </w:numPr>
        <w:pBdr>
          <w:top w:val="nil"/>
          <w:left w:val="nil"/>
          <w:bottom w:val="nil"/>
          <w:right w:val="nil"/>
          <w:between w:val="nil"/>
        </w:pBdr>
        <w:spacing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Global Rounds:</w:t>
      </w:r>
      <w:r w:rsidRPr="00F70041">
        <w:rPr>
          <w:rFonts w:asciiTheme="majorHAnsi" w:hAnsiTheme="majorHAnsi" w:cstheme="majorHAnsi"/>
          <w:color w:val="1F1F1F"/>
          <w:sz w:val="24"/>
          <w:szCs w:val="24"/>
        </w:rPr>
        <w:t xml:space="preserve"> The experiment was executed over </w:t>
      </w:r>
      <w:r w:rsidRPr="00F70041">
        <w:rPr>
          <w:rFonts w:asciiTheme="majorHAnsi" w:hAnsiTheme="majorHAnsi" w:cstheme="majorHAnsi"/>
          <w:b/>
          <w:bCs/>
          <w:color w:val="1F1F1F"/>
          <w:sz w:val="24"/>
          <w:szCs w:val="24"/>
        </w:rPr>
        <w:t>20 complete global rounds</w:t>
      </w:r>
      <w:r w:rsidRPr="00F70041">
        <w:rPr>
          <w:rFonts w:asciiTheme="majorHAnsi" w:hAnsiTheme="majorHAnsi" w:cstheme="majorHAnsi"/>
          <w:color w:val="1F1F1F"/>
          <w:sz w:val="24"/>
          <w:szCs w:val="24"/>
        </w:rPr>
        <w:t>.</w:t>
      </w:r>
    </w:p>
    <w:p w14:paraId="335665BD" w14:textId="77777777" w:rsidR="003F5466" w:rsidRPr="00F70041" w:rsidRDefault="00000000" w:rsidP="00E46774">
      <w:pPr>
        <w:numPr>
          <w:ilvl w:val="0"/>
          <w:numId w:val="8"/>
        </w:numPr>
        <w:pBdr>
          <w:top w:val="nil"/>
          <w:left w:val="nil"/>
          <w:bottom w:val="nil"/>
          <w:right w:val="nil"/>
          <w:between w:val="nil"/>
        </w:pBdr>
        <w:spacing w:after="120"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Local Epochs:</w:t>
      </w:r>
      <w:r w:rsidRPr="00F70041">
        <w:rPr>
          <w:rFonts w:asciiTheme="majorHAnsi" w:hAnsiTheme="majorHAnsi" w:cstheme="majorHAnsi"/>
          <w:color w:val="1F1F1F"/>
          <w:sz w:val="24"/>
          <w:szCs w:val="24"/>
        </w:rPr>
        <w:t xml:space="preserve"> During each round, local edge clients performed 1-5 local epochs on their isolated datasets before returning the new mathematical weights to the central server.</w:t>
      </w:r>
    </w:p>
    <w:p w14:paraId="42B0CE0C" w14:textId="77777777" w:rsidR="00E46774" w:rsidRPr="00F70041" w:rsidRDefault="00E46774" w:rsidP="00E46774">
      <w:pPr>
        <w:pBdr>
          <w:top w:val="nil"/>
          <w:left w:val="nil"/>
          <w:bottom w:val="nil"/>
          <w:right w:val="nil"/>
          <w:between w:val="nil"/>
        </w:pBdr>
        <w:spacing w:after="120" w:line="276" w:lineRule="auto"/>
        <w:jc w:val="both"/>
        <w:rPr>
          <w:rFonts w:asciiTheme="majorHAnsi" w:hAnsiTheme="majorHAnsi" w:cstheme="majorHAnsi"/>
        </w:rPr>
      </w:pPr>
    </w:p>
    <w:p w14:paraId="3303C16D" w14:textId="77777777" w:rsidR="00E46774" w:rsidRPr="00F70041" w:rsidRDefault="00E46774" w:rsidP="00E46774">
      <w:pPr>
        <w:pBdr>
          <w:top w:val="nil"/>
          <w:left w:val="nil"/>
          <w:bottom w:val="nil"/>
          <w:right w:val="nil"/>
          <w:between w:val="nil"/>
        </w:pBdr>
        <w:spacing w:after="120" w:line="276" w:lineRule="auto"/>
        <w:jc w:val="both"/>
        <w:rPr>
          <w:rFonts w:asciiTheme="majorHAnsi" w:hAnsiTheme="majorHAnsi" w:cstheme="majorHAnsi"/>
        </w:rPr>
      </w:pPr>
    </w:p>
    <w:p w14:paraId="43EA844C" w14:textId="77777777" w:rsidR="00E46774" w:rsidRPr="00F70041" w:rsidRDefault="00E46774" w:rsidP="00E46774">
      <w:pPr>
        <w:pBdr>
          <w:top w:val="nil"/>
          <w:left w:val="nil"/>
          <w:bottom w:val="nil"/>
          <w:right w:val="nil"/>
          <w:between w:val="nil"/>
        </w:pBdr>
        <w:spacing w:after="120" w:line="276" w:lineRule="auto"/>
        <w:jc w:val="both"/>
        <w:rPr>
          <w:rFonts w:asciiTheme="majorHAnsi" w:hAnsiTheme="majorHAnsi" w:cstheme="majorHAnsi"/>
        </w:rPr>
      </w:pPr>
    </w:p>
    <w:p w14:paraId="78ACF5A8" w14:textId="77777777" w:rsidR="00E46774" w:rsidRPr="00F70041" w:rsidRDefault="00E46774" w:rsidP="00E46774">
      <w:pPr>
        <w:pBdr>
          <w:top w:val="nil"/>
          <w:left w:val="nil"/>
          <w:bottom w:val="nil"/>
          <w:right w:val="nil"/>
          <w:between w:val="nil"/>
        </w:pBdr>
        <w:spacing w:after="120" w:line="276" w:lineRule="auto"/>
        <w:jc w:val="both"/>
        <w:rPr>
          <w:rFonts w:asciiTheme="majorHAnsi" w:hAnsiTheme="majorHAnsi" w:cstheme="majorHAnsi"/>
        </w:rPr>
      </w:pPr>
    </w:p>
    <w:p w14:paraId="1489CB25" w14:textId="77777777" w:rsidR="003F5466" w:rsidRPr="00F70041" w:rsidRDefault="00000000" w:rsidP="00E46774">
      <w:pPr>
        <w:pStyle w:val="Heading2"/>
        <w:spacing w:before="120" w:after="120" w:line="276" w:lineRule="auto"/>
        <w:jc w:val="both"/>
        <w:rPr>
          <w:rFonts w:asciiTheme="majorHAnsi" w:hAnsiTheme="majorHAnsi" w:cstheme="majorHAnsi"/>
          <w:color w:val="1F1F1F"/>
          <w:sz w:val="32"/>
          <w:szCs w:val="32"/>
        </w:rPr>
      </w:pPr>
      <w:r w:rsidRPr="00F70041">
        <w:rPr>
          <w:rFonts w:asciiTheme="majorHAnsi" w:hAnsiTheme="majorHAnsi" w:cstheme="majorHAnsi"/>
          <w:color w:val="1F1F1F"/>
          <w:sz w:val="32"/>
          <w:szCs w:val="32"/>
        </w:rPr>
        <w:t>Part 3: Experimental Results and Convergence</w:t>
      </w:r>
    </w:p>
    <w:p w14:paraId="054308DC" w14:textId="77777777" w:rsidR="003F5466" w:rsidRPr="00F70041" w:rsidRDefault="00000000" w:rsidP="00E46774">
      <w:pPr>
        <w:pBdr>
          <w:top w:val="nil"/>
          <w:left w:val="nil"/>
          <w:bottom w:val="nil"/>
          <w:right w:val="nil"/>
          <w:between w:val="nil"/>
        </w:pBdr>
        <w:spacing w:after="120" w:line="276" w:lineRule="auto"/>
        <w:jc w:val="both"/>
        <w:rPr>
          <w:rFonts w:asciiTheme="majorHAnsi" w:hAnsiTheme="majorHAnsi" w:cstheme="majorHAnsi"/>
          <w:color w:val="1F1F1F"/>
          <w:sz w:val="24"/>
          <w:szCs w:val="24"/>
        </w:rPr>
      </w:pPr>
      <w:r w:rsidRPr="00F70041">
        <w:rPr>
          <w:rFonts w:asciiTheme="majorHAnsi" w:hAnsiTheme="majorHAnsi" w:cstheme="majorHAnsi"/>
          <w:color w:val="1F1F1F"/>
          <w:sz w:val="24"/>
          <w:szCs w:val="24"/>
        </w:rPr>
        <w:t>The 3-node federated network successfully demonstrated the transfer of intelligence without the transfer of raw data.</w:t>
      </w:r>
    </w:p>
    <w:p w14:paraId="77B79F29" w14:textId="605C40D8" w:rsidR="003F5466" w:rsidRPr="00F70041" w:rsidRDefault="00000000" w:rsidP="00E46774">
      <w:pPr>
        <w:numPr>
          <w:ilvl w:val="0"/>
          <w:numId w:val="9"/>
        </w:numPr>
        <w:pBdr>
          <w:top w:val="nil"/>
          <w:left w:val="nil"/>
          <w:bottom w:val="nil"/>
          <w:right w:val="nil"/>
          <w:between w:val="nil"/>
        </w:pBdr>
        <w:spacing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Initial Phase (Rounds 1-3):</w:t>
      </w:r>
      <w:r w:rsidRPr="00F70041">
        <w:rPr>
          <w:rFonts w:asciiTheme="majorHAnsi" w:hAnsiTheme="majorHAnsi" w:cstheme="majorHAnsi"/>
          <w:color w:val="1F1F1F"/>
          <w:sz w:val="24"/>
          <w:szCs w:val="24"/>
        </w:rPr>
        <w:t xml:space="preserve"> Local edge models exhibited high bias and low accuracy </w:t>
      </w:r>
      <w:r w:rsidR="00E46774" w:rsidRPr="00F70041">
        <w:rPr>
          <w:rFonts w:asciiTheme="majorHAnsi" w:hAnsiTheme="majorHAnsi" w:cstheme="majorHAnsi"/>
          <w:color w:val="1F1F1F"/>
          <w:sz w:val="24"/>
          <w:szCs w:val="24"/>
        </w:rPr>
        <w:t xml:space="preserve">33.3 % </w:t>
      </w:r>
      <w:r w:rsidRPr="00F70041">
        <w:rPr>
          <w:rFonts w:asciiTheme="majorHAnsi" w:hAnsiTheme="majorHAnsi" w:cstheme="majorHAnsi"/>
          <w:color w:val="1F1F1F"/>
          <w:sz w:val="24"/>
          <w:szCs w:val="24"/>
        </w:rPr>
        <w:t xml:space="preserve">due to their isolated, </w:t>
      </w:r>
      <w:proofErr w:type="gramStart"/>
      <w:r w:rsidRPr="00F70041">
        <w:rPr>
          <w:rFonts w:asciiTheme="majorHAnsi" w:hAnsiTheme="majorHAnsi" w:cstheme="majorHAnsi"/>
          <w:color w:val="1F1F1F"/>
          <w:sz w:val="24"/>
          <w:szCs w:val="24"/>
        </w:rPr>
        <w:t>Non-IID</w:t>
      </w:r>
      <w:proofErr w:type="gramEnd"/>
      <w:r w:rsidRPr="00F70041">
        <w:rPr>
          <w:rFonts w:asciiTheme="majorHAnsi" w:hAnsiTheme="majorHAnsi" w:cstheme="majorHAnsi"/>
          <w:color w:val="1F1F1F"/>
          <w:sz w:val="24"/>
          <w:szCs w:val="24"/>
        </w:rPr>
        <w:t xml:space="preserve"> data exposure.</w:t>
      </w:r>
    </w:p>
    <w:p w14:paraId="5A61CD6C" w14:textId="77777777" w:rsidR="003F5466" w:rsidRPr="00F70041" w:rsidRDefault="00000000" w:rsidP="00E46774">
      <w:pPr>
        <w:numPr>
          <w:ilvl w:val="0"/>
          <w:numId w:val="9"/>
        </w:numPr>
        <w:pBdr>
          <w:top w:val="nil"/>
          <w:left w:val="nil"/>
          <w:bottom w:val="nil"/>
          <w:right w:val="nil"/>
          <w:between w:val="nil"/>
        </w:pBdr>
        <w:spacing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Convergence Phase (Rounds 4-15):</w:t>
      </w:r>
      <w:r w:rsidRPr="00F70041">
        <w:rPr>
          <w:rFonts w:asciiTheme="majorHAnsi" w:hAnsiTheme="majorHAnsi" w:cstheme="majorHAnsi"/>
          <w:color w:val="1F1F1F"/>
          <w:sz w:val="24"/>
          <w:szCs w:val="24"/>
        </w:rPr>
        <w:t xml:space="preserve"> The </w:t>
      </w:r>
      <w:proofErr w:type="spellStart"/>
      <w:r w:rsidRPr="00F70041">
        <w:rPr>
          <w:rFonts w:asciiTheme="majorHAnsi" w:hAnsiTheme="majorHAnsi" w:cstheme="majorHAnsi"/>
          <w:color w:val="1F1F1F"/>
          <w:sz w:val="24"/>
          <w:szCs w:val="24"/>
        </w:rPr>
        <w:t>FedAvg</w:t>
      </w:r>
      <w:proofErr w:type="spellEnd"/>
      <w:r w:rsidRPr="00F70041">
        <w:rPr>
          <w:rFonts w:asciiTheme="majorHAnsi" w:hAnsiTheme="majorHAnsi" w:cstheme="majorHAnsi"/>
          <w:color w:val="1F1F1F"/>
          <w:sz w:val="24"/>
          <w:szCs w:val="24"/>
        </w:rPr>
        <w:t xml:space="preserve"> strategy successfully aggregated the diverse abstract features (e.g., edge detection, necrotic ring patterns) from all clients. The global accuracy metric rose sharply.</w:t>
      </w:r>
    </w:p>
    <w:p w14:paraId="751286DE" w14:textId="77777777" w:rsidR="003F5466" w:rsidRPr="00F70041" w:rsidRDefault="00000000" w:rsidP="00E46774">
      <w:pPr>
        <w:numPr>
          <w:ilvl w:val="0"/>
          <w:numId w:val="9"/>
        </w:numPr>
        <w:pBdr>
          <w:top w:val="nil"/>
          <w:left w:val="nil"/>
          <w:bottom w:val="nil"/>
          <w:right w:val="nil"/>
          <w:between w:val="nil"/>
        </w:pBdr>
        <w:spacing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Stabilization (Rounds 16-20):</w:t>
      </w:r>
      <w:r w:rsidRPr="00F70041">
        <w:rPr>
          <w:rFonts w:asciiTheme="majorHAnsi" w:hAnsiTheme="majorHAnsi" w:cstheme="majorHAnsi"/>
          <w:color w:val="1F1F1F"/>
          <w:sz w:val="24"/>
          <w:szCs w:val="24"/>
        </w:rPr>
        <w:t xml:space="preserve"> The model stabilized, resisting overfitting due to the diverse, fragmented nature of the local datasets.</w:t>
      </w:r>
    </w:p>
    <w:p w14:paraId="62CCDC4C" w14:textId="77777777" w:rsidR="003F5466" w:rsidRPr="00F70041" w:rsidRDefault="00000000" w:rsidP="00E46774">
      <w:pPr>
        <w:numPr>
          <w:ilvl w:val="0"/>
          <w:numId w:val="9"/>
        </w:numPr>
        <w:pBdr>
          <w:top w:val="nil"/>
          <w:left w:val="nil"/>
          <w:bottom w:val="nil"/>
          <w:right w:val="nil"/>
          <w:between w:val="nil"/>
        </w:pBdr>
        <w:spacing w:after="120" w:line="276" w:lineRule="auto"/>
        <w:jc w:val="both"/>
        <w:rPr>
          <w:rFonts w:asciiTheme="majorHAnsi" w:hAnsiTheme="majorHAnsi" w:cstheme="majorHAnsi"/>
          <w:sz w:val="24"/>
          <w:szCs w:val="24"/>
        </w:rPr>
      </w:pPr>
      <w:r w:rsidRPr="00F70041">
        <w:rPr>
          <w:rFonts w:asciiTheme="majorHAnsi" w:hAnsiTheme="majorHAnsi" w:cstheme="majorHAnsi"/>
          <w:b/>
          <w:bCs/>
          <w:color w:val="1F1F1F"/>
          <w:sz w:val="24"/>
          <w:szCs w:val="24"/>
        </w:rPr>
        <w:t>Final Accuracy:</w:t>
      </w:r>
      <w:r w:rsidRPr="00F70041">
        <w:rPr>
          <w:rFonts w:asciiTheme="majorHAnsi" w:hAnsiTheme="majorHAnsi" w:cstheme="majorHAnsi"/>
          <w:color w:val="1F1F1F"/>
          <w:sz w:val="24"/>
          <w:szCs w:val="24"/>
        </w:rPr>
        <w:t xml:space="preserve"> At the conclusion of Round 20, the </w:t>
      </w:r>
      <w:proofErr w:type="spellStart"/>
      <w:r w:rsidRPr="00F70041">
        <w:rPr>
          <w:rFonts w:asciiTheme="majorHAnsi" w:hAnsiTheme="majorHAnsi" w:cstheme="majorHAnsi"/>
          <w:color w:val="1F1F1F"/>
          <w:sz w:val="24"/>
          <w:szCs w:val="24"/>
        </w:rPr>
        <w:t>AgriGuard</w:t>
      </w:r>
      <w:proofErr w:type="spellEnd"/>
      <w:r w:rsidRPr="00F70041">
        <w:rPr>
          <w:rFonts w:asciiTheme="majorHAnsi" w:hAnsiTheme="majorHAnsi" w:cstheme="majorHAnsi"/>
          <w:color w:val="1F1F1F"/>
          <w:sz w:val="24"/>
          <w:szCs w:val="24"/>
        </w:rPr>
        <w:t xml:space="preserve"> global model achieved a robust final diagnostic accuracy of </w:t>
      </w:r>
      <w:r w:rsidRPr="00F70041">
        <w:rPr>
          <w:rFonts w:asciiTheme="majorHAnsi" w:hAnsiTheme="majorHAnsi" w:cstheme="majorHAnsi"/>
          <w:b/>
          <w:bCs/>
          <w:color w:val="1F1F1F"/>
          <w:sz w:val="24"/>
          <w:szCs w:val="24"/>
        </w:rPr>
        <w:t>92.5%</w:t>
      </w:r>
      <w:r w:rsidRPr="00F70041">
        <w:rPr>
          <w:rFonts w:asciiTheme="majorHAnsi" w:hAnsiTheme="majorHAnsi" w:cstheme="majorHAnsi"/>
          <w:color w:val="1F1F1F"/>
          <w:sz w:val="24"/>
          <w:szCs w:val="24"/>
        </w:rPr>
        <w:t>.</w:t>
      </w:r>
    </w:p>
    <w:p w14:paraId="682C2DF1" w14:textId="1CACF2A2" w:rsidR="003F5466" w:rsidRPr="00F70041" w:rsidRDefault="00000000" w:rsidP="00E46774">
      <w:pPr>
        <w:pBdr>
          <w:top w:val="nil"/>
          <w:left w:val="nil"/>
          <w:bottom w:val="nil"/>
          <w:right w:val="nil"/>
          <w:between w:val="nil"/>
        </w:pBdr>
        <w:spacing w:before="120" w:after="240" w:line="276" w:lineRule="auto"/>
        <w:jc w:val="both"/>
        <w:rPr>
          <w:rFonts w:asciiTheme="majorHAnsi" w:hAnsiTheme="majorHAnsi" w:cstheme="majorHAnsi"/>
          <w:color w:val="1F1F1F"/>
          <w:sz w:val="24"/>
          <w:szCs w:val="24"/>
        </w:rPr>
      </w:pPr>
      <w:r w:rsidRPr="00F70041">
        <w:rPr>
          <w:rFonts w:asciiTheme="majorHAnsi" w:hAnsiTheme="majorHAnsi" w:cstheme="majorHAnsi"/>
          <w:b/>
          <w:bCs/>
          <w:color w:val="1F1F1F"/>
          <w:sz w:val="24"/>
          <w:szCs w:val="24"/>
        </w:rPr>
        <w:t>Conclusion of Experiment:</w:t>
      </w:r>
      <w:r w:rsidRPr="00F70041">
        <w:rPr>
          <w:rFonts w:asciiTheme="majorHAnsi" w:hAnsiTheme="majorHAnsi" w:cstheme="majorHAnsi"/>
          <w:color w:val="1F1F1F"/>
          <w:sz w:val="24"/>
          <w:szCs w:val="24"/>
        </w:rPr>
        <w:t xml:space="preserve"> The experiment mathematically proved that a lightweight MobileNetV2 architecture, trained </w:t>
      </w:r>
      <w:proofErr w:type="spellStart"/>
      <w:r w:rsidRPr="00F70041">
        <w:rPr>
          <w:rFonts w:asciiTheme="majorHAnsi" w:hAnsiTheme="majorHAnsi" w:cstheme="majorHAnsi"/>
          <w:color w:val="1F1F1F"/>
          <w:sz w:val="24"/>
          <w:szCs w:val="24"/>
        </w:rPr>
        <w:t>decentrally</w:t>
      </w:r>
      <w:proofErr w:type="spellEnd"/>
      <w:r w:rsidRPr="00F70041">
        <w:rPr>
          <w:rFonts w:asciiTheme="majorHAnsi" w:hAnsiTheme="majorHAnsi" w:cstheme="majorHAnsi"/>
          <w:color w:val="1F1F1F"/>
          <w:sz w:val="24"/>
          <w:szCs w:val="24"/>
        </w:rPr>
        <w:t xml:space="preserve"> via Federated Learning, can match the accuracy of centralized heavy CNNs while maintaining 100% user data </w:t>
      </w:r>
      <w:r w:rsidR="00E46774" w:rsidRPr="00F70041">
        <w:rPr>
          <w:rFonts w:asciiTheme="majorHAnsi" w:hAnsiTheme="majorHAnsi" w:cstheme="majorHAnsi"/>
          <w:color w:val="1F1F1F"/>
          <w:sz w:val="24"/>
          <w:szCs w:val="24"/>
        </w:rPr>
        <w:t>privacy.</w:t>
      </w:r>
    </w:p>
    <w:sectPr w:rsidR="003F5466" w:rsidRPr="00F7004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61D3B28-5EAD-4AC0-B31B-77B3F1F56149}"/>
  </w:font>
  <w:font w:name="Calibri">
    <w:panose1 w:val="020F0502020204030204"/>
    <w:charset w:val="00"/>
    <w:family w:val="swiss"/>
    <w:pitch w:val="variable"/>
    <w:sig w:usb0="E4002EFF" w:usb1="C200247B" w:usb2="00000009" w:usb3="00000000" w:csb0="000001FF" w:csb1="00000000"/>
    <w:embedRegular r:id="rId2" w:fontKey="{9968A90A-816F-4443-8C73-00932CFBF425}"/>
    <w:embedBold r:id="rId3" w:fontKey="{DCEE8390-AD1E-4C1C-8C4D-16C049EBA4D1}"/>
  </w:font>
  <w:font w:name="Cambria">
    <w:panose1 w:val="02040503050406030204"/>
    <w:charset w:val="00"/>
    <w:family w:val="roman"/>
    <w:pitch w:val="variable"/>
    <w:sig w:usb0="E00006FF" w:usb1="420024FF" w:usb2="02000000" w:usb3="00000000" w:csb0="0000019F" w:csb1="00000000"/>
    <w:embedRegular r:id="rId4" w:fontKey="{1306D984-2C7C-448D-B015-18CE818FF7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4069"/>
    <w:multiLevelType w:val="multilevel"/>
    <w:tmpl w:val="9B0210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52C7718"/>
    <w:multiLevelType w:val="multilevel"/>
    <w:tmpl w:val="35FC52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C6210EF"/>
    <w:multiLevelType w:val="multilevel"/>
    <w:tmpl w:val="C99CEA6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A8F672F"/>
    <w:multiLevelType w:val="multilevel"/>
    <w:tmpl w:val="8970FC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0547A11"/>
    <w:multiLevelType w:val="multilevel"/>
    <w:tmpl w:val="472E3E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2100845"/>
    <w:multiLevelType w:val="multilevel"/>
    <w:tmpl w:val="FAD08A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30E7FCA"/>
    <w:multiLevelType w:val="multilevel"/>
    <w:tmpl w:val="632C09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96A0E38"/>
    <w:multiLevelType w:val="multilevel"/>
    <w:tmpl w:val="3ADA366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AB11399"/>
    <w:multiLevelType w:val="multilevel"/>
    <w:tmpl w:val="040484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08095521">
    <w:abstractNumId w:val="3"/>
  </w:num>
  <w:num w:numId="2" w16cid:durableId="1011571892">
    <w:abstractNumId w:val="2"/>
  </w:num>
  <w:num w:numId="3" w16cid:durableId="240453516">
    <w:abstractNumId w:val="5"/>
  </w:num>
  <w:num w:numId="4" w16cid:durableId="1700277091">
    <w:abstractNumId w:val="6"/>
  </w:num>
  <w:num w:numId="5" w16cid:durableId="39402818">
    <w:abstractNumId w:val="8"/>
  </w:num>
  <w:num w:numId="6" w16cid:durableId="1061295006">
    <w:abstractNumId w:val="4"/>
  </w:num>
  <w:num w:numId="7" w16cid:durableId="1058823510">
    <w:abstractNumId w:val="1"/>
  </w:num>
  <w:num w:numId="8" w16cid:durableId="97721559">
    <w:abstractNumId w:val="0"/>
  </w:num>
  <w:num w:numId="9" w16cid:durableId="1988363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466"/>
    <w:rsid w:val="003F5466"/>
    <w:rsid w:val="009C7E74"/>
    <w:rsid w:val="00E46774"/>
    <w:rsid w:val="00EF2AA1"/>
    <w:rsid w:val="00F70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CFFFA"/>
  <w15:docId w15:val="{E088A98F-E4B4-4B13-9D10-CEBEFD40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E467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Kumar</cp:lastModifiedBy>
  <cp:revision>3</cp:revision>
  <dcterms:created xsi:type="dcterms:W3CDTF">2026-05-03T06:22:00Z</dcterms:created>
  <dcterms:modified xsi:type="dcterms:W3CDTF">2026-05-03T07:18:00Z</dcterms:modified>
</cp:coreProperties>
</file>