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abhishek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hebbal</w:t>
      </w:r>
    </w:p>
    <w:p w:rsidR="000A5C85" w:rsidRDefault="000A5C85" w:rsidP="000A5C85">
      <w:pPr>
        <w:spacing w:after="0"/>
        <w:rPr>
          <w:b/>
          <w:bCs/>
        </w:rPr>
      </w:pPr>
      <w:r>
        <w:rPr>
          <w:b/>
          <w:bCs/>
        </w:rPr>
        <w:t>leh</w:t>
      </w:r>
    </w:p>
    <w:p w:rsidR="000A5C85" w:rsidRDefault="000A5C85" w:rsidP="000A5C85">
      <w:pPr>
        <w:spacing w:after="0"/>
        <w:rPr>
          <w:b/>
          <w:bCs/>
        </w:rPr>
      </w:pPr>
      <w:r>
        <w:rPr>
          <w:b/>
          <w:bCs/>
        </w:rPr>
        <w:t>bangalore 560094</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abhishek,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sde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2026-03-11.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abhishek,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03-03-2026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