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FE57C" w14:textId="77777777" w:rsidR="00411D62" w:rsidRPr="006C6237" w:rsidRDefault="00D62B3E" w:rsidP="00CD6BC2">
      <w:pPr>
        <w:pStyle w:val="Titlemain"/>
      </w:pPr>
      <w:r>
        <w:t>PATH FOLLOWING BI-DIRECTIONAL CONTROLLER FOR ARTICULATED VEHICLES</w:t>
      </w:r>
    </w:p>
    <w:p w14:paraId="071395A0" w14:textId="77777777" w:rsidR="00411D62" w:rsidRDefault="00411D62" w:rsidP="00CD6BC2"/>
    <w:tbl>
      <w:tblPr>
        <w:tblW w:w="0" w:type="auto"/>
        <w:tblLook w:val="04A0" w:firstRow="1" w:lastRow="0" w:firstColumn="1" w:lastColumn="0" w:noHBand="0" w:noVBand="1"/>
      </w:tblPr>
      <w:tblGrid>
        <w:gridCol w:w="222"/>
        <w:gridCol w:w="2075"/>
        <w:gridCol w:w="2219"/>
        <w:gridCol w:w="2154"/>
        <w:gridCol w:w="2137"/>
        <w:gridCol w:w="222"/>
      </w:tblGrid>
      <w:tr w:rsidR="009B4949" w14:paraId="7A8F8136" w14:textId="77777777" w:rsidTr="00D62B3E">
        <w:tc>
          <w:tcPr>
            <w:tcW w:w="0" w:type="auto"/>
            <w:shd w:val="clear" w:color="auto" w:fill="auto"/>
          </w:tcPr>
          <w:p w14:paraId="155FCADB" w14:textId="77777777" w:rsidR="00D62B3E" w:rsidRDefault="00D62B3E" w:rsidP="00CD6BC2"/>
        </w:tc>
        <w:tc>
          <w:tcPr>
            <w:tcW w:w="0" w:type="auto"/>
            <w:shd w:val="clear" w:color="auto" w:fill="auto"/>
          </w:tcPr>
          <w:p w14:paraId="16F60216" w14:textId="77777777" w:rsidR="00D62B3E" w:rsidRDefault="00E56FC5" w:rsidP="00CD6BC2">
            <w:r>
              <w:rPr>
                <w:noProof/>
              </w:rPr>
              <w:drawing>
                <wp:inline distT="0" distB="0" distL="0" distR="0" wp14:anchorId="203830B0" wp14:editId="26B09DB7">
                  <wp:extent cx="1131570" cy="1430020"/>
                  <wp:effectExtent l="0" t="0" r="0" b="0"/>
                  <wp:docPr id="1" name="Picture 1"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1570" cy="1430020"/>
                          </a:xfrm>
                          <a:prstGeom prst="rect">
                            <a:avLst/>
                          </a:prstGeom>
                          <a:noFill/>
                          <a:ln>
                            <a:noFill/>
                          </a:ln>
                        </pic:spPr>
                      </pic:pic>
                    </a:graphicData>
                  </a:graphic>
                </wp:inline>
              </w:drawing>
            </w:r>
          </w:p>
        </w:tc>
        <w:tc>
          <w:tcPr>
            <w:tcW w:w="0" w:type="auto"/>
            <w:shd w:val="clear" w:color="auto" w:fill="auto"/>
          </w:tcPr>
          <w:p w14:paraId="76BAC740" w14:textId="77777777" w:rsidR="00D62B3E" w:rsidRDefault="00E56FC5" w:rsidP="00CD6BC2">
            <w:r>
              <w:rPr>
                <w:noProof/>
              </w:rPr>
              <w:drawing>
                <wp:inline distT="0" distB="0" distL="0" distR="0" wp14:anchorId="609F3DC9" wp14:editId="58122CB9">
                  <wp:extent cx="1143000" cy="1442085"/>
                  <wp:effectExtent l="0" t="0" r="0" b="5715"/>
                  <wp:docPr id="2" name="Picture 2" descr="l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2085"/>
                          </a:xfrm>
                          <a:prstGeom prst="rect">
                            <a:avLst/>
                          </a:prstGeom>
                          <a:noFill/>
                          <a:ln>
                            <a:noFill/>
                          </a:ln>
                        </pic:spPr>
                      </pic:pic>
                    </a:graphicData>
                  </a:graphic>
                </wp:inline>
              </w:drawing>
            </w:r>
          </w:p>
        </w:tc>
        <w:tc>
          <w:tcPr>
            <w:tcW w:w="0" w:type="auto"/>
            <w:shd w:val="clear" w:color="auto" w:fill="auto"/>
          </w:tcPr>
          <w:p w14:paraId="767AEA77" w14:textId="77777777" w:rsidR="00D62B3E" w:rsidRDefault="00E56FC5" w:rsidP="00CD6BC2">
            <w:r>
              <w:rPr>
                <w:noProof/>
              </w:rPr>
              <w:drawing>
                <wp:inline distT="0" distB="0" distL="0" distR="0" wp14:anchorId="4C4A93D7" wp14:editId="641688C1">
                  <wp:extent cx="1143000" cy="1436370"/>
                  <wp:effectExtent l="0" t="0" r="0" b="0"/>
                  <wp:docPr id="3" name="Picture 3"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436370"/>
                          </a:xfrm>
                          <a:prstGeom prst="rect">
                            <a:avLst/>
                          </a:prstGeom>
                          <a:noFill/>
                          <a:ln>
                            <a:noFill/>
                          </a:ln>
                        </pic:spPr>
                      </pic:pic>
                    </a:graphicData>
                  </a:graphic>
                </wp:inline>
              </w:drawing>
            </w:r>
          </w:p>
        </w:tc>
        <w:tc>
          <w:tcPr>
            <w:tcW w:w="0" w:type="auto"/>
          </w:tcPr>
          <w:p w14:paraId="6481E01F" w14:textId="77777777" w:rsidR="00D62B3E" w:rsidRDefault="00E56FC5" w:rsidP="00CD6BC2">
            <w:r>
              <w:rPr>
                <w:noProof/>
              </w:rPr>
              <w:drawing>
                <wp:inline distT="0" distB="0" distL="0" distR="0" wp14:anchorId="4F89324C" wp14:editId="5D5B73CF">
                  <wp:extent cx="1143000" cy="1436370"/>
                  <wp:effectExtent l="0" t="0" r="0" b="0"/>
                  <wp:docPr id="4" name="Picture 4"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436370"/>
                          </a:xfrm>
                          <a:prstGeom prst="rect">
                            <a:avLst/>
                          </a:prstGeom>
                          <a:noFill/>
                          <a:ln>
                            <a:noFill/>
                          </a:ln>
                        </pic:spPr>
                      </pic:pic>
                    </a:graphicData>
                  </a:graphic>
                </wp:inline>
              </w:drawing>
            </w:r>
          </w:p>
        </w:tc>
        <w:tc>
          <w:tcPr>
            <w:tcW w:w="0" w:type="auto"/>
            <w:shd w:val="clear" w:color="auto" w:fill="auto"/>
          </w:tcPr>
          <w:p w14:paraId="65800011" w14:textId="77777777" w:rsidR="00D62B3E" w:rsidRDefault="00D62B3E" w:rsidP="00CD6BC2"/>
        </w:tc>
      </w:tr>
      <w:tr w:rsidR="009B4949" w14:paraId="20A40B4C" w14:textId="77777777" w:rsidTr="00D62B3E">
        <w:tc>
          <w:tcPr>
            <w:tcW w:w="0" w:type="auto"/>
            <w:shd w:val="clear" w:color="auto" w:fill="auto"/>
          </w:tcPr>
          <w:p w14:paraId="6E5CEA2D" w14:textId="77777777" w:rsidR="00D62B3E" w:rsidRDefault="00D62B3E" w:rsidP="00CD6BC2"/>
        </w:tc>
        <w:tc>
          <w:tcPr>
            <w:tcW w:w="0" w:type="auto"/>
            <w:shd w:val="clear" w:color="auto" w:fill="auto"/>
          </w:tcPr>
          <w:p w14:paraId="7D90C066" w14:textId="77777777" w:rsidR="00D62B3E" w:rsidRPr="001D7440" w:rsidRDefault="00D62B3E" w:rsidP="00CD6BC2">
            <w:r w:rsidRPr="001D7440">
              <w:t>A.S. TOMAR, MSc,</w:t>
            </w:r>
          </w:p>
          <w:p w14:paraId="3531F33B" w14:textId="77777777" w:rsidR="00D62B3E" w:rsidRDefault="00D62B3E" w:rsidP="00CD6BC2">
            <w:r w:rsidRPr="001D7440">
              <w:t>Researcher at HAN University of</w:t>
            </w:r>
            <w:r w:rsidR="009B4949" w:rsidRPr="001D7440">
              <w:t xml:space="preserve"> </w:t>
            </w:r>
            <w:r w:rsidRPr="001D7440">
              <w:t>Applied Sciences</w:t>
            </w:r>
          </w:p>
        </w:tc>
        <w:tc>
          <w:tcPr>
            <w:tcW w:w="0" w:type="auto"/>
            <w:shd w:val="clear" w:color="auto" w:fill="auto"/>
          </w:tcPr>
          <w:p w14:paraId="584CE0BE" w14:textId="77777777" w:rsidR="00D62B3E" w:rsidRPr="001D7440" w:rsidRDefault="00D62B3E" w:rsidP="00CD6BC2">
            <w:r w:rsidRPr="001D7440">
              <w:t>K. KURAL, MEng., MSc</w:t>
            </w:r>
          </w:p>
          <w:p w14:paraId="1856CFB6" w14:textId="77777777" w:rsidR="00D62B3E" w:rsidRDefault="00D62B3E" w:rsidP="00CD6BC2">
            <w:r w:rsidRPr="001D7440">
              <w:t>Researcher at HAN University of</w:t>
            </w:r>
            <w:r w:rsidR="009B4949" w:rsidRPr="001D7440">
              <w:t xml:space="preserve"> </w:t>
            </w:r>
            <w:r w:rsidRPr="001D7440">
              <w:t>Applied Sciences</w:t>
            </w:r>
            <w:r w:rsidR="009B4949" w:rsidRPr="001D7440">
              <w:t xml:space="preserve">, PhD student at Eindhoven </w:t>
            </w:r>
            <w:r w:rsidRPr="001D7440">
              <w:t>University of Technology</w:t>
            </w:r>
          </w:p>
        </w:tc>
        <w:tc>
          <w:tcPr>
            <w:tcW w:w="0" w:type="auto"/>
            <w:shd w:val="clear" w:color="auto" w:fill="auto"/>
          </w:tcPr>
          <w:p w14:paraId="556B482A" w14:textId="77777777" w:rsidR="00D62B3E" w:rsidRPr="001D7440" w:rsidRDefault="00D62B3E" w:rsidP="00CD6BC2">
            <w:r w:rsidRPr="001D7440">
              <w:t>R. KUSUMAKAR, MSc,</w:t>
            </w:r>
            <w:r w:rsidR="009B4949" w:rsidRPr="001D7440">
              <w:t xml:space="preserve"> </w:t>
            </w:r>
            <w:r w:rsidRPr="001D7440">
              <w:t>Researcher at HAN University of</w:t>
            </w:r>
            <w:r w:rsidR="009B4949" w:rsidRPr="001D7440">
              <w:t xml:space="preserve"> </w:t>
            </w:r>
            <w:r w:rsidRPr="001D7440">
              <w:t>Applied Sciences</w:t>
            </w:r>
          </w:p>
          <w:p w14:paraId="0FBC654D" w14:textId="77777777" w:rsidR="00D62B3E" w:rsidRDefault="00D62B3E" w:rsidP="00CD6BC2"/>
        </w:tc>
        <w:tc>
          <w:tcPr>
            <w:tcW w:w="0" w:type="auto"/>
          </w:tcPr>
          <w:p w14:paraId="4986FFFB" w14:textId="77777777" w:rsidR="00D62B3E" w:rsidRPr="001D7440" w:rsidRDefault="00D62B3E" w:rsidP="00CD6BC2">
            <w:r w:rsidRPr="001D7440">
              <w:t xml:space="preserve">A. NAREN, </w:t>
            </w:r>
            <w:r w:rsidR="009B4949" w:rsidRPr="001D7440">
              <w:t>Graduate student at HAN University of Applied Sciences</w:t>
            </w:r>
          </w:p>
          <w:p w14:paraId="5B172530" w14:textId="77777777" w:rsidR="00D62B3E" w:rsidRDefault="00D62B3E" w:rsidP="00CD6BC2"/>
        </w:tc>
        <w:tc>
          <w:tcPr>
            <w:tcW w:w="0" w:type="auto"/>
            <w:shd w:val="clear" w:color="auto" w:fill="auto"/>
          </w:tcPr>
          <w:p w14:paraId="21FA7696" w14:textId="77777777" w:rsidR="00D62B3E" w:rsidRDefault="00D62B3E" w:rsidP="00CD6BC2"/>
        </w:tc>
      </w:tr>
    </w:tbl>
    <w:p w14:paraId="50521BEE" w14:textId="77777777" w:rsidR="009B4949" w:rsidRDefault="009B4949" w:rsidP="00CD6BC2"/>
    <w:p w14:paraId="79065193" w14:textId="77777777" w:rsidR="00411D62" w:rsidRPr="00CD6BC2" w:rsidRDefault="009B4949" w:rsidP="00CD6BC2">
      <w:pPr>
        <w:rPr>
          <w:b/>
        </w:rPr>
      </w:pPr>
      <w:r w:rsidRPr="00CD6BC2">
        <w:rPr>
          <w:b/>
        </w:rPr>
        <w:t xml:space="preserve">Abhishek Singh Tomar </w:t>
      </w:r>
      <w:r w:rsidRPr="00CD6BC2">
        <w:rPr>
          <w:b/>
          <w:vertAlign w:val="superscript"/>
        </w:rPr>
        <w:t>1</w:t>
      </w:r>
      <w:r w:rsidRPr="00CD6BC2">
        <w:rPr>
          <w:b/>
        </w:rPr>
        <w:t xml:space="preserve">), Karel Kural </w:t>
      </w:r>
      <w:r w:rsidRPr="00CD6BC2">
        <w:rPr>
          <w:b/>
          <w:vertAlign w:val="superscript"/>
        </w:rPr>
        <w:t>1</w:t>
      </w:r>
      <w:r w:rsidRPr="00CD6BC2">
        <w:rPr>
          <w:b/>
        </w:rPr>
        <w:t xml:space="preserve">) </w:t>
      </w:r>
      <w:r w:rsidRPr="00CD6BC2">
        <w:rPr>
          <w:b/>
          <w:vertAlign w:val="superscript"/>
        </w:rPr>
        <w:t>2</w:t>
      </w:r>
      <w:r w:rsidRPr="00CD6BC2">
        <w:rPr>
          <w:b/>
        </w:rPr>
        <w:t xml:space="preserve">), Rakshith Kusumakar </w:t>
      </w:r>
      <w:r w:rsidRPr="00CD6BC2">
        <w:rPr>
          <w:b/>
          <w:vertAlign w:val="superscript"/>
        </w:rPr>
        <w:t>1</w:t>
      </w:r>
      <w:r w:rsidRPr="00CD6BC2">
        <w:rPr>
          <w:b/>
        </w:rPr>
        <w:t xml:space="preserve">), Arun Naren </w:t>
      </w:r>
      <w:r w:rsidRPr="00CD6BC2">
        <w:rPr>
          <w:b/>
          <w:vertAlign w:val="superscript"/>
        </w:rPr>
        <w:t>1</w:t>
      </w:r>
      <w:r w:rsidRPr="00CD6BC2">
        <w:rPr>
          <w:b/>
        </w:rPr>
        <w:t>)</w:t>
      </w:r>
    </w:p>
    <w:p w14:paraId="027465A0" w14:textId="77777777" w:rsidR="009B4949" w:rsidRPr="00CD6BC2" w:rsidRDefault="009B4949" w:rsidP="00CD6BC2">
      <w:pPr>
        <w:rPr>
          <w:b/>
        </w:rPr>
      </w:pPr>
      <w:r w:rsidRPr="00CD6BC2">
        <w:rPr>
          <w:b/>
          <w:vertAlign w:val="superscript"/>
        </w:rPr>
        <w:t>1</w:t>
      </w:r>
      <w:r w:rsidRPr="00CD6BC2">
        <w:rPr>
          <w:b/>
        </w:rPr>
        <w:t xml:space="preserve">) HAN University of Applied Sciences, Arnhem </w:t>
      </w:r>
      <w:r w:rsidRPr="00CD6BC2">
        <w:rPr>
          <w:b/>
          <w:vertAlign w:val="superscript"/>
        </w:rPr>
        <w:t>2</w:t>
      </w:r>
      <w:r w:rsidRPr="00CD6BC2">
        <w:rPr>
          <w:b/>
        </w:rPr>
        <w:t>) Eindhoven University of Technology</w:t>
      </w:r>
    </w:p>
    <w:p w14:paraId="466B49EC" w14:textId="77777777" w:rsidR="009B4949" w:rsidRDefault="009B4949" w:rsidP="00CD6BC2"/>
    <w:p w14:paraId="1CFFAF51" w14:textId="77777777" w:rsidR="009B4949" w:rsidRDefault="009B4949" w:rsidP="00CD6BC2">
      <w:r>
        <w:t>PO BOX 2217, Arnhem 6802 CE, The Netherlands</w:t>
      </w:r>
    </w:p>
    <w:p w14:paraId="17F572F8" w14:textId="77777777" w:rsidR="009B4949" w:rsidRDefault="009B4949" w:rsidP="00CD6BC2">
      <w:r>
        <w:t>Phone: +31 (0)6 16 419 689</w:t>
      </w:r>
    </w:p>
    <w:p w14:paraId="3E4864F1" w14:textId="77777777" w:rsidR="009B4949" w:rsidRPr="009B4949" w:rsidRDefault="000D04AE" w:rsidP="00CD6BC2">
      <w:r>
        <w:t xml:space="preserve">Email: </w:t>
      </w:r>
      <w:r w:rsidR="009B4949">
        <w:t>AbhishekSingh.Tomar@han.nl</w:t>
      </w:r>
    </w:p>
    <w:p w14:paraId="7A554B03" w14:textId="77777777" w:rsidR="006C6237" w:rsidRPr="006C6237" w:rsidRDefault="006C6237" w:rsidP="00CD6BC2"/>
    <w:p w14:paraId="67B18102" w14:textId="2BA171B6" w:rsidR="00FD3E5C" w:rsidRPr="0089058A" w:rsidRDefault="00411D62" w:rsidP="0089058A">
      <w:pPr>
        <w:jc w:val="both"/>
        <w:rPr>
          <w:b/>
        </w:rPr>
      </w:pPr>
      <w:r w:rsidRPr="00CD6BC2">
        <w:rPr>
          <w:b/>
        </w:rPr>
        <w:t>Abstract</w:t>
      </w:r>
    </w:p>
    <w:p w14:paraId="1FAF236A" w14:textId="77777777" w:rsidR="00411D62" w:rsidRPr="006C6237" w:rsidRDefault="00411D62" w:rsidP="00CD6BC2">
      <w:pPr>
        <w:jc w:val="both"/>
      </w:pPr>
      <w:r w:rsidRPr="006C6237">
        <w:t>This paper gives instructions for the preparation of papers to be presented at the 1</w:t>
      </w:r>
      <w:r w:rsidR="006C6237" w:rsidRPr="006C6237">
        <w:t>5</w:t>
      </w:r>
      <w:r w:rsidRPr="006C6237">
        <w:rPr>
          <w:vertAlign w:val="superscript"/>
        </w:rPr>
        <w:t>th</w:t>
      </w:r>
      <w:r w:rsidRPr="006C6237">
        <w:t xml:space="preserve"> International Forum for Road Transport Technology (IFRTT) Heavy Vehicle Transport Technology (HVTT) symposium, to be held in </w:t>
      </w:r>
      <w:r w:rsidR="006C6237" w:rsidRPr="006C6237">
        <w:t>Rotterdam</w:t>
      </w:r>
      <w:r w:rsidR="00505F49" w:rsidRPr="006C6237">
        <w:t xml:space="preserve"> (</w:t>
      </w:r>
      <w:r w:rsidR="006C6237" w:rsidRPr="006C6237">
        <w:t>The Netherlands</w:t>
      </w:r>
      <w:r w:rsidR="00505F49" w:rsidRPr="006C6237">
        <w:t>)</w:t>
      </w:r>
      <w:r w:rsidR="006C6237" w:rsidRPr="006C6237">
        <w:t>, 2 – 5 October 2018</w:t>
      </w:r>
      <w:r w:rsidRPr="006C6237">
        <w:t>.  These instructions are presented, as far as is possible, in a style consistent with a conference paper. Abstracts for these papers should not exceed 12 lines in length. The abstract should be provided in English. Nothing except the author details, photographs and abstracts should be present on the first page.</w:t>
      </w:r>
    </w:p>
    <w:p w14:paraId="1CEE4C63" w14:textId="47A1C486" w:rsidR="00411D62" w:rsidRPr="006C6237" w:rsidRDefault="00411D62" w:rsidP="00CD6BC2">
      <w:pPr>
        <w:jc w:val="both"/>
      </w:pPr>
      <w:r w:rsidRPr="006C6237">
        <w:rPr>
          <w:b/>
        </w:rPr>
        <w:t>Keywords:</w:t>
      </w:r>
      <w:r w:rsidRPr="006C6237">
        <w:t xml:space="preserve">  </w:t>
      </w:r>
      <w:r w:rsidR="00FD3E5C">
        <w:t>Path Following Controller</w:t>
      </w:r>
      <w:r w:rsidRPr="006C6237">
        <w:t xml:space="preserve">, </w:t>
      </w:r>
      <w:r w:rsidR="00FD3E5C">
        <w:t>Articulated Vehicles</w:t>
      </w:r>
      <w:r w:rsidRPr="006C6237">
        <w:t xml:space="preserve">, </w:t>
      </w:r>
      <w:r w:rsidR="00FD3E5C">
        <w:t>Low Speed Maneuvering</w:t>
      </w:r>
      <w:r w:rsidRPr="006C6237">
        <w:t xml:space="preserve">, </w:t>
      </w:r>
      <w:r w:rsidR="00FD3E5C">
        <w:t xml:space="preserve">Bi-directional </w:t>
      </w:r>
      <w:r w:rsidR="008B3650">
        <w:t>Controller, High Capacity Vehicles</w:t>
      </w:r>
    </w:p>
    <w:p w14:paraId="7CF53240" w14:textId="77777777" w:rsidR="00411D62" w:rsidRPr="006C6237" w:rsidRDefault="00411D62" w:rsidP="00CD6BC2">
      <w:pPr>
        <w:jc w:val="both"/>
      </w:pPr>
    </w:p>
    <w:p w14:paraId="6595BB9B" w14:textId="77777777" w:rsidR="00411D62" w:rsidRPr="006C6237" w:rsidRDefault="00411D62" w:rsidP="00CD6BC2">
      <w:pPr>
        <w:jc w:val="both"/>
      </w:pPr>
      <w:r w:rsidRPr="006C6237">
        <w:br w:type="page"/>
      </w:r>
    </w:p>
    <w:p w14:paraId="3C4B1AFA" w14:textId="77777777" w:rsidR="00411D62" w:rsidRPr="006C6237" w:rsidRDefault="00081F14" w:rsidP="00CD6BC2">
      <w:pPr>
        <w:pStyle w:val="Heading1"/>
        <w:jc w:val="both"/>
      </w:pPr>
      <w:r>
        <w:lastRenderedPageBreak/>
        <w:t>Introduction</w:t>
      </w:r>
    </w:p>
    <w:p w14:paraId="70D47D43" w14:textId="2ADEE524" w:rsidR="00DE0F92" w:rsidRDefault="00F01206" w:rsidP="00F01206">
      <w:pPr>
        <w:jc w:val="both"/>
      </w:pPr>
      <w:r>
        <w:t>The controller presented in this paper is part of a driver support system described by Kural et al. (2016) for docking</w:t>
      </w:r>
      <w:r w:rsidR="00905B35">
        <w:t xml:space="preserve"> </w:t>
      </w:r>
      <w:r>
        <w:t>of articulated vehicles</w:t>
      </w:r>
      <w:r w:rsidR="00905B35">
        <w:t xml:space="preserve"> using an unmanned aerial vehicle (UAV)</w:t>
      </w:r>
      <w:r>
        <w:t>.</w:t>
      </w:r>
      <w:r w:rsidR="00D310EF">
        <w:t xml:space="preserve"> </w:t>
      </w:r>
    </w:p>
    <w:p w14:paraId="1380E245" w14:textId="71F449AB" w:rsidR="00DE0F92" w:rsidRDefault="00DE0F92" w:rsidP="00DE0F92">
      <w:commentRangeStart w:id="0"/>
      <w:r>
        <w:t>&lt;Insert Figure: Docking path &gt;</w:t>
      </w:r>
      <w:commentRangeEnd w:id="0"/>
      <w:r>
        <w:rPr>
          <w:rStyle w:val="CommentReference"/>
        </w:rPr>
        <w:commentReference w:id="0"/>
      </w:r>
    </w:p>
    <w:p w14:paraId="61526FF2" w14:textId="5C23F01D" w:rsidR="00EC3F7C" w:rsidRDefault="00D310EF" w:rsidP="00F01206">
      <w:pPr>
        <w:jc w:val="both"/>
      </w:pPr>
      <w:r>
        <w:t xml:space="preserve">A docking path for a single articulated vehicle is presented in Figure 1, together with physical limitations at docking gates. </w:t>
      </w:r>
      <w:r w:rsidR="00EC3F7C">
        <w:t>The complexity of docking maneuver can be summarized in three following points:</w:t>
      </w:r>
    </w:p>
    <w:p w14:paraId="520EEADB" w14:textId="77777777" w:rsidR="00D310EF" w:rsidRDefault="002B3479" w:rsidP="00EC3F7C">
      <w:pPr>
        <w:pStyle w:val="ListParagraph"/>
        <w:numPr>
          <w:ilvl w:val="0"/>
          <w:numId w:val="42"/>
        </w:numPr>
        <w:jc w:val="both"/>
      </w:pPr>
      <w:r>
        <w:t>The maneuver involves motion in both direction (forward and reverse) and especially during reversing articulated vehicles exhibit divergent instability, which makes the position and orientation of transition point</w:t>
      </w:r>
      <w:r>
        <w:rPr>
          <w:rStyle w:val="FootnoteReference"/>
        </w:rPr>
        <w:footnoteReference w:id="1"/>
      </w:r>
      <w:r w:rsidR="00D310EF">
        <w:t xml:space="preserve">, as presented in Figure 1(a). </w:t>
      </w:r>
    </w:p>
    <w:p w14:paraId="4B19765F" w14:textId="77777777" w:rsidR="00D310EF" w:rsidRDefault="00D310EF" w:rsidP="00D310EF">
      <w:pPr>
        <w:pStyle w:val="ListParagraph"/>
        <w:numPr>
          <w:ilvl w:val="0"/>
          <w:numId w:val="42"/>
        </w:numPr>
        <w:jc w:val="both"/>
      </w:pPr>
      <w:r>
        <w:t>The availability of guide rails at docking gate provide lateral tolerance limit for path deviation and the preference of having a good fit between docking gate and cargo, correct orientation is also required, as presented in Figure 1(b).</w:t>
      </w:r>
    </w:p>
    <w:p w14:paraId="329D8C7A" w14:textId="5C945F0F" w:rsidR="00EC3F7C" w:rsidRDefault="00D310EF" w:rsidP="00EC3F7C">
      <w:pPr>
        <w:pStyle w:val="ListParagraph"/>
        <w:numPr>
          <w:ilvl w:val="0"/>
          <w:numId w:val="42"/>
        </w:numPr>
        <w:jc w:val="both"/>
      </w:pPr>
      <w:r>
        <w:t>The execution of maneuver highly depends upon the human driver’s perception (visual, vehicle feedback, external feedback) which is limited to the field</w:t>
      </w:r>
      <w:r w:rsidR="00D860E0">
        <w:t>-</w:t>
      </w:r>
      <w:r>
        <w:t>view of side mirrors</w:t>
      </w:r>
      <w:r w:rsidR="00D860E0">
        <w:t xml:space="preserve"> while reversing and the presence of articulation makes it </w:t>
      </w:r>
      <w:r w:rsidR="00D860E0">
        <w:t xml:space="preserve">strenuous even for professional drivers as investigated by </w:t>
      </w:r>
      <w:proofErr w:type="spellStart"/>
      <w:r w:rsidR="00D860E0">
        <w:t>Rakic</w:t>
      </w:r>
      <w:proofErr w:type="spellEnd"/>
      <w:r w:rsidR="00D860E0">
        <w:t xml:space="preserve"> et al. (2011).</w:t>
      </w:r>
    </w:p>
    <w:p w14:paraId="430FB34B" w14:textId="4C88655F" w:rsidR="00D860E0" w:rsidRDefault="00D860E0" w:rsidP="00F01206">
      <w:pPr>
        <w:jc w:val="both"/>
      </w:pPr>
      <w:r>
        <w:t xml:space="preserve">By considering above mentioned points, a path following bi-directional controller </w:t>
      </w:r>
      <w:r w:rsidR="008B5837">
        <w:t xml:space="preserve">appears as a </w:t>
      </w:r>
      <w:r>
        <w:t>good solution for docking or parking of articulated vehicles</w:t>
      </w:r>
      <w:r w:rsidR="008B5837">
        <w:t>. Furthermore,</w:t>
      </w:r>
      <w:r>
        <w:t xml:space="preserve"> </w:t>
      </w:r>
      <w:r w:rsidR="00A70B49">
        <w:t>automated docking may also lead to improved safety simply due to the fact that human error is out of the control loop.</w:t>
      </w:r>
      <w:r>
        <w:t xml:space="preserve"> </w:t>
      </w:r>
    </w:p>
    <w:p w14:paraId="5888F725" w14:textId="77777777" w:rsidR="00411D62" w:rsidRPr="006C6237" w:rsidRDefault="00081F14" w:rsidP="00CD6BC2">
      <w:pPr>
        <w:pStyle w:val="Heading1"/>
        <w:jc w:val="both"/>
      </w:pPr>
      <w:r>
        <w:t>System Description</w:t>
      </w:r>
    </w:p>
    <w:p w14:paraId="197E22E8" w14:textId="2CC988C0" w:rsidR="002E504A" w:rsidRDefault="00CE5B44" w:rsidP="00CD6BC2">
      <w:pPr>
        <w:jc w:val="both"/>
      </w:pPr>
      <w:r>
        <w:t>This section provides a description of the system and its components prior to discussing the controller. A close</w:t>
      </w:r>
      <w:r w:rsidR="00A814FB">
        <w:t>d-</w:t>
      </w:r>
      <w:r>
        <w:t xml:space="preserve">loop control </w:t>
      </w:r>
      <w:r w:rsidR="00A814FB">
        <w:t>schematic</w:t>
      </w:r>
      <w:r>
        <w:t xml:space="preserve"> of the entire system is presented in Figure 1.</w:t>
      </w:r>
      <w:r w:rsidR="0051611E">
        <w:t xml:space="preserve"> Since, the main objective is to develop a lateral controller for low speed maneuvering, therefore, the system as presented has two main inputs: longitudinal velocity of</w:t>
      </w:r>
      <w:r w:rsidR="00994497">
        <w:t xml:space="preserve"> prime-mover in its local coordinate system,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BC5C2A">
        <w:t xml:space="preserve"> and reference path. </w:t>
      </w:r>
      <w:r w:rsidR="00400E68">
        <w:t xml:space="preserve">The </w:t>
      </w:r>
      <w:r w:rsidR="00BC5C2A">
        <w:t>reference path has position (</w:t>
      </w:r>
      <m:oMath>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ref</m:t>
            </m:r>
          </m:sub>
        </m:sSub>
      </m:oMath>
      <w:r w:rsidR="00BC5C2A">
        <w:t>) and orientation (</w:t>
      </w:r>
      <m:oMath>
        <m:sSub>
          <m:sSubPr>
            <m:ctrlPr>
              <w:rPr>
                <w:rFonts w:ascii="Cambria Math" w:hAnsi="Cambria Math"/>
                <w:i/>
              </w:rPr>
            </m:ctrlPr>
          </m:sSubPr>
          <m:e>
            <m:r>
              <w:rPr>
                <w:rFonts w:ascii="Cambria Math" w:hAnsi="Cambria Math"/>
              </w:rPr>
              <m:t>θ</m:t>
            </m:r>
          </m:e>
          <m:sub>
            <m:r>
              <w:rPr>
                <w:rFonts w:ascii="Cambria Math" w:hAnsi="Cambria Math"/>
              </w:rPr>
              <m:t>ref</m:t>
            </m:r>
          </m:sub>
        </m:sSub>
      </m:oMath>
      <w:r w:rsidR="00BC5C2A">
        <w:t xml:space="preserve">) </w:t>
      </w:r>
      <w:r w:rsidR="00400E68">
        <w:t xml:space="preserve">as </w:t>
      </w:r>
      <w:r w:rsidR="00BC5C2A">
        <w:t>properties</w:t>
      </w:r>
      <w:r w:rsidR="00400E68">
        <w:t xml:space="preserve"> to all its points</w:t>
      </w:r>
      <w:r w:rsidR="00BC5C2A">
        <w:t xml:space="preserve">. Together with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BC5C2A">
        <w:t xml:space="preserve">,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rsidR="00BC5C2A">
        <w:t xml:space="preserve"> are the two inputs to the vehicle model.</w:t>
      </w:r>
      <w:r w:rsidR="00111348">
        <w:t xml:space="preserve"> The </w:t>
      </w:r>
      <w:r w:rsidR="00697C75">
        <w:t xml:space="preserve">output of vehicle model are </w:t>
      </w:r>
      <w:r w:rsidR="00111348">
        <w:t>position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00111348">
        <w:t xml:space="preserve">) </w:t>
      </w:r>
      <w:r w:rsidR="00697C75">
        <w:t xml:space="preserve">which </w:t>
      </w:r>
      <w:r w:rsidR="00111348">
        <w:t>corresponds to the rear-most axle of the vehicle combination</w:t>
      </w:r>
      <w:r w:rsidR="00697C75">
        <w:t>,</w:t>
      </w:r>
      <w:r w:rsidR="00111348">
        <w:t xml:space="preserve"> orientation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111348">
        <w:t xml:space="preserve">) </w:t>
      </w:r>
      <w:r w:rsidR="00697C75">
        <w:t>which corresponds to rear-most unit of vehicle combination.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697C75">
        <w:t xml:space="preserve">) are the main feedback of the system which are used to calculate the lateral error,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rsidR="00FE4688">
        <w:t xml:space="preserve"> </w:t>
      </w:r>
      <w:r w:rsidR="00697C75">
        <w:t>and orientation error</w:t>
      </w:r>
      <w:r w:rsidR="00972000">
        <w:t>,</w:t>
      </w:r>
      <m:oMath>
        <m:sSub>
          <m:sSubPr>
            <m:ctrlPr>
              <w:rPr>
                <w:rFonts w:ascii="Cambria Math" w:hAnsi="Cambria Math"/>
                <w:i/>
              </w:rPr>
            </m:ctrlPr>
          </m:sSubPr>
          <m:e>
            <m:r>
              <w:rPr>
                <w:rFonts w:ascii="Cambria Math" w:hAnsi="Cambria Math"/>
              </w:rPr>
              <m:t>e</m:t>
            </m:r>
          </m:e>
          <m:sub>
            <m:r>
              <w:rPr>
                <w:rFonts w:ascii="Cambria Math" w:hAnsi="Cambria Math"/>
              </w:rPr>
              <m:t>θ</m:t>
            </m:r>
          </m:sub>
        </m:sSub>
      </m:oMath>
      <w:r w:rsidR="00697C75">
        <w:t>. Together with the errors</w:t>
      </w:r>
      <w:r w:rsidR="00BC6738">
        <w:t xml:space="preserve">, longitudinal velocity of rear-most vehicle unit in its local coordinate system,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C6738">
        <w:t xml:space="preserve"> is the input to controller. Based on the inputs, control logic estimates a virtual steering angle,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C6738">
        <w:t xml:space="preserve">.  The virtual steering angle together with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C6738">
        <w:t xml:space="preserve"> and rear-most articulation angle,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BC6738">
        <w:t xml:space="preserve"> is used for the steering translation which provides the required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rsidR="00BC6738">
        <w:t xml:space="preserve"> for the path following</w:t>
      </w:r>
      <w:r w:rsidR="00334215">
        <w:t>.</w:t>
      </w:r>
    </w:p>
    <w:p w14:paraId="170DD74E" w14:textId="77777777" w:rsidR="00994497" w:rsidRDefault="00994497" w:rsidP="00CD6BC2">
      <w:pPr>
        <w:jc w:val="both"/>
      </w:pPr>
    </w:p>
    <w:p w14:paraId="09098795" w14:textId="77777777" w:rsidR="002E504A" w:rsidRDefault="003B0BB9" w:rsidP="00CD6BC2">
      <w:pPr>
        <w:jc w:val="both"/>
      </w:pPr>
      <w:r w:rsidRPr="003B0BB9">
        <w:rPr>
          <w:noProof/>
        </w:rPr>
        <w:drawing>
          <wp:inline distT="0" distB="0" distL="0" distR="0" wp14:anchorId="1876C31D" wp14:editId="1F27ED21">
            <wp:extent cx="5733415" cy="1332781"/>
            <wp:effectExtent l="0" t="0" r="635" b="1270"/>
            <wp:docPr id="6" name="Picture 6" descr="C:\HAN\Projects\Publications\HVTT_paper\HVTT_2018\close_loop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Projects\Publications\HVTT_paper\HVTT_2018\close_loop_fig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415" cy="1332781"/>
                    </a:xfrm>
                    <a:prstGeom prst="rect">
                      <a:avLst/>
                    </a:prstGeom>
                    <a:noFill/>
                    <a:ln>
                      <a:noFill/>
                    </a:ln>
                  </pic:spPr>
                </pic:pic>
              </a:graphicData>
            </a:graphic>
          </wp:inline>
        </w:drawing>
      </w:r>
    </w:p>
    <w:p w14:paraId="4DA3141A" w14:textId="77777777" w:rsidR="002E504A" w:rsidRDefault="002E504A" w:rsidP="00565C15">
      <w:pPr>
        <w:pStyle w:val="Caption"/>
      </w:pPr>
      <w:r>
        <w:lastRenderedPageBreak/>
        <w:t xml:space="preserve">Figure </w:t>
      </w:r>
      <w:r>
        <w:fldChar w:fldCharType="begin"/>
      </w:r>
      <w:r>
        <w:instrText xml:space="preserve"> SEQ Figure \* ARABIC </w:instrText>
      </w:r>
      <w:r>
        <w:fldChar w:fldCharType="separate"/>
      </w:r>
      <w:r w:rsidR="00383AC2">
        <w:rPr>
          <w:noProof/>
        </w:rPr>
        <w:t>1</w:t>
      </w:r>
      <w:r>
        <w:fldChar w:fldCharType="end"/>
      </w:r>
      <w:r>
        <w:t xml:space="preserve"> – </w:t>
      </w:r>
      <w:proofErr w:type="spellStart"/>
      <w:r>
        <w:t>Close</w:t>
      </w:r>
      <w:r w:rsidR="00A814FB">
        <w:t>d</w:t>
      </w:r>
      <w:r>
        <w:t>-loop</w:t>
      </w:r>
      <w:proofErr w:type="spellEnd"/>
      <w:r>
        <w:t xml:space="preserve"> </w:t>
      </w:r>
      <w:proofErr w:type="spellStart"/>
      <w:r>
        <w:t>Control</w:t>
      </w:r>
      <w:proofErr w:type="spellEnd"/>
      <w:r>
        <w:t xml:space="preserve"> </w:t>
      </w:r>
      <w:proofErr w:type="spellStart"/>
      <w:r>
        <w:t>Schematic</w:t>
      </w:r>
      <w:proofErr w:type="spellEnd"/>
      <w:r>
        <w:t xml:space="preserve"> </w:t>
      </w:r>
      <w:proofErr w:type="spellStart"/>
      <w:r>
        <w:t>of</w:t>
      </w:r>
      <w:proofErr w:type="spellEnd"/>
      <w:r>
        <w:t xml:space="preserve"> </w:t>
      </w:r>
      <w:proofErr w:type="spellStart"/>
      <w:r>
        <w:t>System</w:t>
      </w:r>
      <w:proofErr w:type="spellEnd"/>
    </w:p>
    <w:p w14:paraId="04471366" w14:textId="3BA6D55C" w:rsidR="00411D62" w:rsidRPr="006C6237" w:rsidRDefault="00986D68" w:rsidP="00CD6BC2">
      <w:pPr>
        <w:jc w:val="both"/>
      </w:pPr>
      <w:r>
        <w:t>It can be observed from the schematic that there are mainly three components in the system: path planner, controller and vehicle</w:t>
      </w:r>
      <w:r w:rsidR="00111348">
        <w:t xml:space="preserve"> combination</w:t>
      </w:r>
      <w:r>
        <w:t>. The controller is described in detail in section 3. The path planner and vehicle</w:t>
      </w:r>
      <w:r w:rsidR="00371224">
        <w:t xml:space="preserve"> </w:t>
      </w:r>
      <w:r w:rsidR="002804BD">
        <w:t>are</w:t>
      </w:r>
      <w:r>
        <w:t xml:space="preserve"> </w:t>
      </w:r>
      <w:r w:rsidR="002804BD">
        <w:t>briefly</w:t>
      </w:r>
      <w:r w:rsidR="002804BD">
        <w:t xml:space="preserve"> </w:t>
      </w:r>
      <w:r>
        <w:t xml:space="preserve">discussed in </w:t>
      </w:r>
      <w:r w:rsidR="002804BD">
        <w:t>section 2.1 and 2.2, respectively</w:t>
      </w:r>
      <w:r>
        <w:t xml:space="preserve">. </w:t>
      </w:r>
    </w:p>
    <w:p w14:paraId="35BFDD63" w14:textId="77777777" w:rsidR="00411D62" w:rsidRPr="006C6237" w:rsidRDefault="00986D68" w:rsidP="00CD6BC2">
      <w:pPr>
        <w:pStyle w:val="Heading2"/>
        <w:jc w:val="both"/>
      </w:pPr>
      <w:r>
        <w:t>Path Planner</w:t>
      </w:r>
    </w:p>
    <w:p w14:paraId="1C9CF4AF" w14:textId="77777777" w:rsidR="00411D62" w:rsidRDefault="00584773" w:rsidP="00CD6BC2">
      <w:pPr>
        <w:jc w:val="both"/>
      </w:pPr>
      <w:r>
        <w:t xml:space="preserve">The core of the path planner is </w:t>
      </w:r>
      <w:proofErr w:type="spellStart"/>
      <w:r>
        <w:t>Dubins</w:t>
      </w:r>
      <w:proofErr w:type="spellEnd"/>
      <w:r>
        <w:t xml:space="preserve"> curve, which is discussed by </w:t>
      </w:r>
      <w:proofErr w:type="spellStart"/>
      <w:r>
        <w:t>LaValle</w:t>
      </w:r>
      <w:proofErr w:type="spellEnd"/>
      <w:r>
        <w:t xml:space="preserve"> (2006)</w:t>
      </w:r>
      <w:r w:rsidR="003D7574">
        <w:t xml:space="preserve"> as a solution to bounded-curvature shortest path problem. The </w:t>
      </w:r>
      <w:proofErr w:type="spellStart"/>
      <w:r w:rsidR="003D7574">
        <w:t>Dubins</w:t>
      </w:r>
      <w:proofErr w:type="spellEnd"/>
      <w:r w:rsidR="003D7574">
        <w:t xml:space="preserve"> curves are also used by Siedentop et al. (2015) for path planning for autonomous parking.</w:t>
      </w:r>
      <w:r w:rsidR="004663C9">
        <w:t xml:space="preserve"> The path planner considers mainly 4 set of input</w:t>
      </w:r>
      <w:r w:rsidR="00947386">
        <w:t>s</w:t>
      </w:r>
      <w:r w:rsidR="004663C9">
        <w:t>: global position (</w:t>
      </w:r>
      <m:oMath>
        <m:r>
          <w:rPr>
            <w:rFonts w:ascii="Cambria Math" w:hAnsi="Cambria Math"/>
          </w:rPr>
          <m:t>x, y</m:t>
        </m:r>
      </m:oMath>
      <w:r w:rsidR="004663C9">
        <w:t>) and orientation (</w:t>
      </w:r>
      <m:oMath>
        <m:r>
          <w:rPr>
            <w:rFonts w:ascii="Cambria Math" w:hAnsi="Cambria Math"/>
          </w:rPr>
          <m:t>θ</m:t>
        </m:r>
      </m:oMath>
      <w:r w:rsidR="004663C9">
        <w:t xml:space="preserve">) of start and finish point, vehicle dimensions (such as wheelbases, king-pin location, overhangs, track-width, </w:t>
      </w:r>
      <w:commentRangeStart w:id="1"/>
      <w:r w:rsidR="004663C9">
        <w:t>etc.</w:t>
      </w:r>
      <w:commentRangeEnd w:id="1"/>
      <w:r w:rsidR="00D94015">
        <w:rPr>
          <w:rStyle w:val="CommentReference"/>
        </w:rPr>
        <w:commentReference w:id="1"/>
      </w:r>
      <w:r w:rsidR="004663C9">
        <w:t>) and available space constraint (i.e. road geometry).</w:t>
      </w:r>
      <w:r w:rsidR="007C4A3D">
        <w:t xml:space="preserve"> </w:t>
      </w:r>
      <w:r w:rsidR="006602E4">
        <w:t xml:space="preserve">Since, it is not the main subject of this paper, therefore, details of the algorithm are not presented. However, </w:t>
      </w:r>
      <w:r w:rsidR="007C4A3D">
        <w:t>the function</w:t>
      </w:r>
      <w:r w:rsidR="00156FA0">
        <w:t>ality</w:t>
      </w:r>
      <w:r w:rsidR="007C4A3D">
        <w:t xml:space="preserve"> of path planner </w:t>
      </w:r>
      <w:r w:rsidR="00156FA0">
        <w:t>may</w:t>
      </w:r>
      <w:r w:rsidR="007C4A3D">
        <w:t xml:space="preserve"> be </w:t>
      </w:r>
      <w:r w:rsidR="00156FA0">
        <w:t>comprehended</w:t>
      </w:r>
      <w:r w:rsidR="007C4A3D">
        <w:t xml:space="preserve"> in t</w:t>
      </w:r>
      <w:r w:rsidR="00947386">
        <w:t>wo</w:t>
      </w:r>
      <w:r w:rsidR="007C4A3D">
        <w:t xml:space="preserve"> steps, which are as follows:</w:t>
      </w:r>
    </w:p>
    <w:p w14:paraId="4C63AF9F" w14:textId="77777777" w:rsidR="007C4A3D" w:rsidRDefault="006602E4" w:rsidP="00CD6BC2">
      <w:pPr>
        <w:pStyle w:val="ListParagraph"/>
        <w:numPr>
          <w:ilvl w:val="0"/>
          <w:numId w:val="39"/>
        </w:numPr>
        <w:jc w:val="both"/>
      </w:pPr>
      <w:r>
        <w:t>In first step, based on the inputs, the feasibility of the maneuver is checked</w:t>
      </w:r>
      <w:r w:rsidR="00156FA0">
        <w:t xml:space="preserve"> by considering two constraints, as follows:</w:t>
      </w:r>
    </w:p>
    <w:p w14:paraId="27553CA2" w14:textId="77777777" w:rsidR="00156FA0" w:rsidRDefault="00156FA0" w:rsidP="00CD6BC2">
      <w:pPr>
        <w:pStyle w:val="ListParagraph"/>
        <w:numPr>
          <w:ilvl w:val="1"/>
          <w:numId w:val="39"/>
        </w:numPr>
        <w:jc w:val="both"/>
      </w:pPr>
      <w:r>
        <w:t xml:space="preserve">The start position must not be ahead of finish position in forward motion and </w:t>
      </w:r>
      <w:r w:rsidR="00947386">
        <w:t>behind</w:t>
      </w:r>
      <w:r>
        <w:t xml:space="preserve"> in reverse motion.</w:t>
      </w:r>
    </w:p>
    <w:p w14:paraId="0C03CC7A" w14:textId="77777777" w:rsidR="00156FA0" w:rsidRDefault="00156FA0" w:rsidP="00CD6BC2">
      <w:pPr>
        <w:pStyle w:val="ListParagraph"/>
        <w:numPr>
          <w:ilvl w:val="1"/>
          <w:numId w:val="39"/>
        </w:numPr>
        <w:jc w:val="both"/>
      </w:pPr>
      <w:r>
        <w:t>The entire vehicle combination must be within the road boundaries at start position.</w:t>
      </w:r>
    </w:p>
    <w:p w14:paraId="08C80B96" w14:textId="77777777" w:rsidR="00156FA0" w:rsidRPr="006C6237" w:rsidRDefault="00947386" w:rsidP="00CD6BC2">
      <w:pPr>
        <w:pStyle w:val="ListParagraph"/>
        <w:numPr>
          <w:ilvl w:val="0"/>
          <w:numId w:val="39"/>
        </w:numPr>
        <w:jc w:val="both"/>
      </w:pPr>
      <w:r>
        <w:t>In second step, using orientation error (i.e. difference between start and finish point</w:t>
      </w:r>
      <w:r w:rsidR="00335F07">
        <w:t xml:space="preserve"> orientation</w:t>
      </w:r>
      <w:r>
        <w:t xml:space="preserve">) as cost function, an iterative loop is created using </w:t>
      </w:r>
      <w:proofErr w:type="spellStart"/>
      <w:r>
        <w:t>dubins</w:t>
      </w:r>
      <w:proofErr w:type="spellEnd"/>
      <w:r>
        <w:t xml:space="preserve"> curve, which results into a shortest path between the two points. </w:t>
      </w:r>
      <w:r w:rsidR="00FA6C41">
        <w:t xml:space="preserve"> </w:t>
      </w:r>
    </w:p>
    <w:p w14:paraId="7D7133DC" w14:textId="77777777" w:rsidR="00411D62" w:rsidRDefault="00986D68" w:rsidP="00CD6BC2">
      <w:pPr>
        <w:pStyle w:val="Heading2"/>
        <w:jc w:val="both"/>
      </w:pPr>
      <w:r>
        <w:t>Vehicle</w:t>
      </w:r>
    </w:p>
    <w:p w14:paraId="2CB1BCE2" w14:textId="31099B99" w:rsidR="007B7CA7" w:rsidRDefault="00ED7663" w:rsidP="00CD6BC2">
      <w:pPr>
        <w:jc w:val="both"/>
      </w:pPr>
      <w:r>
        <w:t>The motion of a</w:t>
      </w:r>
      <w:r w:rsidR="00941DBF">
        <w:t xml:space="preserve">rticulated vehicles can be described using kinematic relations, where a vehicle combination can </w:t>
      </w:r>
      <w:r w:rsidR="00855677">
        <w:t xml:space="preserve">simply </w:t>
      </w:r>
      <w:r w:rsidR="00941DBF">
        <w:t>be represented by considering wheel-bases</w:t>
      </w:r>
      <w:r w:rsidR="006F4278">
        <w:rPr>
          <w:rStyle w:val="FootnoteReference"/>
        </w:rPr>
        <w:footnoteReference w:id="2"/>
      </w:r>
      <w:r w:rsidR="00941DBF">
        <w:t xml:space="preserve"> of each vehicle unit and position of king-pin</w:t>
      </w:r>
      <w:r w:rsidR="007B7CA7">
        <w:t>. A single-track model is used to describe kinematic relations. A schematic of single articulated vehicle (SAV) is presented in Figure 2.</w:t>
      </w:r>
    </w:p>
    <w:p w14:paraId="7AE3264B" w14:textId="77777777" w:rsidR="007B7CA7" w:rsidRDefault="007B7CA7" w:rsidP="00CD6BC2">
      <w:pPr>
        <w:jc w:val="both"/>
      </w:pPr>
    </w:p>
    <w:p w14:paraId="0D9D64D3" w14:textId="77777777" w:rsidR="00383AC2" w:rsidRDefault="007B7CA7" w:rsidP="00CD6BC2">
      <w:pPr>
        <w:jc w:val="both"/>
      </w:pPr>
      <w:r w:rsidRPr="007B7CA7">
        <w:rPr>
          <w:noProof/>
        </w:rPr>
        <w:drawing>
          <wp:inline distT="0" distB="0" distL="0" distR="0" wp14:anchorId="5EAB3555" wp14:editId="4713242A">
            <wp:extent cx="5733415" cy="1226447"/>
            <wp:effectExtent l="0" t="0" r="635" b="0"/>
            <wp:docPr id="8" name="Picture 8" descr="C:\HAN\Projects\Publications\HVTT_paper\HVTT_2018\SAV_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Projects\Publications\HVTT_paper\HVTT_2018\SAV_schematic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1226447"/>
                    </a:xfrm>
                    <a:prstGeom prst="rect">
                      <a:avLst/>
                    </a:prstGeom>
                    <a:noFill/>
                    <a:ln>
                      <a:noFill/>
                    </a:ln>
                  </pic:spPr>
                </pic:pic>
              </a:graphicData>
            </a:graphic>
          </wp:inline>
        </w:drawing>
      </w:r>
    </w:p>
    <w:p w14:paraId="2C8D0D28" w14:textId="7DF5F6DD" w:rsidR="00ED7663" w:rsidRDefault="00383AC2" w:rsidP="00CD6BC2">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 </w:t>
      </w:r>
      <w:proofErr w:type="spellStart"/>
      <w:r>
        <w:t>Schematic</w:t>
      </w:r>
      <w:proofErr w:type="spellEnd"/>
      <w:r>
        <w:t xml:space="preserve"> </w:t>
      </w:r>
      <w:proofErr w:type="spellStart"/>
      <w:r>
        <w:t>of</w:t>
      </w:r>
      <w:proofErr w:type="spellEnd"/>
      <w:r>
        <w:t xml:space="preserve"> SAV, </w:t>
      </w:r>
      <w:proofErr w:type="spellStart"/>
      <w:r>
        <w:t>Presenting</w:t>
      </w:r>
      <w:proofErr w:type="spellEnd"/>
      <w:r>
        <w:t xml:space="preserve">: (a) </w:t>
      </w:r>
      <w:proofErr w:type="spellStart"/>
      <w:r>
        <w:t>Yaw</w:t>
      </w:r>
      <w:proofErr w:type="spellEnd"/>
      <w:r>
        <w:t xml:space="preserve"> </w:t>
      </w:r>
      <w:proofErr w:type="spellStart"/>
      <w:r>
        <w:t>Angle</w:t>
      </w:r>
      <w:proofErr w:type="spellEnd"/>
      <w:r>
        <w:t xml:space="preserve">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1</m:t>
            </m:r>
          </m:sub>
        </m:sSub>
      </m:oMath>
      <w:r>
        <w:t>), Articulation Angle (</w:t>
      </w:r>
      <m:oMath>
        <m:r>
          <m:rPr>
            <m:sty m:val="bi"/>
          </m:rPr>
          <w:rPr>
            <w:rFonts w:ascii="Cambria Math" w:hAnsi="Cambria Math"/>
          </w:rPr>
          <m:t>γ</m:t>
        </m:r>
      </m:oMath>
      <w:r>
        <w:t>), Steering Angle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in</m:t>
            </m:r>
          </m:sub>
        </m:sSub>
      </m:oMath>
      <w:r>
        <w:t xml:space="preserve">) and Longitudinal </w:t>
      </w:r>
      <w:proofErr w:type="spellStart"/>
      <w:r w:rsidR="007B2EBD">
        <w:t>Velocities</w:t>
      </w:r>
      <w:proofErr w:type="spellEnd"/>
      <w:r w:rsidR="007B2EBD">
        <w:t xml:space="preserve"> in </w:t>
      </w:r>
      <w:proofErr w:type="spellStart"/>
      <w:r w:rsidR="007B2EBD">
        <w:t>Local</w:t>
      </w:r>
      <w:proofErr w:type="spellEnd"/>
      <w:r w:rsidR="007B2EBD">
        <w:t xml:space="preserve"> </w:t>
      </w:r>
      <w:proofErr w:type="spellStart"/>
      <w:r w:rsidR="007B2EBD">
        <w:t>Body</w:t>
      </w:r>
      <w:proofErr w:type="spellEnd"/>
      <w:r w:rsidR="007B2EBD">
        <w:t xml:space="preserve"> </w:t>
      </w:r>
      <w:proofErr w:type="spellStart"/>
      <w:r>
        <w:t>Coordinate</w:t>
      </w:r>
      <w:proofErr w:type="spellEnd"/>
      <w:r>
        <w:t xml:space="preserve"> </w:t>
      </w:r>
      <w:proofErr w:type="spellStart"/>
      <w:r>
        <w:t>System</w:t>
      </w:r>
      <w:proofErr w:type="spellEnd"/>
      <w:r>
        <w:t xml:space="preserve"> (Prime-</w:t>
      </w:r>
      <w:proofErr w:type="spellStart"/>
      <w:r>
        <w:t>mover</w:t>
      </w:r>
      <w:proofErr w:type="spellEnd"/>
      <w:r>
        <w:t xml:space="preserve">,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in</m:t>
            </m:r>
          </m:sub>
        </m:sSub>
      </m:oMath>
      <w:r>
        <w:t xml:space="preserve"> &amp; Articulated unit,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sub>
        </m:sSub>
      </m:oMath>
      <w:r>
        <w:t>); (b) Wheel-</w:t>
      </w:r>
      <w:proofErr w:type="spellStart"/>
      <w:r>
        <w:t>bases</w:t>
      </w:r>
      <w:proofErr w:type="spellEnd"/>
      <w:r>
        <w:t xml:space="preserve"> </w:t>
      </w:r>
      <w:proofErr w:type="spellStart"/>
      <w:r>
        <w:t>and</w:t>
      </w:r>
      <w:proofErr w:type="spellEnd"/>
      <w:r>
        <w:t xml:space="preserve"> Global </w:t>
      </w:r>
      <w:proofErr w:type="spellStart"/>
      <w:r>
        <w:t>Coordinates</w:t>
      </w:r>
      <w:proofErr w:type="spellEnd"/>
      <w:r>
        <w:t xml:space="preserve"> </w:t>
      </w:r>
      <w:proofErr w:type="spellStart"/>
      <w:r>
        <w:t>of</w:t>
      </w:r>
      <w:proofErr w:type="spellEnd"/>
      <w:r>
        <w:t xml:space="preserve"> </w:t>
      </w:r>
      <w:proofErr w:type="spellStart"/>
      <w:r>
        <w:t>Axles</w:t>
      </w:r>
      <w:proofErr w:type="spellEnd"/>
      <w:r>
        <w:t xml:space="preserve"> </w:t>
      </w:r>
      <w:proofErr w:type="spellStart"/>
      <w:r>
        <w:t>and</w:t>
      </w:r>
      <w:proofErr w:type="spellEnd"/>
      <w:r>
        <w:t xml:space="preserve"> King-</w:t>
      </w:r>
      <w:proofErr w:type="spellStart"/>
      <w:r>
        <w:t>pin</w:t>
      </w:r>
      <w:proofErr w:type="spellEnd"/>
    </w:p>
    <w:p w14:paraId="0422DBEA" w14:textId="595E10BF" w:rsidR="00C5619D" w:rsidRDefault="007B2EBD" w:rsidP="00CD6BC2">
      <w:pPr>
        <w:jc w:val="both"/>
      </w:pPr>
      <w:r>
        <w:t>The global positions of vehicle axles are defined based on reference point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which is rear (or drive) axle of prime-mover as presented in Figure 2(a). The two main inputs for vehicle model is prime-mover longitudinal velocity in its local body coordinate system,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and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t xml:space="preserve"> other than vehicle dimensions, which are wheel-base of prime-mover, </w:t>
      </w:r>
      <m:oMath>
        <m:sSub>
          <m:sSubPr>
            <m:ctrlPr>
              <w:rPr>
                <w:rFonts w:ascii="Cambria Math" w:hAnsi="Cambria Math"/>
                <w:i/>
              </w:rPr>
            </m:ctrlPr>
          </m:sSubPr>
          <m:e>
            <m:r>
              <w:rPr>
                <w:rFonts w:ascii="Cambria Math" w:hAnsi="Cambria Math"/>
              </w:rPr>
              <m:t>L</m:t>
            </m:r>
          </m:e>
          <m:sub>
            <m:r>
              <w:rPr>
                <w:rFonts w:ascii="Cambria Math" w:hAnsi="Cambria Math"/>
              </w:rPr>
              <m:t>0f</m:t>
            </m:r>
          </m:sub>
        </m:sSub>
      </m:oMath>
      <w:r>
        <w:t xml:space="preserve">, </w:t>
      </w:r>
      <w:r>
        <w:lastRenderedPageBreak/>
        <w:t xml:space="preserve">wheel-base of articulated unit, </w:t>
      </w:r>
      <m:oMath>
        <m:sSub>
          <m:sSubPr>
            <m:ctrlPr>
              <w:rPr>
                <w:rFonts w:ascii="Cambria Math" w:hAnsi="Cambria Math"/>
                <w:i/>
              </w:rPr>
            </m:ctrlPr>
          </m:sSubPr>
          <m:e>
            <m:r>
              <w:rPr>
                <w:rFonts w:ascii="Cambria Math" w:hAnsi="Cambria Math"/>
              </w:rPr>
              <m:t>L</m:t>
            </m:r>
          </m:e>
          <m:sub>
            <m:r>
              <w:rPr>
                <w:rFonts w:ascii="Cambria Math" w:hAnsi="Cambria Math"/>
              </w:rPr>
              <m:t>1f</m:t>
            </m:r>
          </m:sub>
        </m:sSub>
      </m:oMath>
      <w:r>
        <w:t xml:space="preserve"> and king-pin location with respect to prime-mover</w:t>
      </w:r>
      <w:r w:rsidR="00855677">
        <w:t xml:space="preserve"> rear axle, </w:t>
      </w:r>
      <m:oMath>
        <m:sSub>
          <m:sSubPr>
            <m:ctrlPr>
              <w:rPr>
                <w:rFonts w:ascii="Cambria Math" w:hAnsi="Cambria Math"/>
                <w:i/>
              </w:rPr>
            </m:ctrlPr>
          </m:sSubPr>
          <m:e>
            <m:r>
              <w:rPr>
                <w:rFonts w:ascii="Cambria Math" w:hAnsi="Cambria Math"/>
              </w:rPr>
              <m:t>L</m:t>
            </m:r>
          </m:e>
          <m:sub>
            <m:r>
              <w:rPr>
                <w:rFonts w:ascii="Cambria Math" w:hAnsi="Cambria Math"/>
              </w:rPr>
              <m:t>0b</m:t>
            </m:r>
          </m:sub>
        </m:sSub>
        <m:r>
          <w:rPr>
            <w:rFonts w:ascii="Cambria Math" w:hAnsi="Cambria Math"/>
          </w:rPr>
          <m:t>.</m:t>
        </m:r>
      </m:oMath>
      <w:r w:rsidR="00855677">
        <w:t xml:space="preserve"> The yaw rates of vehicle units can be obtained by applying a non-holonomic constraint</w:t>
      </w:r>
      <w:r w:rsidR="00AA1B58">
        <w:t xml:space="preserve"> (NHC)</w:t>
      </w:r>
      <w:r w:rsidR="00855677">
        <w:t xml:space="preserve"> on the vehicle axles. The constraint can be derived by utilizing the fact that there must not be any lateral velocity i</w:t>
      </w:r>
      <w:r w:rsidR="00C35E03">
        <w:t xml:space="preserve">n axle local coordinate system. </w:t>
      </w:r>
      <w:r w:rsidR="00AA1B58">
        <w:t>For</w:t>
      </w:r>
      <w:r w:rsidR="00C56500">
        <w:t xml:space="preserve"> deriving the </w:t>
      </w:r>
      <w:r w:rsidR="000C0498">
        <w:t xml:space="preserve">yaw rate,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0</m:t>
                </m:r>
              </m:sub>
            </m:sSub>
          </m:e>
        </m:acc>
      </m:oMath>
      <w:r w:rsidR="00C56500">
        <w:t xml:space="preserve"> of prime-mover</w:t>
      </w:r>
      <w:r w:rsidR="00AA1B58">
        <w:t xml:space="preserve"> NHC </w:t>
      </w:r>
      <w:r w:rsidR="00C56500">
        <w:t xml:space="preserve">is applied </w:t>
      </w:r>
      <w:r w:rsidR="00AA1B58">
        <w:t>at steer axle, which is presented in Equation (1</w:t>
      </w:r>
      <w:r w:rsidR="00C56500">
        <w:t>) and the obtained yaw rate is presented in Equation (2).</w:t>
      </w:r>
      <w:r w:rsidR="008E4841">
        <w:t xml:space="preserve"> </w:t>
      </w:r>
      <w:r w:rsidR="003D2B7C">
        <w:t>Tomar (2018)</w:t>
      </w:r>
      <w:r w:rsidR="003D2B7C">
        <w:rPr>
          <w:rStyle w:val="FootnoteReference"/>
        </w:rPr>
        <w:footnoteReference w:id="3"/>
      </w:r>
      <w:r w:rsidR="003D2B7C">
        <w:t xml:space="preserve"> have described a generic kinematic description, which is applicable for vehicles with n-number of articulation</w:t>
      </w:r>
      <w:r w:rsidR="00A57371">
        <w:t xml:space="preserve">s. </w:t>
      </w:r>
      <w:r w:rsidR="003D2B7C">
        <w:t xml:space="preserve">A generic form of </w:t>
      </w:r>
      <w:r w:rsidR="008E4841">
        <w:t xml:space="preserve"> NHC </w:t>
      </w:r>
      <w:r w:rsidR="003D2B7C">
        <w:t xml:space="preserve">can be applied </w:t>
      </w:r>
      <w:r w:rsidR="008E4841">
        <w:t>at articulated unit axle</w:t>
      </w:r>
      <w:r w:rsidR="003D2B7C">
        <w:t>s as expressed in Equation (3) and</w:t>
      </w:r>
      <w:r w:rsidR="008E4841">
        <w:t xml:space="preserve"> the</w:t>
      </w:r>
      <w:r w:rsidR="003D2B7C">
        <w:t xml:space="preserve"> respective</w:t>
      </w:r>
      <w:r w:rsidR="008E4841">
        <w:t xml:space="preserve"> yaw rate</w:t>
      </w:r>
      <w:r w:rsidR="000C049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oMath>
      <w:r w:rsidR="000C0498">
        <w:t xml:space="preserve"> </w:t>
      </w:r>
      <w:r w:rsidR="008E4841">
        <w:t>of articulated unit</w:t>
      </w:r>
      <w:r w:rsidR="003D2B7C">
        <w:t>s</w:t>
      </w:r>
      <w:r w:rsidR="008E4841">
        <w:t xml:space="preserve"> </w:t>
      </w:r>
      <w:r w:rsidR="000C0498">
        <w:t>can be obtained as presented in Equation (4).</w:t>
      </w:r>
      <w:r w:rsidR="00964A39">
        <w:t xml:space="preserve"> The articulation angle, </w:t>
      </w:r>
      <m:oMath>
        <m:sSub>
          <m:sSubPr>
            <m:ctrlPr>
              <w:rPr>
                <w:rFonts w:ascii="Cambria Math" w:hAnsi="Cambria Math"/>
                <w:i/>
              </w:rPr>
            </m:ctrlPr>
          </m:sSubPr>
          <m:e>
            <m:r>
              <w:rPr>
                <w:rFonts w:ascii="Cambria Math" w:hAnsi="Cambria Math"/>
              </w:rPr>
              <m:t>γ</m:t>
            </m:r>
          </m:e>
          <m:sub>
            <m:r>
              <w:rPr>
                <w:rFonts w:ascii="Cambria Math" w:hAnsi="Cambria Math"/>
              </w:rPr>
              <m:t>n</m:t>
            </m:r>
          </m:sub>
        </m:sSub>
      </m:oMath>
      <w:r w:rsidR="00964A39">
        <w:t xml:space="preserve"> is defined as the difference between the yaw angle</w:t>
      </w:r>
      <w:r w:rsidR="003D2B7C">
        <w:t>s of two vehicle units which are connected via respective king-pin</w:t>
      </w:r>
      <w:r w:rsidR="00964A39">
        <w:t>, as presented in Equation (5).</w:t>
      </w:r>
      <w:r w:rsidR="00A57371">
        <w:t xml:space="preserve"> The longitudinal velocities of articulated vehicle units in their local body coordinate system can be defined as presented in Equation (6).</w:t>
      </w:r>
    </w:p>
    <w:p w14:paraId="5FE7C42E" w14:textId="77777777" w:rsidR="00A57371" w:rsidRDefault="00A57371" w:rsidP="00CD6BC2">
      <w:pPr>
        <w:jc w:val="both"/>
      </w:pPr>
    </w:p>
    <w:p w14:paraId="323B2FBA" w14:textId="4F6CB4C9" w:rsidR="00451130" w:rsidRDefault="00947B81" w:rsidP="00CD6BC2">
      <w:pPr>
        <w:ind w:left="680"/>
        <w:jc w:val="both"/>
      </w:p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of</m:t>
                </m:r>
              </m:sub>
            </m:sSub>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of</m:t>
                </m:r>
              </m:sub>
            </m:sSub>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in</m:t>
                    </m:r>
                  </m:sub>
                </m:sSub>
              </m:e>
            </m:d>
          </m:e>
        </m:func>
        <m:r>
          <m:rPr>
            <m:sty m:val="p"/>
          </m:rPr>
          <w:rPr>
            <w:rFonts w:ascii="Cambria Math" w:hAnsi="Cambria Math"/>
          </w:rPr>
          <m:t xml:space="preserve">=0  </m:t>
        </m:r>
      </m:oMath>
      <w:r w:rsidR="00045D07">
        <w:tab/>
      </w:r>
      <w:r w:rsidR="00045D07">
        <w:tab/>
      </w:r>
      <w:r w:rsidR="00045D07">
        <w:tab/>
      </w:r>
      <w:r w:rsidR="00045D07">
        <w:tab/>
      </w:r>
      <w:r w:rsidR="00045D07">
        <w:tab/>
      </w:r>
      <w:r w:rsidR="00045D07">
        <w:tab/>
        <w:t xml:space="preserve"> (1)</w:t>
      </w:r>
    </w:p>
    <w:p w14:paraId="768AE31D" w14:textId="77777777" w:rsidR="000C0498" w:rsidRDefault="00C56500" w:rsidP="00CD6BC2">
      <w:pPr>
        <w:ind w:left="680"/>
        <w:jc w:val="both"/>
      </w:pPr>
      <m:oMath>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e>
        </m:ac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in</m:t>
                </m:r>
              </m:sub>
            </m:sSub>
          </m:num>
          <m:den>
            <m:sSub>
              <m:sSubPr>
                <m:ctrlPr>
                  <w:rPr>
                    <w:rFonts w:ascii="Cambria Math" w:hAnsi="Cambria Math"/>
                  </w:rPr>
                </m:ctrlPr>
              </m:sSubPr>
              <m:e>
                <m:r>
                  <w:rPr>
                    <w:rFonts w:ascii="Cambria Math" w:hAnsi="Cambria Math"/>
                  </w:rPr>
                  <m:t>L</m:t>
                </m:r>
              </m:e>
              <m:sub>
                <m:r>
                  <m:rPr>
                    <m:sty m:val="p"/>
                  </m:rPr>
                  <w:rPr>
                    <w:rFonts w:ascii="Cambria Math" w:hAnsi="Cambria Math"/>
                  </w:rPr>
                  <m:t>0</m:t>
                </m:r>
                <m:r>
                  <w:rPr>
                    <w:rFonts w:ascii="Cambria Math" w:hAnsi="Cambria Math"/>
                  </w:rPr>
                  <m:t>f</m:t>
                </m:r>
              </m:sub>
            </m:sSub>
          </m:den>
        </m:f>
        <m:r>
          <m:rPr>
            <m:sty m:val="p"/>
          </m:rPr>
          <w:rPr>
            <w:rFonts w:ascii="Cambria Math" w:hAnsi="Cambria Math"/>
          </w:rPr>
          <m:t xml:space="preserve"> tan⁡(</m:t>
        </m:r>
        <m:sSub>
          <m:sSubPr>
            <m:ctrlPr>
              <w:rPr>
                <w:rFonts w:ascii="Cambria Math" w:hAnsi="Cambria Math"/>
              </w:rPr>
            </m:ctrlPr>
          </m:sSubPr>
          <m:e>
            <m:r>
              <w:rPr>
                <w:rFonts w:ascii="Cambria Math" w:hAnsi="Cambria Math"/>
              </w:rPr>
              <m:t>δ</m:t>
            </m:r>
          </m:e>
          <m:sub>
            <m:r>
              <w:rPr>
                <w:rFonts w:ascii="Cambria Math" w:hAnsi="Cambria Math"/>
              </w:rPr>
              <m:t>in</m:t>
            </m:r>
          </m:sub>
        </m:sSub>
        <m:r>
          <m:rPr>
            <m:sty m:val="p"/>
          </m:rPr>
          <w:rPr>
            <w:rFonts w:ascii="Cambria Math" w:hAnsi="Cambria Math"/>
          </w:rPr>
          <m:t>)</m:t>
        </m:r>
      </m:oMath>
      <w:r>
        <w:tab/>
      </w:r>
      <w:r>
        <w:tab/>
      </w:r>
      <w:r>
        <w:tab/>
      </w:r>
      <w:r>
        <w:tab/>
      </w:r>
      <w:r>
        <w:tab/>
      </w:r>
      <w:r>
        <w:tab/>
      </w:r>
      <w:r>
        <w:tab/>
      </w:r>
      <w:r>
        <w:tab/>
      </w:r>
      <w:r>
        <w:tab/>
        <w:t xml:space="preserve"> (2)</w:t>
      </w:r>
    </w:p>
    <w:p w14:paraId="7B421D49" w14:textId="1FE75041" w:rsidR="000C0498" w:rsidRDefault="00947B81" w:rsidP="00CD6BC2">
      <w:pPr>
        <w:ind w:left="680"/>
        <w:jc w:val="both"/>
      </w:p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n</m:t>
                </m:r>
              </m:sub>
            </m:sSub>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n</m:t>
                </m:r>
              </m:sub>
            </m:sSub>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n</m:t>
                    </m:r>
                  </m:sub>
                </m:sSub>
              </m:e>
            </m:d>
          </m:e>
        </m:func>
        <m:r>
          <m:rPr>
            <m:sty m:val="p"/>
          </m:rPr>
          <w:rPr>
            <w:rFonts w:ascii="Cambria Math" w:hAnsi="Cambria Math"/>
          </w:rPr>
          <m:t xml:space="preserve">=0  </m:t>
        </m:r>
      </m:oMath>
      <w:r w:rsidR="000C0498">
        <w:tab/>
      </w:r>
      <w:r w:rsidR="00A57371">
        <w:t xml:space="preserve">; where, </w:t>
      </w:r>
      <m:oMath>
        <m:r>
          <w:rPr>
            <w:rFonts w:ascii="Cambria Math" w:hAnsi="Cambria Math"/>
          </w:rPr>
          <m:t>n = [1, 2, …]</m:t>
        </m:r>
      </m:oMath>
      <w:r w:rsidR="00A57371">
        <w:tab/>
      </w:r>
      <w:r w:rsidR="00A57371">
        <w:tab/>
      </w:r>
      <w:r w:rsidR="00A57371">
        <w:tab/>
      </w:r>
      <w:r w:rsidR="00A57371">
        <w:tab/>
        <w:t xml:space="preserve"> </w:t>
      </w:r>
      <w:r w:rsidR="000C0498">
        <w:t>(3)</w:t>
      </w:r>
    </w:p>
    <w:p w14:paraId="55702873" w14:textId="092B48A0" w:rsidR="00964A39" w:rsidRDefault="000C0498" w:rsidP="00CD6BC2">
      <w:pPr>
        <w:ind w:left="680"/>
        <w:jc w:val="both"/>
      </w:pPr>
      <m:oMath>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sub>
            </m:sSub>
            <m:r>
              <m:rPr>
                <m:sty m:val="p"/>
              </m:rPr>
              <w:rPr>
                <w:rFonts w:ascii="Cambria Math" w:hAnsi="Cambria Math"/>
              </w:rPr>
              <m:t>)</m:t>
            </m:r>
          </m:e>
        </m:ac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num>
          <m:den>
            <m:sSub>
              <m:sSubPr>
                <m:ctrlPr>
                  <w:rPr>
                    <w:rFonts w:ascii="Cambria Math" w:hAnsi="Cambria Math"/>
                  </w:rPr>
                </m:ctrlPr>
              </m:sSubPr>
              <m:e>
                <m:r>
                  <w:rPr>
                    <w:rFonts w:ascii="Cambria Math" w:hAnsi="Cambria Math"/>
                  </w:rPr>
                  <m:t>L</m:t>
                </m:r>
              </m:e>
              <m:sub>
                <m:r>
                  <w:rPr>
                    <w:rFonts w:ascii="Cambria Math" w:hAnsi="Cambria Math"/>
                  </w:rPr>
                  <m:t>nf</m:t>
                </m:r>
              </m:sub>
            </m:sSub>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b</m:t>
                </m:r>
              </m:sub>
            </m:sSub>
          </m:num>
          <m:den>
            <m:sSub>
              <m:sSubPr>
                <m:ctrlPr>
                  <w:rPr>
                    <w:rFonts w:ascii="Cambria Math" w:hAnsi="Cambria Math"/>
                  </w:rPr>
                </m:ctrlPr>
              </m:sSubPr>
              <m:e>
                <m:r>
                  <w:rPr>
                    <w:rFonts w:ascii="Cambria Math" w:hAnsi="Cambria Math"/>
                  </w:rPr>
                  <m:t>L</m:t>
                </m:r>
              </m:e>
              <m:sub>
                <m:r>
                  <w:rPr>
                    <w:rFonts w:ascii="Cambria Math" w:hAnsi="Cambria Math"/>
                  </w:rPr>
                  <m:t>nf</m:t>
                </m:r>
              </m:sub>
            </m:sSub>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e>
        </m:acc>
        <m:r>
          <m:rPr>
            <m:sty m:val="p"/>
          </m:rPr>
          <w:rPr>
            <w:rFonts w:ascii="Cambria Math" w:hAnsi="Cambria Math"/>
          </w:rPr>
          <m:t xml:space="preserve">)  </m:t>
        </m:r>
      </m:oMath>
      <w:r w:rsidR="00A57371">
        <w:tab/>
      </w:r>
      <w:r w:rsidR="00A57371">
        <w:tab/>
      </w:r>
      <w:r w:rsidR="00A57371">
        <w:tab/>
      </w:r>
      <w:r w:rsidR="00A57371">
        <w:tab/>
      </w:r>
      <w:r w:rsidR="00A57371">
        <w:tab/>
        <w:t xml:space="preserve"> </w:t>
      </w:r>
      <w:r>
        <w:t>(4)</w:t>
      </w:r>
    </w:p>
    <w:p w14:paraId="08B548C8" w14:textId="77777777" w:rsidR="00A57371" w:rsidRDefault="00964A39" w:rsidP="00CD6BC2">
      <w:pPr>
        <w:ind w:left="680"/>
        <w:jc w:val="both"/>
      </w:pPr>
      <m:oMath>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m:rPr>
            <m:sty m:val="p"/>
          </m:rPr>
          <w:rPr>
            <w:rFonts w:ascii="Cambria Math" w:hAnsi="Cambria Math"/>
          </w:rPr>
          <m:t>)</m:t>
        </m:r>
      </m:oMath>
      <w:r w:rsidR="00C56500">
        <w:tab/>
      </w:r>
      <w:r w:rsidR="00A57371">
        <w:tab/>
      </w:r>
      <w:r w:rsidR="00A57371">
        <w:tab/>
      </w:r>
      <w:r w:rsidR="00A57371">
        <w:tab/>
      </w:r>
      <w:r w:rsidR="00A57371">
        <w:tab/>
      </w:r>
      <w:r w:rsidR="00A57371">
        <w:tab/>
      </w:r>
      <w:r w:rsidR="00A57371">
        <w:tab/>
      </w:r>
      <w:r w:rsidR="00A57371">
        <w:tab/>
      </w:r>
      <w:r w:rsidR="00A57371">
        <w:tab/>
        <w:t xml:space="preserve"> </w:t>
      </w:r>
      <w:r>
        <w:t>(5)</w:t>
      </w:r>
    </w:p>
    <w:p w14:paraId="22AC29D5" w14:textId="00A1902D" w:rsidR="00C5619D" w:rsidRPr="00A57371" w:rsidRDefault="00947B81" w:rsidP="00CD6BC2">
      <w:pPr>
        <w:ind w:left="680"/>
        <w:jc w:val="both"/>
      </w:pPr>
      <m:oMath>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b</m:t>
            </m:r>
          </m:sub>
        </m:sSub>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e>
        </m:ac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r>
              <m:rPr>
                <m:sty m:val="p"/>
              </m:rPr>
              <w:rPr>
                <w:rFonts w:ascii="Cambria Math" w:hAnsi="Cambria Math"/>
              </w:rPr>
              <m:t>)</m:t>
            </m:r>
          </m:e>
        </m:func>
      </m:oMath>
      <w:r w:rsidR="00A57371">
        <w:t xml:space="preserve"> ; where, </w:t>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m:t>
            </m:r>
          </m:sub>
        </m:sSub>
      </m:oMath>
      <w:r w:rsidR="00C56500">
        <w:tab/>
      </w:r>
      <m:oMath>
        <m:r>
          <m:rPr>
            <m:sty m:val="p"/>
          </m:rPr>
          <w:rPr>
            <w:rFonts w:ascii="Cambria Math" w:hAnsi="Cambria Math"/>
          </w:rPr>
          <m:t xml:space="preserve"> </m:t>
        </m:r>
      </m:oMath>
      <w:r w:rsidR="00894263">
        <w:tab/>
      </w:r>
      <w:r w:rsidR="00894263">
        <w:tab/>
        <w:t xml:space="preserve"> (6)</w:t>
      </w:r>
    </w:p>
    <w:p w14:paraId="19AE8244" w14:textId="016142AE" w:rsidR="00411D62" w:rsidRPr="006C6237" w:rsidRDefault="00081F14" w:rsidP="00CD6BC2">
      <w:pPr>
        <w:pStyle w:val="Heading1"/>
        <w:jc w:val="both"/>
      </w:pPr>
      <w:r>
        <w:t>Control</w:t>
      </w:r>
      <w:r w:rsidR="00A22CB3">
        <w:t>ler</w:t>
      </w:r>
    </w:p>
    <w:p w14:paraId="7399C942" w14:textId="77777777" w:rsidR="00F61D10" w:rsidRDefault="00B3183D" w:rsidP="00CD6BC2">
      <w:pPr>
        <w:jc w:val="both"/>
      </w:pPr>
      <w:r>
        <w:t>This section describes the controller logic and the elements considered in it</w:t>
      </w:r>
      <w:r w:rsidR="002804BD">
        <w:t>.</w:t>
      </w:r>
      <w:r w:rsidR="00171E3A">
        <w:t xml:space="preserve"> The controller is required to follow a reference path which corresponds to rear-most axle of articulated vehicles. </w:t>
      </w:r>
    </w:p>
    <w:p w14:paraId="661FFF71" w14:textId="01A6221D" w:rsidR="00F61D10" w:rsidRDefault="00F61D10" w:rsidP="00F61D10">
      <w:pPr>
        <w:jc w:val="both"/>
      </w:pPr>
      <w:r>
        <w:t xml:space="preserve">The controller approach is adapted from </w:t>
      </w:r>
      <w:r>
        <w:t>Morales et al. (2009)</w:t>
      </w:r>
      <w:r>
        <w:t xml:space="preserve"> which describes path following for rev</w:t>
      </w:r>
      <w:r w:rsidR="00060859">
        <w:t>ersing of articulated vehicles by considering rear-most vehicle unit as virtual tractor and controller being the driver of virtual tractor. Due to this approach, controller always aligns itself in the direction of motion</w:t>
      </w:r>
      <w:r w:rsidR="00C12B55">
        <w:t xml:space="preserve"> such that reverse motion problem can be treated as forward motion problem of virtual tractor with orientation equal to </w:t>
      </w:r>
      <m:oMath>
        <m:r>
          <w:rPr>
            <w:rFonts w:ascii="Cambria Math" w:hAnsi="Cambria Math"/>
          </w:rPr>
          <m:t>π [rad]</m:t>
        </m:r>
      </m:oMath>
      <w:r w:rsidR="00060859">
        <w:t xml:space="preserve"> </w:t>
      </w:r>
      <w:r w:rsidR="00C12B55">
        <w:t xml:space="preserve">with respect to orientation of rear-most articulated unit. The controller presented in Kural et al. (2016) is a simple proportional controller which estimates the virtual steering angle,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360DD5">
        <w:t xml:space="preserve"> only </w:t>
      </w:r>
      <w:r w:rsidR="00C12B55">
        <w:t xml:space="preserve">based on lateral error </w:t>
      </w:r>
      <w:r w:rsidR="00360DD5">
        <w:t xml:space="preserve">using one </w:t>
      </w:r>
      <w:r w:rsidR="00360DD5">
        <w:t>look-ahead (or preview)</w:t>
      </w:r>
      <w:r w:rsidR="00360DD5">
        <w:t xml:space="preserve"> time</w:t>
      </w:r>
      <w:bookmarkStart w:id="2" w:name="_GoBack"/>
      <w:bookmarkEnd w:id="2"/>
    </w:p>
    <w:p w14:paraId="1C9C5CCF" w14:textId="35A12653" w:rsidR="00F61D10" w:rsidRDefault="00F61D10" w:rsidP="00CD6BC2">
      <w:pPr>
        <w:jc w:val="both"/>
      </w:pPr>
    </w:p>
    <w:p w14:paraId="0A53F98D" w14:textId="218E2B4D" w:rsidR="002804BD" w:rsidRDefault="00171E3A" w:rsidP="00CD6BC2">
      <w:pPr>
        <w:jc w:val="both"/>
      </w:pPr>
      <w:r>
        <w:t xml:space="preserve">A path following approach for reversing of articulated vehicles is described by </w:t>
      </w:r>
    </w:p>
    <w:p w14:paraId="5C99361D" w14:textId="77777777" w:rsidR="002804BD" w:rsidRDefault="002804BD" w:rsidP="00CD6BC2">
      <w:pPr>
        <w:jc w:val="both"/>
      </w:pPr>
    </w:p>
    <w:p w14:paraId="11FF2DB8" w14:textId="52994281" w:rsidR="00B3183D" w:rsidRDefault="00B3183D" w:rsidP="00CD6BC2">
      <w:pPr>
        <w:jc w:val="both"/>
      </w:pPr>
      <w:r>
        <w:t>leading to control formulation as presented in section 3.1. Further, inverse kinematics is described as steering translation technique in section 3.2. An optimiz</w:t>
      </w:r>
      <w:r w:rsidR="002804BD">
        <w:t>ation routine is described in section 3.3 for tuning the controller gains.</w:t>
      </w:r>
      <w:r>
        <w:t xml:space="preserve">  </w:t>
      </w:r>
    </w:p>
    <w:p w14:paraId="56C82B97" w14:textId="73C64E2E" w:rsidR="00411D62" w:rsidRPr="006C6237" w:rsidRDefault="005C333D" w:rsidP="00CD6BC2">
      <w:pPr>
        <w:jc w:val="both"/>
      </w:pPr>
      <w:r>
        <w:t>Morales et al. (2009)</w:t>
      </w:r>
      <w:r w:rsidR="008B3650">
        <w:t xml:space="preserve"> has described a path following controller for reversing of articulated vehicles</w:t>
      </w:r>
      <w:r>
        <w:t xml:space="preserve"> </w:t>
      </w:r>
    </w:p>
    <w:p w14:paraId="583D253B" w14:textId="5B3C2BA9" w:rsidR="00411D62" w:rsidRPr="006C6237" w:rsidRDefault="00A22CB3" w:rsidP="00CD6BC2">
      <w:pPr>
        <w:pStyle w:val="Heading2"/>
        <w:jc w:val="both"/>
      </w:pPr>
      <w:r>
        <w:t>Control Formulation</w:t>
      </w:r>
    </w:p>
    <w:p w14:paraId="3CCA3F6C" w14:textId="77777777" w:rsidR="00411D62" w:rsidRPr="006C6237" w:rsidRDefault="00411D62" w:rsidP="00CD6BC2">
      <w:pPr>
        <w:jc w:val="both"/>
      </w:pPr>
      <w:r w:rsidRPr="006C6237">
        <w:t>The paper title should be centered in 12-point Times New Roman bold capital letters like the title of this document.</w:t>
      </w:r>
    </w:p>
    <w:p w14:paraId="35EFD6CB" w14:textId="526C03B8" w:rsidR="00411D62" w:rsidRPr="006C6237" w:rsidRDefault="00A8614E" w:rsidP="00CD6BC2">
      <w:pPr>
        <w:pStyle w:val="Heading2"/>
        <w:jc w:val="both"/>
      </w:pPr>
      <w:r>
        <w:lastRenderedPageBreak/>
        <w:t>Steering Translation</w:t>
      </w:r>
    </w:p>
    <w:p w14:paraId="4D100B4D" w14:textId="77777777" w:rsidR="00411D62" w:rsidRPr="006C6237" w:rsidRDefault="00411D62" w:rsidP="00CD6BC2">
      <w:pPr>
        <w:jc w:val="both"/>
      </w:pPr>
      <w:r w:rsidRPr="006C6237">
        <w:t>See the first page of this document for an example.</w:t>
      </w:r>
    </w:p>
    <w:p w14:paraId="7B8E75D7" w14:textId="2A230AEA" w:rsidR="00411D62" w:rsidRPr="006C6237" w:rsidRDefault="00A8614E" w:rsidP="00CD6BC2">
      <w:pPr>
        <w:pStyle w:val="Heading2"/>
        <w:jc w:val="both"/>
      </w:pPr>
      <w:r>
        <w:t>Optimization Routine</w:t>
      </w:r>
    </w:p>
    <w:p w14:paraId="234BB663" w14:textId="77777777" w:rsidR="00411D62" w:rsidRPr="006C6237" w:rsidRDefault="00411D62" w:rsidP="00CD6BC2">
      <w:pPr>
        <w:jc w:val="both"/>
      </w:pPr>
      <w:r w:rsidRPr="006C6237">
        <w:t>The abstract should be no more than twelve lines. Keywords should also be provided beneath each abstract.</w:t>
      </w:r>
    </w:p>
    <w:p w14:paraId="2AA0C26B" w14:textId="77777777" w:rsidR="00411D62" w:rsidRPr="006C6237" w:rsidRDefault="00081F14" w:rsidP="00CD6BC2">
      <w:pPr>
        <w:pStyle w:val="Heading1"/>
        <w:jc w:val="both"/>
      </w:pPr>
      <w:r>
        <w:t>Results and Discussion</w:t>
      </w:r>
    </w:p>
    <w:p w14:paraId="744F3D2A" w14:textId="77777777" w:rsidR="00411D62" w:rsidRPr="006C6237" w:rsidRDefault="00411D62" w:rsidP="00CD6BC2">
      <w:pPr>
        <w:jc w:val="both"/>
      </w:pPr>
      <w:r w:rsidRPr="006C6237">
        <w:t>All figures, tables, and equations should be numbered consecutively by type and referenced within the text, e.g., Figure 1, Table 1, Equation (1).  They should be placed in the paper as near as possible after the point at which they are first mentioned. The words “figure,” “table,” and “equation” may not be abbreviated.</w:t>
      </w:r>
    </w:p>
    <w:p w14:paraId="1EEA5A3D" w14:textId="7D87886E" w:rsidR="00411D62" w:rsidRPr="006C6237" w:rsidRDefault="00A8614E" w:rsidP="00CD6BC2">
      <w:pPr>
        <w:pStyle w:val="Heading2"/>
        <w:jc w:val="both"/>
      </w:pPr>
      <w:r>
        <w:t>Kinematic v/s Multi-body</w:t>
      </w:r>
    </w:p>
    <w:p w14:paraId="1F9491E1" w14:textId="77777777" w:rsidR="00411D62" w:rsidRPr="006C6237" w:rsidRDefault="00411D62" w:rsidP="00CD6BC2">
      <w:pPr>
        <w:jc w:val="both"/>
      </w:pPr>
      <w:r w:rsidRPr="006C6237">
        <w:t xml:space="preserve">Figures include illustrations, photographs, charts, and graphs. All figures should be given captions.  Captions should be centered beneath the figure, and all words (except articles and prepositions) should be capitalized (see example below). Separate captions from body text with one line space. </w:t>
      </w:r>
    </w:p>
    <w:p w14:paraId="21AD35AA" w14:textId="77777777" w:rsidR="00411D62" w:rsidRPr="006C6237" w:rsidRDefault="00411D62" w:rsidP="00CD6BC2">
      <w:pPr>
        <w:jc w:val="both"/>
      </w:pPr>
    </w:p>
    <w:p w14:paraId="0CF074D5" w14:textId="77777777" w:rsidR="00411D62" w:rsidRPr="006C6237" w:rsidRDefault="00411D62" w:rsidP="00CD6BC2">
      <w:pPr>
        <w:pStyle w:val="Caption"/>
        <w:jc w:val="both"/>
      </w:pPr>
      <w:r w:rsidRPr="006C6237">
        <w:rPr>
          <w:noProof/>
        </w:rPr>
        <w:object w:dxaOrig="6962" w:dyaOrig="1649" w14:anchorId="2C240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82.6pt" o:ole="">
            <v:imagedata r:id="rId14" o:title=""/>
          </v:shape>
          <o:OLEObject Type="Embed" ProgID="Word.Picture.8" ShapeID="_x0000_i1025" DrawAspect="Content" ObjectID="_1585928774" r:id="rId15"/>
        </w:object>
      </w:r>
    </w:p>
    <w:p w14:paraId="7FBEBA16" w14:textId="77777777" w:rsidR="00411D62" w:rsidRPr="006C6237" w:rsidRDefault="00411D62" w:rsidP="00CD6BC2">
      <w:pPr>
        <w:pStyle w:val="Caption"/>
        <w:jc w:val="both"/>
      </w:pPr>
      <w:r w:rsidRPr="006C6237">
        <w:t xml:space="preserve">Figure 1 – </w:t>
      </w:r>
      <w:proofErr w:type="spellStart"/>
      <w:r w:rsidRPr="006C6237">
        <w:t>This</w:t>
      </w:r>
      <w:proofErr w:type="spellEnd"/>
      <w:r w:rsidRPr="006C6237">
        <w:t xml:space="preserve"> is a </w:t>
      </w:r>
      <w:proofErr w:type="spellStart"/>
      <w:r w:rsidRPr="006C6237">
        <w:t>sample</w:t>
      </w:r>
      <w:proofErr w:type="spellEnd"/>
      <w:r w:rsidRPr="006C6237">
        <w:t xml:space="preserve"> figure </w:t>
      </w:r>
      <w:proofErr w:type="spellStart"/>
      <w:r w:rsidRPr="006C6237">
        <w:t>caption</w:t>
      </w:r>
      <w:proofErr w:type="spellEnd"/>
      <w:r w:rsidR="006C6237">
        <w:t xml:space="preserve">, </w:t>
      </w:r>
      <w:proofErr w:type="spellStart"/>
      <w:r w:rsidR="006C6237">
        <w:t>bold</w:t>
      </w:r>
      <w:proofErr w:type="spellEnd"/>
      <w:r w:rsidR="006C6237">
        <w:t xml:space="preserve"> 12</w:t>
      </w:r>
    </w:p>
    <w:p w14:paraId="52F5CC5C" w14:textId="77777777" w:rsidR="00411D62" w:rsidRPr="006C6237" w:rsidRDefault="00411D62" w:rsidP="00CD6BC2">
      <w:pPr>
        <w:jc w:val="both"/>
      </w:pPr>
    </w:p>
    <w:p w14:paraId="3AADD4B1" w14:textId="77777777" w:rsidR="00411D62" w:rsidRPr="006C6237" w:rsidRDefault="00411D62" w:rsidP="00CD6BC2">
      <w:pPr>
        <w:jc w:val="both"/>
      </w:pPr>
      <w:r w:rsidRPr="006C6237">
        <w:t>All writing within figures should, where possible, be in 12-point Times New Roman. Tables</w:t>
      </w:r>
    </w:p>
    <w:p w14:paraId="39C55A06" w14:textId="77777777" w:rsidR="00411D62" w:rsidRPr="006C6237" w:rsidRDefault="00411D62" w:rsidP="00CD6BC2">
      <w:pPr>
        <w:jc w:val="both"/>
      </w:pPr>
      <w:r w:rsidRPr="006C6237">
        <w:t xml:space="preserve">Table captions should be above the table, flush left, and all words (except articles and prepositions) should be capitalized (see example below).  Separate table captions from body text and the table with one line space above and below the captions as below.  </w:t>
      </w:r>
    </w:p>
    <w:p w14:paraId="631B7C35" w14:textId="77777777" w:rsidR="00411D62" w:rsidRPr="006C6237" w:rsidRDefault="00411D62" w:rsidP="00CD6BC2">
      <w:pPr>
        <w:jc w:val="both"/>
      </w:pPr>
    </w:p>
    <w:p w14:paraId="3078E9E7" w14:textId="77777777" w:rsidR="00411D62" w:rsidRPr="006C6237" w:rsidRDefault="00411D62" w:rsidP="00CD6BC2">
      <w:pPr>
        <w:pStyle w:val="tablecaption"/>
        <w:jc w:val="both"/>
      </w:pPr>
      <w:r w:rsidRPr="006C6237">
        <w:t>Table 1 - Summary statistics for pre-weighed trucks (COV = Coefficient of Variance)</w:t>
      </w:r>
    </w:p>
    <w:p w14:paraId="29B204EE" w14:textId="77777777" w:rsidR="00411D62" w:rsidRPr="006C6237" w:rsidRDefault="00411D62" w:rsidP="00CD6BC2">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A0" w:firstRow="1" w:lastRow="0" w:firstColumn="1" w:lastColumn="0" w:noHBand="0" w:noVBand="0"/>
      </w:tblPr>
      <w:tblGrid>
        <w:gridCol w:w="1842"/>
        <w:gridCol w:w="1276"/>
        <w:gridCol w:w="1276"/>
        <w:gridCol w:w="1276"/>
        <w:gridCol w:w="1276"/>
        <w:gridCol w:w="1276"/>
        <w:gridCol w:w="1276"/>
      </w:tblGrid>
      <w:tr w:rsidR="00411D62" w:rsidRPr="006C6237" w14:paraId="2333F05D" w14:textId="77777777">
        <w:tc>
          <w:tcPr>
            <w:tcW w:w="1842" w:type="dxa"/>
          </w:tcPr>
          <w:p w14:paraId="2D73F947" w14:textId="77777777" w:rsidR="00411D62" w:rsidRPr="006C6237" w:rsidRDefault="00411D62" w:rsidP="00CD6BC2">
            <w:pPr>
              <w:jc w:val="both"/>
            </w:pPr>
          </w:p>
        </w:tc>
        <w:tc>
          <w:tcPr>
            <w:tcW w:w="2552" w:type="dxa"/>
            <w:gridSpan w:val="2"/>
          </w:tcPr>
          <w:p w14:paraId="552ED1F6" w14:textId="77777777" w:rsidR="00411D62" w:rsidRPr="006C6237" w:rsidRDefault="00411D62" w:rsidP="00CD6BC2">
            <w:pPr>
              <w:jc w:val="both"/>
            </w:pPr>
            <w:r w:rsidRPr="006C6237">
              <w:t>Type 1</w:t>
            </w:r>
          </w:p>
        </w:tc>
        <w:tc>
          <w:tcPr>
            <w:tcW w:w="2552" w:type="dxa"/>
            <w:gridSpan w:val="2"/>
          </w:tcPr>
          <w:p w14:paraId="0039BAEA" w14:textId="77777777" w:rsidR="00411D62" w:rsidRPr="006C6237" w:rsidRDefault="00411D62" w:rsidP="00CD6BC2">
            <w:pPr>
              <w:jc w:val="both"/>
            </w:pPr>
            <w:r w:rsidRPr="006C6237">
              <w:t>Type 4</w:t>
            </w:r>
          </w:p>
        </w:tc>
        <w:tc>
          <w:tcPr>
            <w:tcW w:w="2552" w:type="dxa"/>
            <w:gridSpan w:val="2"/>
          </w:tcPr>
          <w:p w14:paraId="41C44FBD" w14:textId="77777777" w:rsidR="00411D62" w:rsidRPr="006C6237" w:rsidRDefault="00411D62" w:rsidP="00CD6BC2">
            <w:pPr>
              <w:jc w:val="both"/>
            </w:pPr>
            <w:r w:rsidRPr="006C6237">
              <w:t>Type 5</w:t>
            </w:r>
          </w:p>
        </w:tc>
      </w:tr>
      <w:tr w:rsidR="00411D62" w:rsidRPr="006C6237" w14:paraId="45C6D50A" w14:textId="77777777">
        <w:tc>
          <w:tcPr>
            <w:tcW w:w="1842" w:type="dxa"/>
          </w:tcPr>
          <w:p w14:paraId="1A98D476" w14:textId="77777777" w:rsidR="00411D62" w:rsidRPr="006C6237" w:rsidRDefault="00411D62" w:rsidP="00CD6BC2">
            <w:pPr>
              <w:jc w:val="both"/>
            </w:pPr>
          </w:p>
        </w:tc>
        <w:tc>
          <w:tcPr>
            <w:tcW w:w="1276" w:type="dxa"/>
          </w:tcPr>
          <w:p w14:paraId="741B80F1" w14:textId="77777777" w:rsidR="00411D62" w:rsidRPr="006C6237" w:rsidRDefault="00411D62" w:rsidP="00CD6BC2">
            <w:pPr>
              <w:jc w:val="both"/>
            </w:pPr>
            <w:r w:rsidRPr="006C6237">
              <w:t>Gross</w:t>
            </w:r>
          </w:p>
        </w:tc>
        <w:tc>
          <w:tcPr>
            <w:tcW w:w="1276" w:type="dxa"/>
          </w:tcPr>
          <w:p w14:paraId="5E2E81BA" w14:textId="77777777" w:rsidR="00411D62" w:rsidRPr="006C6237" w:rsidRDefault="00411D62" w:rsidP="00CD6BC2">
            <w:pPr>
              <w:jc w:val="both"/>
            </w:pPr>
            <w:r w:rsidRPr="006C6237">
              <w:t>Axle</w:t>
            </w:r>
          </w:p>
        </w:tc>
        <w:tc>
          <w:tcPr>
            <w:tcW w:w="1276" w:type="dxa"/>
          </w:tcPr>
          <w:p w14:paraId="3933B73B" w14:textId="77777777" w:rsidR="00411D62" w:rsidRPr="006C6237" w:rsidRDefault="00411D62" w:rsidP="00CD6BC2">
            <w:pPr>
              <w:jc w:val="both"/>
            </w:pPr>
            <w:r w:rsidRPr="006C6237">
              <w:t>Gross</w:t>
            </w:r>
          </w:p>
        </w:tc>
        <w:tc>
          <w:tcPr>
            <w:tcW w:w="1276" w:type="dxa"/>
          </w:tcPr>
          <w:p w14:paraId="1009132D" w14:textId="77777777" w:rsidR="00411D62" w:rsidRPr="006C6237" w:rsidRDefault="00411D62" w:rsidP="00CD6BC2">
            <w:pPr>
              <w:jc w:val="both"/>
            </w:pPr>
            <w:r w:rsidRPr="006C6237">
              <w:t>Axle</w:t>
            </w:r>
          </w:p>
        </w:tc>
        <w:tc>
          <w:tcPr>
            <w:tcW w:w="1276" w:type="dxa"/>
          </w:tcPr>
          <w:p w14:paraId="4731566D" w14:textId="77777777" w:rsidR="00411D62" w:rsidRPr="006C6237" w:rsidRDefault="00411D62" w:rsidP="00CD6BC2">
            <w:pPr>
              <w:jc w:val="both"/>
            </w:pPr>
            <w:r w:rsidRPr="006C6237">
              <w:t>Gross</w:t>
            </w:r>
          </w:p>
        </w:tc>
        <w:tc>
          <w:tcPr>
            <w:tcW w:w="1276" w:type="dxa"/>
          </w:tcPr>
          <w:p w14:paraId="4ACD6C76" w14:textId="77777777" w:rsidR="00411D62" w:rsidRPr="006C6237" w:rsidRDefault="00411D62" w:rsidP="00CD6BC2">
            <w:pPr>
              <w:jc w:val="both"/>
            </w:pPr>
            <w:r w:rsidRPr="006C6237">
              <w:t>Axle</w:t>
            </w:r>
          </w:p>
        </w:tc>
      </w:tr>
      <w:tr w:rsidR="00411D62" w:rsidRPr="006C6237" w14:paraId="5B742517" w14:textId="77777777">
        <w:tc>
          <w:tcPr>
            <w:tcW w:w="1842" w:type="dxa"/>
          </w:tcPr>
          <w:p w14:paraId="77E7C93B" w14:textId="77777777" w:rsidR="00411D62" w:rsidRPr="006C6237" w:rsidRDefault="00411D62" w:rsidP="00CD6BC2">
            <w:pPr>
              <w:jc w:val="both"/>
            </w:pPr>
            <w:r w:rsidRPr="006C6237">
              <w:t>Mean IF</w:t>
            </w:r>
          </w:p>
        </w:tc>
        <w:tc>
          <w:tcPr>
            <w:tcW w:w="1276" w:type="dxa"/>
          </w:tcPr>
          <w:p w14:paraId="121FCC28" w14:textId="77777777" w:rsidR="00411D62" w:rsidRPr="006C6237" w:rsidRDefault="00411D62" w:rsidP="00CD6BC2">
            <w:pPr>
              <w:jc w:val="both"/>
            </w:pPr>
            <w:r w:rsidRPr="006C6237">
              <w:t>1.00</w:t>
            </w:r>
          </w:p>
        </w:tc>
        <w:tc>
          <w:tcPr>
            <w:tcW w:w="1276" w:type="dxa"/>
          </w:tcPr>
          <w:p w14:paraId="68E7C769" w14:textId="77777777" w:rsidR="00411D62" w:rsidRPr="006C6237" w:rsidRDefault="00411D62" w:rsidP="00CD6BC2">
            <w:pPr>
              <w:jc w:val="both"/>
            </w:pPr>
            <w:r w:rsidRPr="006C6237">
              <w:t>0.98</w:t>
            </w:r>
          </w:p>
        </w:tc>
        <w:tc>
          <w:tcPr>
            <w:tcW w:w="1276" w:type="dxa"/>
          </w:tcPr>
          <w:p w14:paraId="1ED9FFC8" w14:textId="77777777" w:rsidR="00411D62" w:rsidRPr="006C6237" w:rsidRDefault="00411D62" w:rsidP="00CD6BC2">
            <w:pPr>
              <w:jc w:val="both"/>
            </w:pPr>
            <w:r w:rsidRPr="006C6237">
              <w:t>1.03</w:t>
            </w:r>
          </w:p>
        </w:tc>
        <w:tc>
          <w:tcPr>
            <w:tcW w:w="1276" w:type="dxa"/>
          </w:tcPr>
          <w:p w14:paraId="2C366011" w14:textId="77777777" w:rsidR="00411D62" w:rsidRPr="006C6237" w:rsidRDefault="00411D62" w:rsidP="00CD6BC2">
            <w:pPr>
              <w:jc w:val="both"/>
            </w:pPr>
            <w:r w:rsidRPr="006C6237">
              <w:t>1.03</w:t>
            </w:r>
          </w:p>
        </w:tc>
        <w:tc>
          <w:tcPr>
            <w:tcW w:w="1276" w:type="dxa"/>
          </w:tcPr>
          <w:p w14:paraId="3D103FCC" w14:textId="77777777" w:rsidR="00411D62" w:rsidRPr="006C6237" w:rsidRDefault="00411D62" w:rsidP="00CD6BC2">
            <w:pPr>
              <w:jc w:val="both"/>
            </w:pPr>
            <w:r w:rsidRPr="006C6237">
              <w:t>1.02</w:t>
            </w:r>
          </w:p>
        </w:tc>
        <w:tc>
          <w:tcPr>
            <w:tcW w:w="1276" w:type="dxa"/>
          </w:tcPr>
          <w:p w14:paraId="336C43DC" w14:textId="77777777" w:rsidR="00411D62" w:rsidRPr="006C6237" w:rsidRDefault="00411D62" w:rsidP="00CD6BC2">
            <w:pPr>
              <w:jc w:val="both"/>
            </w:pPr>
            <w:r w:rsidRPr="006C6237">
              <w:t>1.02</w:t>
            </w:r>
          </w:p>
        </w:tc>
      </w:tr>
      <w:tr w:rsidR="00411D62" w:rsidRPr="006C6237" w14:paraId="0B50716D" w14:textId="77777777">
        <w:tc>
          <w:tcPr>
            <w:tcW w:w="1842" w:type="dxa"/>
          </w:tcPr>
          <w:p w14:paraId="11BFB8DA" w14:textId="77777777" w:rsidR="00411D62" w:rsidRPr="006C6237" w:rsidRDefault="00411D62" w:rsidP="00CD6BC2">
            <w:pPr>
              <w:jc w:val="both"/>
            </w:pPr>
            <w:r w:rsidRPr="006C6237">
              <w:t>COV (%)</w:t>
            </w:r>
          </w:p>
        </w:tc>
        <w:tc>
          <w:tcPr>
            <w:tcW w:w="1276" w:type="dxa"/>
          </w:tcPr>
          <w:p w14:paraId="03234057" w14:textId="77777777" w:rsidR="00411D62" w:rsidRPr="006C6237" w:rsidRDefault="00411D62" w:rsidP="00CD6BC2">
            <w:pPr>
              <w:jc w:val="both"/>
            </w:pPr>
            <w:r w:rsidRPr="006C6237">
              <w:t>7.21</w:t>
            </w:r>
          </w:p>
        </w:tc>
        <w:tc>
          <w:tcPr>
            <w:tcW w:w="1276" w:type="dxa"/>
          </w:tcPr>
          <w:p w14:paraId="7A680578" w14:textId="77777777" w:rsidR="00411D62" w:rsidRPr="006C6237" w:rsidRDefault="00411D62" w:rsidP="00CD6BC2">
            <w:pPr>
              <w:jc w:val="both"/>
            </w:pPr>
            <w:r w:rsidRPr="006C6237">
              <w:t>9.86</w:t>
            </w:r>
          </w:p>
        </w:tc>
        <w:tc>
          <w:tcPr>
            <w:tcW w:w="1276" w:type="dxa"/>
          </w:tcPr>
          <w:p w14:paraId="03A6D1D3" w14:textId="77777777" w:rsidR="00411D62" w:rsidRPr="006C6237" w:rsidRDefault="00411D62" w:rsidP="00CD6BC2">
            <w:pPr>
              <w:jc w:val="both"/>
            </w:pPr>
            <w:r w:rsidRPr="006C6237">
              <w:t>6.21</w:t>
            </w:r>
          </w:p>
        </w:tc>
        <w:tc>
          <w:tcPr>
            <w:tcW w:w="1276" w:type="dxa"/>
          </w:tcPr>
          <w:p w14:paraId="31CC2E32" w14:textId="77777777" w:rsidR="00411D62" w:rsidRPr="006C6237" w:rsidRDefault="00411D62" w:rsidP="00CD6BC2">
            <w:pPr>
              <w:jc w:val="both"/>
            </w:pPr>
            <w:r w:rsidRPr="006C6237">
              <w:t>8.44</w:t>
            </w:r>
          </w:p>
        </w:tc>
        <w:tc>
          <w:tcPr>
            <w:tcW w:w="1276" w:type="dxa"/>
          </w:tcPr>
          <w:p w14:paraId="011503E4" w14:textId="77777777" w:rsidR="00411D62" w:rsidRPr="006C6237" w:rsidRDefault="00411D62" w:rsidP="00CD6BC2">
            <w:pPr>
              <w:jc w:val="both"/>
            </w:pPr>
            <w:r w:rsidRPr="006C6237">
              <w:t>5.18</w:t>
            </w:r>
          </w:p>
        </w:tc>
        <w:tc>
          <w:tcPr>
            <w:tcW w:w="1276" w:type="dxa"/>
          </w:tcPr>
          <w:p w14:paraId="1E42FF7F" w14:textId="77777777" w:rsidR="00411D62" w:rsidRPr="006C6237" w:rsidRDefault="00411D62" w:rsidP="00CD6BC2">
            <w:pPr>
              <w:jc w:val="both"/>
            </w:pPr>
            <w:r w:rsidRPr="006C6237">
              <w:t>7.85</w:t>
            </w:r>
          </w:p>
        </w:tc>
      </w:tr>
      <w:tr w:rsidR="00411D62" w:rsidRPr="006C6237" w14:paraId="6B4BA7CC" w14:textId="77777777">
        <w:tc>
          <w:tcPr>
            <w:tcW w:w="1842" w:type="dxa"/>
          </w:tcPr>
          <w:p w14:paraId="281C09C0" w14:textId="77777777" w:rsidR="00411D62" w:rsidRPr="006C6237" w:rsidRDefault="00411D62" w:rsidP="00CD6BC2">
            <w:pPr>
              <w:jc w:val="both"/>
            </w:pPr>
            <w:r w:rsidRPr="006C6237">
              <w:t>Within 15%</w:t>
            </w:r>
          </w:p>
        </w:tc>
        <w:tc>
          <w:tcPr>
            <w:tcW w:w="1276" w:type="dxa"/>
          </w:tcPr>
          <w:p w14:paraId="56AECDD9" w14:textId="77777777" w:rsidR="00411D62" w:rsidRPr="006C6237" w:rsidRDefault="00411D62" w:rsidP="00CD6BC2">
            <w:pPr>
              <w:jc w:val="both"/>
            </w:pPr>
            <w:r w:rsidRPr="006C6237">
              <w:t>-----</w:t>
            </w:r>
          </w:p>
        </w:tc>
        <w:tc>
          <w:tcPr>
            <w:tcW w:w="1276" w:type="dxa"/>
          </w:tcPr>
          <w:p w14:paraId="0B1BDDC8" w14:textId="77777777" w:rsidR="00411D62" w:rsidRPr="006C6237" w:rsidRDefault="00411D62" w:rsidP="00CD6BC2">
            <w:pPr>
              <w:jc w:val="both"/>
            </w:pPr>
            <w:r w:rsidRPr="006C6237">
              <w:t>93</w:t>
            </w:r>
          </w:p>
        </w:tc>
        <w:tc>
          <w:tcPr>
            <w:tcW w:w="1276" w:type="dxa"/>
          </w:tcPr>
          <w:p w14:paraId="4717F8A7" w14:textId="77777777" w:rsidR="00411D62" w:rsidRPr="006C6237" w:rsidRDefault="00411D62" w:rsidP="00CD6BC2">
            <w:pPr>
              <w:jc w:val="both"/>
            </w:pPr>
            <w:r w:rsidRPr="006C6237">
              <w:t>-----</w:t>
            </w:r>
          </w:p>
        </w:tc>
        <w:tc>
          <w:tcPr>
            <w:tcW w:w="1276" w:type="dxa"/>
          </w:tcPr>
          <w:p w14:paraId="7DAB04F1" w14:textId="77777777" w:rsidR="00411D62" w:rsidRPr="006C6237" w:rsidRDefault="00411D62" w:rsidP="00CD6BC2">
            <w:pPr>
              <w:jc w:val="both"/>
            </w:pPr>
            <w:r w:rsidRPr="006C6237">
              <w:t>94</w:t>
            </w:r>
          </w:p>
        </w:tc>
        <w:tc>
          <w:tcPr>
            <w:tcW w:w="1276" w:type="dxa"/>
          </w:tcPr>
          <w:p w14:paraId="24E98F6F" w14:textId="77777777" w:rsidR="00411D62" w:rsidRPr="006C6237" w:rsidRDefault="00411D62" w:rsidP="00CD6BC2">
            <w:pPr>
              <w:jc w:val="both"/>
            </w:pPr>
            <w:r w:rsidRPr="006C6237">
              <w:t>-----</w:t>
            </w:r>
          </w:p>
        </w:tc>
        <w:tc>
          <w:tcPr>
            <w:tcW w:w="1276" w:type="dxa"/>
          </w:tcPr>
          <w:p w14:paraId="2F304ECC" w14:textId="77777777" w:rsidR="00411D62" w:rsidRPr="006C6237" w:rsidRDefault="00411D62" w:rsidP="00CD6BC2">
            <w:pPr>
              <w:jc w:val="both"/>
            </w:pPr>
            <w:r w:rsidRPr="006C6237">
              <w:t>85</w:t>
            </w:r>
          </w:p>
        </w:tc>
      </w:tr>
    </w:tbl>
    <w:p w14:paraId="50712615" w14:textId="77777777" w:rsidR="00411D62" w:rsidRPr="006C6237" w:rsidRDefault="00411D62" w:rsidP="00CD6BC2">
      <w:pPr>
        <w:jc w:val="both"/>
      </w:pPr>
    </w:p>
    <w:p w14:paraId="1FCEDFE7" w14:textId="77777777" w:rsidR="00411D62" w:rsidRPr="006C6237" w:rsidRDefault="00411D62" w:rsidP="00CD6BC2">
      <w:pPr>
        <w:jc w:val="both"/>
      </w:pPr>
      <w:r w:rsidRPr="006C6237">
        <w:t xml:space="preserve">Tables should use 1-point lines for the top and bottom, and a half-point line beneath the table’s header.  Thickness of all table lines must be 0.5 point. All writing within tables should, where possible, be in 12-point Times New Roman. </w:t>
      </w:r>
    </w:p>
    <w:p w14:paraId="5E706673" w14:textId="6AC3DF48" w:rsidR="00411D62" w:rsidRPr="006C6237" w:rsidRDefault="00A8614E" w:rsidP="00CD6BC2">
      <w:pPr>
        <w:pStyle w:val="Heading2"/>
        <w:jc w:val="both"/>
      </w:pPr>
      <w:r>
        <w:lastRenderedPageBreak/>
        <w:t>Scaled set-up</w:t>
      </w:r>
    </w:p>
    <w:p w14:paraId="19173933" w14:textId="77777777" w:rsidR="00411D62" w:rsidRPr="006C6237" w:rsidRDefault="00411D62" w:rsidP="00CD6BC2">
      <w:pPr>
        <w:jc w:val="both"/>
      </w:pPr>
      <w:r w:rsidRPr="006C6237">
        <w:t>All equations should be indented 1.2 cm from the left margin and numbered in brackets in the extreme right hand side of the page as follows:</w:t>
      </w:r>
    </w:p>
    <w:p w14:paraId="2AFA10D3" w14:textId="77777777" w:rsidR="00411D62" w:rsidRPr="006C6237" w:rsidRDefault="00411D62" w:rsidP="00CD6BC2">
      <w:pPr>
        <w:jc w:val="both"/>
      </w:pPr>
    </w:p>
    <w:p w14:paraId="56644A70" w14:textId="77777777" w:rsidR="00411D62" w:rsidRPr="006C6237" w:rsidRDefault="00411D62" w:rsidP="00CD6BC2">
      <w:pPr>
        <w:jc w:val="both"/>
      </w:pPr>
      <w:r w:rsidRPr="006C6237">
        <w:tab/>
      </w:r>
      <w:r w:rsidRPr="006C6237">
        <w:rPr>
          <w:i/>
        </w:rPr>
        <w:t>C</w:t>
      </w:r>
      <w:r w:rsidRPr="006C6237">
        <w:tab/>
        <w:t>=</w:t>
      </w:r>
      <w:r w:rsidRPr="006C6237">
        <w:tab/>
      </w:r>
      <w:r w:rsidRPr="006C6237">
        <w:rPr>
          <w:position w:val="-68"/>
        </w:rPr>
        <w:object w:dxaOrig="1020" w:dyaOrig="1280" w14:anchorId="7C6DF5EB">
          <v:shape id="_x0000_i1026" type="#_x0000_t75" style="width:57.25pt;height:1in" o:ole="">
            <v:imagedata r:id="rId16" o:title=""/>
          </v:shape>
          <o:OLEObject Type="Embed" ProgID="Equation.2" ShapeID="_x0000_i1026" DrawAspect="Content" ObjectID="_1585928775" r:id="rId17"/>
        </w:object>
      </w:r>
      <w:r w:rsidRPr="006C6237">
        <w:tab/>
      </w:r>
      <w:r w:rsidRPr="006C6237">
        <w:tab/>
      </w:r>
      <w:r w:rsidRPr="006C6237">
        <w:tab/>
      </w:r>
      <w:r w:rsidRPr="006C6237">
        <w:tab/>
      </w:r>
      <w:r w:rsidRPr="006C6237">
        <w:tab/>
      </w:r>
      <w:r w:rsidRPr="006C6237">
        <w:tab/>
      </w:r>
      <w:r w:rsidRPr="006C6237">
        <w:tab/>
      </w:r>
      <w:r w:rsidRPr="006C6237">
        <w:tab/>
        <w:t>(2)</w:t>
      </w:r>
    </w:p>
    <w:p w14:paraId="60889815" w14:textId="77777777" w:rsidR="00411D62" w:rsidRPr="006C6237" w:rsidRDefault="00081F14" w:rsidP="00CD6BC2">
      <w:pPr>
        <w:pStyle w:val="Heading1"/>
        <w:jc w:val="both"/>
      </w:pPr>
      <w:r>
        <w:t>Conclusion and Recommendation</w:t>
      </w:r>
    </w:p>
    <w:p w14:paraId="733F3EF5" w14:textId="77777777" w:rsidR="00411D62" w:rsidRPr="006C6237" w:rsidRDefault="00411D62" w:rsidP="00CD6BC2">
      <w:pPr>
        <w:jc w:val="both"/>
      </w:pPr>
      <w:r w:rsidRPr="006C6237">
        <w:t xml:space="preserve">Papers must be submitted </w:t>
      </w:r>
      <w:r w:rsidR="006C6237">
        <w:t xml:space="preserve">by mail in pdf format </w:t>
      </w:r>
      <w:r w:rsidR="006C6237" w:rsidRPr="006C6237">
        <w:t>to</w:t>
      </w:r>
      <w:r w:rsidR="006C6237">
        <w:t xml:space="preserve"> </w:t>
      </w:r>
      <w:hyperlink r:id="rId18" w:history="1">
        <w:r w:rsidR="006C6237" w:rsidRPr="00FF0E21">
          <w:rPr>
            <w:rStyle w:val="Hyperlink"/>
          </w:rPr>
          <w:t>j.duyvesteyn@columbacommunications.nl</w:t>
        </w:r>
      </w:hyperlink>
      <w:r w:rsidR="002828F2">
        <w:t xml:space="preserve"> before the end of April 2018.</w:t>
      </w:r>
      <w:r w:rsidR="006C6237">
        <w:t xml:space="preserve"> </w:t>
      </w:r>
      <w:r w:rsidR="0020114B" w:rsidRPr="006C6237">
        <w:t xml:space="preserve">The paper should be submitted </w:t>
      </w:r>
      <w:r w:rsidRPr="006C6237">
        <w:t xml:space="preserve">as </w:t>
      </w:r>
      <w:r w:rsidR="0020114B" w:rsidRPr="006C6237">
        <w:t xml:space="preserve">a </w:t>
      </w:r>
      <w:r w:rsidR="0040102D" w:rsidRPr="006C6237">
        <w:t>.</w:t>
      </w:r>
      <w:r w:rsidR="0020114B" w:rsidRPr="006C6237">
        <w:rPr>
          <w:u w:val="single"/>
        </w:rPr>
        <w:t>pdf</w:t>
      </w:r>
      <w:r w:rsidRPr="006C6237">
        <w:rPr>
          <w:u w:val="single"/>
        </w:rPr>
        <w:t xml:space="preserve"> file</w:t>
      </w:r>
      <w:r w:rsidRPr="006C6237">
        <w:t xml:space="preserve">. </w:t>
      </w:r>
      <w:r w:rsidR="0020114B" w:rsidRPr="006C6237">
        <w:t xml:space="preserve"> </w:t>
      </w:r>
      <w:r w:rsidRPr="006C6237">
        <w:t xml:space="preserve">Try to keep the whole file size </w:t>
      </w:r>
      <w:r w:rsidR="0040102D" w:rsidRPr="006C6237">
        <w:t>reasonable</w:t>
      </w:r>
      <w:r w:rsidRPr="006C6237">
        <w:t xml:space="preserve">, below </w:t>
      </w:r>
      <w:r w:rsidR="0040102D" w:rsidRPr="006C6237">
        <w:t>4</w:t>
      </w:r>
      <w:r w:rsidRPr="006C6237">
        <w:t xml:space="preserve">Mbytes if possible. </w:t>
      </w:r>
    </w:p>
    <w:p w14:paraId="5C5F3B55" w14:textId="77777777" w:rsidR="00411D62" w:rsidRPr="006C6237" w:rsidRDefault="00411D62" w:rsidP="00CD6BC2">
      <w:pPr>
        <w:pStyle w:val="Heading2"/>
        <w:jc w:val="both"/>
      </w:pPr>
      <w:r w:rsidRPr="006C6237">
        <w:t>Photographs</w:t>
      </w:r>
    </w:p>
    <w:p w14:paraId="4C740F4F" w14:textId="6D8FBE80" w:rsidR="00411D62" w:rsidRPr="006C6237" w:rsidRDefault="00411D62" w:rsidP="00CD6BC2">
      <w:pPr>
        <w:jc w:val="both"/>
      </w:pPr>
      <w:r w:rsidRPr="006C6237">
        <w:t xml:space="preserve">Photographs should be set at a </w:t>
      </w:r>
      <w:r w:rsidR="0040102D" w:rsidRPr="006C6237">
        <w:t xml:space="preserve">minimum </w:t>
      </w:r>
      <w:r w:rsidRPr="006C6237">
        <w:t>resolution of 300 dots per inch (dpi)</w:t>
      </w:r>
      <w:r w:rsidR="0040102D" w:rsidRPr="006C6237">
        <w:t xml:space="preserve"> because p</w:t>
      </w:r>
      <w:r w:rsidRPr="006C6237">
        <w:t xml:space="preserve">hotographs with </w:t>
      </w:r>
      <w:r w:rsidR="0040102D" w:rsidRPr="006C6237">
        <w:t xml:space="preserve">a </w:t>
      </w:r>
      <w:r w:rsidRPr="006C6237">
        <w:t>lower resolution have</w:t>
      </w:r>
      <w:r w:rsidR="0040102D" w:rsidRPr="006C6237">
        <w:t xml:space="preserve"> a </w:t>
      </w:r>
      <w:r w:rsidRPr="006C6237">
        <w:t>poor print quality.</w:t>
      </w:r>
      <w:r w:rsidR="0040102D" w:rsidRPr="006C6237">
        <w:t xml:space="preserve">  However, resolutions above 600 dpi are unnecessarily high quality.</w:t>
      </w:r>
      <w:r w:rsidRPr="006C6237">
        <w:t xml:space="preserve"> Use .JPG file with a rate</w:t>
      </w:r>
      <w:r w:rsidR="00AA1B58">
        <w:rPr>
          <w:rStyle w:val="FootnoteReference"/>
        </w:rPr>
        <w:footnoteReference w:id="4"/>
      </w:r>
      <w:r w:rsidRPr="006C6237">
        <w:t xml:space="preserve"> of compression which maintains the f</w:t>
      </w:r>
      <w:r w:rsidR="0040102D" w:rsidRPr="006C6237">
        <w:t>ile size of each picture below 5</w:t>
      </w:r>
      <w:r w:rsidRPr="006C6237">
        <w:t xml:space="preserve">00 </w:t>
      </w:r>
      <w:proofErr w:type="spellStart"/>
      <w:r w:rsidRPr="006C6237">
        <w:t>kbytes</w:t>
      </w:r>
      <w:proofErr w:type="spellEnd"/>
      <w:r w:rsidRPr="006C6237">
        <w:t>. Be careful to adjust the final size of each picture in your photo editor, and import them as 1:1 scale in the Word or RTF file (in order to prevent excessively large file size).</w:t>
      </w:r>
    </w:p>
    <w:p w14:paraId="1B7C24F7" w14:textId="77777777" w:rsidR="00411D62" w:rsidRPr="006C6237" w:rsidRDefault="00411D62" w:rsidP="00CD6BC2">
      <w:pPr>
        <w:jc w:val="both"/>
      </w:pPr>
    </w:p>
    <w:p w14:paraId="04A2D45A" w14:textId="77777777" w:rsidR="00411D62" w:rsidRPr="006C6237" w:rsidRDefault="00411D62" w:rsidP="00CD6BC2">
      <w:pPr>
        <w:jc w:val="both"/>
      </w:pPr>
      <w:r w:rsidRPr="006C6237">
        <w:t>A list of references should be given at the end of the paper. In the body of the paper, references should be referred to by author and year. For example: “Jones and Smith (1996) have extended the theory to in-motion systems” or “</w:t>
      </w:r>
      <w:proofErr w:type="spellStart"/>
      <w:r w:rsidRPr="006C6237">
        <w:t>Kellser’s</w:t>
      </w:r>
      <w:proofErr w:type="spellEnd"/>
      <w:r w:rsidRPr="006C6237">
        <w:t xml:space="preserve"> theory for WIM systems (1995) has shown” or “the theory for pseudo-static systems is well established (Kessler, 1995).” </w:t>
      </w:r>
    </w:p>
    <w:p w14:paraId="75B93225" w14:textId="77777777" w:rsidR="00411D62" w:rsidRPr="006C6237" w:rsidRDefault="00411D62" w:rsidP="00CD6BC2">
      <w:pPr>
        <w:jc w:val="both"/>
      </w:pPr>
    </w:p>
    <w:p w14:paraId="5CC5B126" w14:textId="77777777" w:rsidR="00411D62" w:rsidRPr="006C6237" w:rsidRDefault="00411D62" w:rsidP="00CD6BC2">
      <w:pPr>
        <w:jc w:val="both"/>
      </w:pPr>
      <w:r w:rsidRPr="006C6237">
        <w:t>The reference list style should be as follows (the first is a book, the second and third are conference papers, and the last is a journal paper):</w:t>
      </w:r>
    </w:p>
    <w:p w14:paraId="2729D473" w14:textId="77777777" w:rsidR="00411D62" w:rsidRPr="006C6237" w:rsidRDefault="00411D62" w:rsidP="00CD6BC2">
      <w:pPr>
        <w:pStyle w:val="Heading1"/>
        <w:jc w:val="both"/>
      </w:pPr>
      <w:r w:rsidRPr="006C6237">
        <w:t>References</w:t>
      </w:r>
    </w:p>
    <w:p w14:paraId="0AC80ADC" w14:textId="52545B7A" w:rsidR="007E4A74" w:rsidRDefault="007E4A74" w:rsidP="00CD6BC2">
      <w:pPr>
        <w:pStyle w:val="References"/>
        <w:jc w:val="both"/>
      </w:pPr>
      <w:proofErr w:type="spellStart"/>
      <w:r>
        <w:t>LaValle</w:t>
      </w:r>
      <w:proofErr w:type="spellEnd"/>
      <w:r>
        <w:t>, S.M. (2006), Planning algorithms</w:t>
      </w:r>
      <w:r w:rsidR="00D30E27">
        <w:t>, Cambridge university press</w:t>
      </w:r>
      <w:r w:rsidR="00DD60FB">
        <w:t>.</w:t>
      </w:r>
    </w:p>
    <w:p w14:paraId="37554D8C" w14:textId="77777777" w:rsidR="00411D62" w:rsidRDefault="007E4A74" w:rsidP="00CD6BC2">
      <w:pPr>
        <w:pStyle w:val="References"/>
        <w:jc w:val="both"/>
      </w:pPr>
      <w:r>
        <w:t>Siedentop, C.</w:t>
      </w:r>
      <w:r w:rsidR="00411D62" w:rsidRPr="006C6237">
        <w:t xml:space="preserve">, </w:t>
      </w:r>
      <w:proofErr w:type="spellStart"/>
      <w:r>
        <w:t>Heinze</w:t>
      </w:r>
      <w:proofErr w:type="spellEnd"/>
      <w:r>
        <w:t xml:space="preserve">, R., Kasper, D., </w:t>
      </w:r>
      <w:proofErr w:type="spellStart"/>
      <w:r>
        <w:t>Breuel</w:t>
      </w:r>
      <w:proofErr w:type="spellEnd"/>
      <w:r>
        <w:t xml:space="preserve">, G. and </w:t>
      </w:r>
      <w:proofErr w:type="spellStart"/>
      <w:r>
        <w:t>Stachniss</w:t>
      </w:r>
      <w:proofErr w:type="spellEnd"/>
      <w:r>
        <w:t>, C.</w:t>
      </w:r>
      <w:r w:rsidR="00411D62" w:rsidRPr="006C6237">
        <w:t xml:space="preserve"> (</w:t>
      </w:r>
      <w:r>
        <w:t xml:space="preserve">2015), “Path-Planning for Autonomous Parking with </w:t>
      </w:r>
      <w:proofErr w:type="spellStart"/>
      <w:r>
        <w:t>Dubins</w:t>
      </w:r>
      <w:proofErr w:type="spellEnd"/>
      <w:r>
        <w:t xml:space="preserve"> Curves” in </w:t>
      </w:r>
      <w:proofErr w:type="spellStart"/>
      <w:r>
        <w:t>Uni</w:t>
      </w:r>
      <w:proofErr w:type="spellEnd"/>
      <w:r>
        <w:t xml:space="preserve">-DAS eV Workshop </w:t>
      </w:r>
      <w:proofErr w:type="spellStart"/>
      <w:r>
        <w:t>Fahrerassistenzsysteme</w:t>
      </w:r>
      <w:proofErr w:type="spellEnd"/>
      <w:r>
        <w:t>, pp. 1-8.</w:t>
      </w:r>
    </w:p>
    <w:p w14:paraId="763CF4F7" w14:textId="3A11A785" w:rsidR="00DD60FB" w:rsidRDefault="00DD60FB" w:rsidP="00CD6BC2">
      <w:pPr>
        <w:pStyle w:val="References"/>
        <w:jc w:val="both"/>
      </w:pPr>
      <w:r>
        <w:t xml:space="preserve">Kural, K., </w:t>
      </w:r>
      <w:proofErr w:type="spellStart"/>
      <w:r>
        <w:t>Besselink</w:t>
      </w:r>
      <w:proofErr w:type="spellEnd"/>
      <w:r>
        <w:t xml:space="preserve">, I., Xu, Y., Tomar, A. and </w:t>
      </w:r>
      <w:proofErr w:type="spellStart"/>
      <w:r>
        <w:t>Nijmeijer</w:t>
      </w:r>
      <w:proofErr w:type="spellEnd"/>
      <w:r>
        <w:t xml:space="preserve">, H. (2016), “A driver support system for improved maneuvering of articulated vehicles using an unmanned aerial vehicle” in HVTT14: International Symposium on Heavy Vehicle Transport Technology, </w:t>
      </w:r>
      <w:proofErr w:type="spellStart"/>
      <w:r>
        <w:t>Rotorua</w:t>
      </w:r>
      <w:proofErr w:type="spellEnd"/>
      <w:r>
        <w:t>, New Zealand.</w:t>
      </w:r>
    </w:p>
    <w:p w14:paraId="60801405" w14:textId="58290D8E" w:rsidR="004B75E9" w:rsidRPr="006C6237" w:rsidRDefault="004B75E9" w:rsidP="00CD6BC2">
      <w:pPr>
        <w:pStyle w:val="References"/>
        <w:jc w:val="both"/>
      </w:pPr>
      <w:proofErr w:type="spellStart"/>
      <w:r>
        <w:t>Rakic</w:t>
      </w:r>
      <w:proofErr w:type="spellEnd"/>
      <w:r>
        <w:t xml:space="preserve">, B., </w:t>
      </w:r>
      <w:proofErr w:type="spellStart"/>
      <w:r>
        <w:t>Stegeman</w:t>
      </w:r>
      <w:proofErr w:type="spellEnd"/>
      <w:r>
        <w:t xml:space="preserve">, J. and Kind, M. (2011), “Monitoring Traffic Safety Longer and Heavier Vehicles”, Ministry of Infrastructure and Environment, </w:t>
      </w:r>
      <w:proofErr w:type="spellStart"/>
      <w:r>
        <w:t>Arcadis</w:t>
      </w:r>
      <w:proofErr w:type="spellEnd"/>
      <w:r>
        <w:t>, Hague.</w:t>
      </w:r>
    </w:p>
    <w:p w14:paraId="7272D6B9" w14:textId="5936243C" w:rsidR="0050288A" w:rsidRDefault="0050288A" w:rsidP="00CD6BC2">
      <w:pPr>
        <w:pStyle w:val="References"/>
        <w:jc w:val="both"/>
      </w:pPr>
      <w:r>
        <w:t xml:space="preserve">Tomar, A.S. (2018), “Kinematics of Articulated Vehicles”, internal document, HAN Automotive Research, </w:t>
      </w:r>
      <w:r w:rsidRPr="0050288A">
        <w:t>https://github.com/HAN-AR/INTRALOG-vehicle-models-controller/blob/master/docs/Articulated_vehicle.pdf</w:t>
      </w:r>
    </w:p>
    <w:p w14:paraId="5E8CD377" w14:textId="77777777" w:rsidR="00411D62" w:rsidRPr="006C6237" w:rsidRDefault="00411D62" w:rsidP="00CD6BC2">
      <w:pPr>
        <w:pStyle w:val="References"/>
        <w:jc w:val="both"/>
      </w:pPr>
      <w:r w:rsidRPr="006C6237">
        <w:lastRenderedPageBreak/>
        <w:t xml:space="preserve">O'Brien, E.J. and </w:t>
      </w:r>
      <w:proofErr w:type="spellStart"/>
      <w:r w:rsidRPr="006C6237">
        <w:t>Sclob</w:t>
      </w:r>
      <w:proofErr w:type="spellEnd"/>
      <w:r w:rsidRPr="006C6237">
        <w:t>, J.M. (1993),  “Prediction of Extreme Load Effects in Highway Bridges” in Proceedings of the 9thIinternational Conference on Highway Structures, eds. A.M. O'Reilly and J.V. Smith, Warsaw, Poland, 131-143.</w:t>
      </w:r>
    </w:p>
    <w:p w14:paraId="5B9973BD" w14:textId="77777777" w:rsidR="00411D62" w:rsidRPr="006C6237" w:rsidRDefault="00411D62" w:rsidP="00CD6BC2">
      <w:pPr>
        <w:pStyle w:val="References"/>
        <w:jc w:val="both"/>
      </w:pPr>
      <w:r w:rsidRPr="006C6237">
        <w:t xml:space="preserve">O'Connor, W.D., </w:t>
      </w:r>
      <w:proofErr w:type="spellStart"/>
      <w:r w:rsidRPr="006C6237">
        <w:t>Bloggs</w:t>
      </w:r>
      <w:proofErr w:type="spellEnd"/>
      <w:r w:rsidRPr="006C6237">
        <w:t xml:space="preserve">, J. and Smith, J.J. (1994), “A Proposed Renewable Energy Source” in Proc. 2nd Int. Congress on Innovation, </w:t>
      </w:r>
      <w:proofErr w:type="spellStart"/>
      <w:r w:rsidRPr="006C6237">
        <w:t>eds</w:t>
      </w:r>
      <w:proofErr w:type="spellEnd"/>
      <w:r w:rsidRPr="006C6237">
        <w:t xml:space="preserve"> A.B. Jones and Smith, Elsevier Press, 2, 121-130.</w:t>
      </w:r>
    </w:p>
    <w:p w14:paraId="28FA0F00" w14:textId="77777777" w:rsidR="00411D62" w:rsidRPr="006C6237" w:rsidRDefault="00411D62" w:rsidP="00CD6BC2">
      <w:pPr>
        <w:pStyle w:val="References"/>
        <w:jc w:val="both"/>
      </w:pPr>
      <w:r w:rsidRPr="006C6237">
        <w:t xml:space="preserve">Freud, S.J., Smith, A.W. and </w:t>
      </w:r>
      <w:proofErr w:type="spellStart"/>
      <w:r w:rsidRPr="006C6237">
        <w:t>Mannion</w:t>
      </w:r>
      <w:proofErr w:type="spellEnd"/>
      <w:r w:rsidRPr="006C6237">
        <w:t xml:space="preserve">, A.N. (1992), “A New Approach to </w:t>
      </w:r>
      <w:proofErr w:type="spellStart"/>
      <w:r w:rsidRPr="006C6237">
        <w:t>Behaviourism</w:t>
      </w:r>
      <w:proofErr w:type="spellEnd"/>
      <w:r w:rsidRPr="006C6237">
        <w:t xml:space="preserve">,” Journal of Structural Engineering, Am. Soc. Civ. </w:t>
      </w:r>
      <w:proofErr w:type="spellStart"/>
      <w:r w:rsidRPr="006C6237">
        <w:t>Engnrs</w:t>
      </w:r>
      <w:proofErr w:type="spellEnd"/>
      <w:r w:rsidRPr="006C6237">
        <w:t>, 12, 1463-1479.</w:t>
      </w:r>
    </w:p>
    <w:p w14:paraId="1C1E37B6" w14:textId="77777777" w:rsidR="00411D62" w:rsidRPr="006C6237" w:rsidRDefault="00411D62" w:rsidP="00CD6BC2">
      <w:pPr>
        <w:jc w:val="both"/>
      </w:pPr>
    </w:p>
    <w:p w14:paraId="4E4C0A3F" w14:textId="77777777" w:rsidR="00411D62" w:rsidRDefault="00411D62" w:rsidP="00CD6BC2">
      <w:pPr>
        <w:jc w:val="both"/>
      </w:pPr>
    </w:p>
    <w:sectPr w:rsidR="00411D62" w:rsidSect="0096685D">
      <w:footerReference w:type="default" r:id="rId19"/>
      <w:footerReference w:type="first" r:id="rId20"/>
      <w:pgSz w:w="11909" w:h="16834" w:code="9"/>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mar Abhishek" w:date="2018-04-21T23:42:00Z" w:initials="TA">
    <w:p w14:paraId="4AE318F5" w14:textId="596E23C3" w:rsidR="00947B81" w:rsidRDefault="00947B81" w:rsidP="00EC3F7C">
      <w:pPr>
        <w:pStyle w:val="CommentText"/>
      </w:pPr>
      <w:r>
        <w:rPr>
          <w:rStyle w:val="CommentReference"/>
        </w:rPr>
        <w:annotationRef/>
      </w:r>
      <w:r>
        <w:t>In figure:</w:t>
      </w:r>
    </w:p>
    <w:p w14:paraId="43C24B99" w14:textId="77777777" w:rsidR="00947B81" w:rsidRDefault="00947B81" w:rsidP="00EC3F7C">
      <w:pPr>
        <w:pStyle w:val="CommentText"/>
        <w:numPr>
          <w:ilvl w:val="0"/>
          <w:numId w:val="41"/>
        </w:numPr>
      </w:pPr>
      <w:r>
        <w:t xml:space="preserve"> Docking path</w:t>
      </w:r>
    </w:p>
    <w:p w14:paraId="045D863E" w14:textId="77777777" w:rsidR="00947B81" w:rsidRDefault="00947B81" w:rsidP="00EC3F7C">
      <w:pPr>
        <w:pStyle w:val="CommentText"/>
        <w:numPr>
          <w:ilvl w:val="0"/>
          <w:numId w:val="41"/>
        </w:numPr>
      </w:pPr>
      <w:r>
        <w:t>Lateral tolerance at docking gate</w:t>
      </w:r>
    </w:p>
    <w:p w14:paraId="2676CC11" w14:textId="77777777" w:rsidR="00947B81" w:rsidRDefault="00947B81" w:rsidP="00EC3F7C">
      <w:pPr>
        <w:pStyle w:val="CommentText"/>
        <w:numPr>
          <w:ilvl w:val="0"/>
          <w:numId w:val="41"/>
        </w:numPr>
      </w:pPr>
      <w:r>
        <w:t>Orientation importance at docking gate</w:t>
      </w:r>
    </w:p>
    <w:p w14:paraId="1C85F0A8" w14:textId="5041F7F3" w:rsidR="00947B81" w:rsidRDefault="00947B81" w:rsidP="00EC3F7C">
      <w:pPr>
        <w:pStyle w:val="CommentText"/>
        <w:jc w:val="both"/>
      </w:pPr>
      <w:r>
        <w:t xml:space="preserve">Add short description of figure in text. </w:t>
      </w:r>
    </w:p>
    <w:p w14:paraId="1B2CF5CF" w14:textId="26A52B47" w:rsidR="00947B81" w:rsidRDefault="00947B81" w:rsidP="00EC3F7C">
      <w:pPr>
        <w:pStyle w:val="CommentText"/>
        <w:jc w:val="both"/>
      </w:pPr>
      <w:r>
        <w:t xml:space="preserve"> </w:t>
      </w:r>
    </w:p>
  </w:comment>
  <w:comment w:id="1" w:author="Tomar Abhishek" w:date="2018-04-19T20:57:00Z" w:initials="TA">
    <w:p w14:paraId="18064E09" w14:textId="77777777" w:rsidR="00947B81" w:rsidRDefault="00947B81" w:rsidP="00CD6BC2">
      <w:pPr>
        <w:pStyle w:val="CommentText"/>
      </w:pPr>
      <w:r>
        <w:rPr>
          <w:rStyle w:val="CommentReference"/>
        </w:rPr>
        <w:annotationRef/>
      </w:r>
      <w:r>
        <w:t>This must not be here</w:t>
      </w:r>
    </w:p>
    <w:p w14:paraId="44EC6BF6" w14:textId="77777777" w:rsidR="00947B81" w:rsidRDefault="00947B81" w:rsidP="00CD6BC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CF5CF" w15:done="0"/>
  <w15:commentEx w15:paraId="44EC6B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BB168" w14:textId="77777777" w:rsidR="00295EC8" w:rsidRDefault="00295EC8" w:rsidP="00CD6BC2">
      <w:r>
        <w:separator/>
      </w:r>
    </w:p>
    <w:p w14:paraId="36619489" w14:textId="77777777" w:rsidR="00295EC8" w:rsidRDefault="00295EC8" w:rsidP="00CD6BC2"/>
    <w:p w14:paraId="588C2DA0" w14:textId="77777777" w:rsidR="00295EC8" w:rsidRDefault="00295EC8" w:rsidP="00CD6BC2"/>
    <w:p w14:paraId="14BF3582" w14:textId="77777777" w:rsidR="00295EC8" w:rsidRDefault="00295EC8" w:rsidP="00CD6BC2"/>
    <w:p w14:paraId="067482AA" w14:textId="77777777" w:rsidR="00295EC8" w:rsidRDefault="00295EC8" w:rsidP="00CD6BC2"/>
    <w:p w14:paraId="3EC55D58" w14:textId="77777777" w:rsidR="00295EC8" w:rsidRDefault="00295EC8" w:rsidP="00CD6BC2"/>
    <w:p w14:paraId="349ACB8A" w14:textId="77777777" w:rsidR="00295EC8" w:rsidRDefault="00295EC8" w:rsidP="00CD6BC2"/>
    <w:p w14:paraId="317F4D6B" w14:textId="77777777" w:rsidR="00295EC8" w:rsidRDefault="00295EC8" w:rsidP="00CD6BC2"/>
    <w:p w14:paraId="7BC9C501" w14:textId="77777777" w:rsidR="00295EC8" w:rsidRDefault="00295EC8" w:rsidP="00CD6BC2"/>
    <w:p w14:paraId="0697ADFB" w14:textId="77777777" w:rsidR="00295EC8" w:rsidRDefault="00295EC8" w:rsidP="00CD6BC2"/>
  </w:endnote>
  <w:endnote w:type="continuationSeparator" w:id="0">
    <w:p w14:paraId="2C76A897" w14:textId="77777777" w:rsidR="00295EC8" w:rsidRDefault="00295EC8" w:rsidP="00CD6BC2">
      <w:r>
        <w:continuationSeparator/>
      </w:r>
    </w:p>
    <w:p w14:paraId="5F2E695E" w14:textId="77777777" w:rsidR="00295EC8" w:rsidRDefault="00295EC8" w:rsidP="00CD6BC2"/>
    <w:p w14:paraId="128D240D" w14:textId="77777777" w:rsidR="00295EC8" w:rsidRDefault="00295EC8" w:rsidP="00CD6BC2"/>
    <w:p w14:paraId="4BACC596" w14:textId="77777777" w:rsidR="00295EC8" w:rsidRDefault="00295EC8" w:rsidP="00CD6BC2"/>
    <w:p w14:paraId="3E24F48B" w14:textId="77777777" w:rsidR="00295EC8" w:rsidRDefault="00295EC8" w:rsidP="00CD6BC2"/>
    <w:p w14:paraId="2AC6454D" w14:textId="77777777" w:rsidR="00295EC8" w:rsidRDefault="00295EC8" w:rsidP="00CD6BC2"/>
    <w:p w14:paraId="135D556B" w14:textId="77777777" w:rsidR="00295EC8" w:rsidRDefault="00295EC8" w:rsidP="00CD6BC2"/>
    <w:p w14:paraId="7EA2B76B" w14:textId="77777777" w:rsidR="00295EC8" w:rsidRDefault="00295EC8" w:rsidP="00CD6BC2"/>
    <w:p w14:paraId="43638400" w14:textId="77777777" w:rsidR="00295EC8" w:rsidRDefault="00295EC8" w:rsidP="00CD6BC2"/>
    <w:p w14:paraId="5BCBBEDA" w14:textId="77777777" w:rsidR="00295EC8" w:rsidRDefault="00295EC8" w:rsidP="00CD6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39551" w14:textId="79C548C7" w:rsidR="00947B81" w:rsidRPr="0096685D" w:rsidRDefault="00947B81" w:rsidP="00CD6BC2">
    <w:pPr>
      <w:pStyle w:val="Footer"/>
    </w:pPr>
    <w:r w:rsidRPr="0096685D">
      <w:t>HVTT15</w:t>
    </w:r>
    <w:r w:rsidR="00B3183D">
      <w:tab/>
    </w:r>
    <w:r w:rsidR="00B3183D">
      <w:tab/>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8B701" w14:textId="77777777" w:rsidR="00947B81" w:rsidRDefault="00947B81" w:rsidP="00CD6BC2">
    <w:pPr>
      <w:pStyle w:val="Footer"/>
    </w:pPr>
    <w:r w:rsidRPr="002828F2">
      <w:t>HVTT15</w:t>
    </w:r>
    <w:r>
      <w:tab/>
    </w:r>
    <w:r>
      <w:tab/>
      <w:t>1</w:t>
    </w:r>
  </w:p>
  <w:p w14:paraId="23E1AADC" w14:textId="77777777" w:rsidR="00947B81" w:rsidRDefault="00947B81" w:rsidP="00CD6BC2"/>
  <w:p w14:paraId="23647963" w14:textId="77777777" w:rsidR="00947B81" w:rsidRDefault="00947B81" w:rsidP="00CD6B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60BDB" w14:textId="77777777" w:rsidR="00295EC8" w:rsidRDefault="00295EC8" w:rsidP="00CD6BC2">
      <w:r>
        <w:separator/>
      </w:r>
    </w:p>
  </w:footnote>
  <w:footnote w:type="continuationSeparator" w:id="0">
    <w:p w14:paraId="543FCB58" w14:textId="77777777" w:rsidR="00295EC8" w:rsidRDefault="00295EC8" w:rsidP="00CD6BC2">
      <w:r>
        <w:continuationSeparator/>
      </w:r>
    </w:p>
    <w:p w14:paraId="2E68D0E7" w14:textId="77777777" w:rsidR="00295EC8" w:rsidRDefault="00295EC8" w:rsidP="00CD6BC2"/>
    <w:p w14:paraId="0622F0E8" w14:textId="77777777" w:rsidR="00295EC8" w:rsidRDefault="00295EC8" w:rsidP="00CD6BC2"/>
    <w:p w14:paraId="0580B699" w14:textId="77777777" w:rsidR="00295EC8" w:rsidRDefault="00295EC8" w:rsidP="00CD6BC2"/>
    <w:p w14:paraId="35E9B58B" w14:textId="77777777" w:rsidR="00295EC8" w:rsidRDefault="00295EC8" w:rsidP="00CD6BC2"/>
    <w:p w14:paraId="61E6648B" w14:textId="77777777" w:rsidR="00295EC8" w:rsidRDefault="00295EC8" w:rsidP="00CD6BC2"/>
    <w:p w14:paraId="5EAC1A89" w14:textId="77777777" w:rsidR="00295EC8" w:rsidRDefault="00295EC8" w:rsidP="00CD6BC2"/>
    <w:p w14:paraId="0B82E525" w14:textId="77777777" w:rsidR="00295EC8" w:rsidRDefault="00295EC8" w:rsidP="00CD6BC2"/>
    <w:p w14:paraId="379D7B15" w14:textId="77777777" w:rsidR="00295EC8" w:rsidRDefault="00295EC8" w:rsidP="00CD6BC2"/>
    <w:p w14:paraId="2F87A8C6" w14:textId="77777777" w:rsidR="00295EC8" w:rsidRDefault="00295EC8" w:rsidP="00CD6BC2"/>
  </w:footnote>
  <w:footnote w:id="1">
    <w:p w14:paraId="25B5B523" w14:textId="2A10A905" w:rsidR="002B3479" w:rsidRDefault="002B3479">
      <w:pPr>
        <w:pStyle w:val="FootnoteText"/>
      </w:pPr>
      <w:r>
        <w:rPr>
          <w:rStyle w:val="FootnoteReference"/>
        </w:rPr>
        <w:footnoteRef/>
      </w:r>
      <w:r>
        <w:t xml:space="preserve"> The point at which the direction of motion is changed</w:t>
      </w:r>
    </w:p>
  </w:footnote>
  <w:footnote w:id="2">
    <w:p w14:paraId="58A31C57" w14:textId="31C5AC99" w:rsidR="00947B81" w:rsidRDefault="00947B81" w:rsidP="00CD6BC2">
      <w:pPr>
        <w:pStyle w:val="FootnoteText"/>
        <w:jc w:val="both"/>
      </w:pPr>
      <w:r>
        <w:rPr>
          <w:rStyle w:val="FootnoteReference"/>
        </w:rPr>
        <w:footnoteRef/>
      </w:r>
      <w:r>
        <w:t xml:space="preserve"> For articulated vehicle units, it is defined as distance between king-pin and rear axle of respective unit.</w:t>
      </w:r>
    </w:p>
  </w:footnote>
  <w:footnote w:id="3">
    <w:p w14:paraId="3E322D17" w14:textId="77777777" w:rsidR="00947B81" w:rsidRDefault="00947B81" w:rsidP="00CD6BC2">
      <w:pPr>
        <w:pStyle w:val="FootnoteText"/>
        <w:jc w:val="both"/>
      </w:pPr>
      <w:r>
        <w:rPr>
          <w:rStyle w:val="FootnoteReference"/>
        </w:rPr>
        <w:footnoteRef/>
      </w:r>
      <w:r>
        <w:t xml:space="preserve"> It is an internal document and is not available on internet. </w:t>
      </w:r>
    </w:p>
  </w:footnote>
  <w:footnote w:id="4">
    <w:p w14:paraId="5650C5D9" w14:textId="77777777" w:rsidR="00947B81" w:rsidRDefault="00947B81" w:rsidP="00CD6BC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7A00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220BD7"/>
    <w:multiLevelType w:val="singleLevel"/>
    <w:tmpl w:val="D17C0E9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13D82"/>
    <w:multiLevelType w:val="multilevel"/>
    <w:tmpl w:val="4998D94A"/>
    <w:lvl w:ilvl="0">
      <w:start w:val="1"/>
      <w:numFmt w:val="decimal"/>
      <w:lvlText w:val="%1."/>
      <w:lvlJc w:val="left"/>
      <w:pPr>
        <w:tabs>
          <w:tab w:val="num" w:pos="360"/>
        </w:tabs>
        <w:ind w:left="340" w:hanging="340"/>
      </w:pPr>
      <w:rPr>
        <w:rFonts w:ascii="Times New Roman" w:hAnsi="Times New Roman" w:hint="default"/>
        <w:b/>
        <w:i w:val="0"/>
        <w:sz w:val="26"/>
      </w:rPr>
    </w:lvl>
    <w:lvl w:ilvl="1">
      <w:start w:val="1"/>
      <w:numFmt w:val="decimal"/>
      <w:isLgl/>
      <w:lvlText w:val="%1.%2."/>
      <w:lvlJc w:val="left"/>
      <w:pPr>
        <w:tabs>
          <w:tab w:val="num" w:pos="360"/>
        </w:tabs>
        <w:ind w:left="170" w:hanging="170"/>
      </w:pPr>
      <w:rPr>
        <w:rFonts w:ascii="Times New Roman" w:hAnsi="Times New Roman" w:hint="default"/>
        <w:b/>
        <w:i w:val="0"/>
        <w:caps w:val="0"/>
        <w:sz w:val="24"/>
        <w:u w:val="none"/>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4" w15:restartNumberingAfterBreak="0">
    <w:nsid w:val="05A3789E"/>
    <w:multiLevelType w:val="multilevel"/>
    <w:tmpl w:val="5094CDA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C2B0EE2"/>
    <w:multiLevelType w:val="multilevel"/>
    <w:tmpl w:val="A746938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4FB1491"/>
    <w:multiLevelType w:val="hybridMultilevel"/>
    <w:tmpl w:val="6320609C"/>
    <w:lvl w:ilvl="0" w:tplc="441A1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D7C17"/>
    <w:multiLevelType w:val="hybridMultilevel"/>
    <w:tmpl w:val="8C6A2AC0"/>
    <w:lvl w:ilvl="0" w:tplc="D5ACE56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7412B5"/>
    <w:multiLevelType w:val="hybridMultilevel"/>
    <w:tmpl w:val="8DC8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B0583"/>
    <w:multiLevelType w:val="singleLevel"/>
    <w:tmpl w:val="07B4F624"/>
    <w:lvl w:ilvl="0">
      <w:start w:val="1"/>
      <w:numFmt w:val="bullet"/>
      <w:pStyle w:val="References"/>
      <w:lvlText w:val=""/>
      <w:lvlJc w:val="left"/>
      <w:pPr>
        <w:tabs>
          <w:tab w:val="num" w:pos="360"/>
        </w:tabs>
        <w:ind w:left="360" w:hanging="360"/>
      </w:pPr>
      <w:rPr>
        <w:rFonts w:ascii="Symbol" w:hAnsi="Symbol" w:hint="default"/>
        <w:sz w:val="22"/>
      </w:rPr>
    </w:lvl>
  </w:abstractNum>
  <w:abstractNum w:abstractNumId="10" w15:restartNumberingAfterBreak="0">
    <w:nsid w:val="1D0B57D8"/>
    <w:multiLevelType w:val="singleLevel"/>
    <w:tmpl w:val="C310D9C0"/>
    <w:lvl w:ilvl="0">
      <w:start w:val="1"/>
      <w:numFmt w:val="bullet"/>
      <w:lvlText w:val=""/>
      <w:lvlJc w:val="left"/>
      <w:pPr>
        <w:tabs>
          <w:tab w:val="num" w:pos="360"/>
        </w:tabs>
        <w:ind w:left="360" w:hanging="360"/>
      </w:pPr>
      <w:rPr>
        <w:rFonts w:ascii="Symbol" w:hAnsi="Symbol" w:hint="default"/>
        <w:sz w:val="18"/>
      </w:rPr>
    </w:lvl>
  </w:abstractNum>
  <w:abstractNum w:abstractNumId="11" w15:restartNumberingAfterBreak="0">
    <w:nsid w:val="28981485"/>
    <w:multiLevelType w:val="singleLevel"/>
    <w:tmpl w:val="3BE2BD4C"/>
    <w:lvl w:ilvl="0">
      <w:start w:val="1"/>
      <w:numFmt w:val="decimal"/>
      <w:lvlText w:val="%1."/>
      <w:lvlJc w:val="left"/>
      <w:pPr>
        <w:tabs>
          <w:tab w:val="num" w:pos="360"/>
        </w:tabs>
        <w:ind w:left="360" w:hanging="360"/>
      </w:pPr>
      <w:rPr>
        <w:rFonts w:hint="default"/>
      </w:rPr>
    </w:lvl>
  </w:abstractNum>
  <w:abstractNum w:abstractNumId="12" w15:restartNumberingAfterBreak="0">
    <w:nsid w:val="2C6B4A10"/>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3" w15:restartNumberingAfterBreak="0">
    <w:nsid w:val="2D0016FB"/>
    <w:multiLevelType w:val="multilevel"/>
    <w:tmpl w:val="4CE8EEE8"/>
    <w:lvl w:ilvl="0">
      <w:start w:val="1"/>
      <w:numFmt w:val="decimal"/>
      <w:pStyle w:val="Heading1"/>
      <w:lvlText w:val="%1."/>
      <w:lvlJc w:val="left"/>
      <w:pPr>
        <w:tabs>
          <w:tab w:val="num" w:pos="360"/>
        </w:tabs>
        <w:ind w:left="340" w:hanging="340"/>
      </w:pPr>
      <w:rPr>
        <w:rFonts w:ascii="Times New Roman" w:hAnsi="Times New Roman" w:hint="default"/>
        <w:b/>
        <w:i w:val="0"/>
        <w:sz w:val="24"/>
      </w:rPr>
    </w:lvl>
    <w:lvl w:ilvl="1">
      <w:start w:val="1"/>
      <w:numFmt w:val="decimal"/>
      <w:pStyle w:val="Heading2"/>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F767D06"/>
    <w:multiLevelType w:val="multilevel"/>
    <w:tmpl w:val="B588A36C"/>
    <w:lvl w:ilvl="0">
      <w:start w:val="1"/>
      <w:numFmt w:val="decimal"/>
      <w:lvlText w:val="%1."/>
      <w:lvlJc w:val="left"/>
      <w:pPr>
        <w:tabs>
          <w:tab w:val="num" w:pos="360"/>
        </w:tabs>
        <w:ind w:left="340" w:hanging="340"/>
      </w:pPr>
      <w:rPr>
        <w:rFonts w:ascii="Times New Roman" w:hAnsi="Times New Roman" w:hint="default"/>
        <w:b/>
        <w:i w:val="0"/>
        <w:sz w:val="26"/>
      </w:rPr>
    </w:lvl>
    <w:lvl w:ilvl="1">
      <w:start w:val="1"/>
      <w:numFmt w:val="decimal"/>
      <w:isLgl/>
      <w:lvlText w:val="%1.%2."/>
      <w:lvlJc w:val="left"/>
      <w:pPr>
        <w:tabs>
          <w:tab w:val="num" w:pos="360"/>
        </w:tabs>
        <w:ind w:left="170" w:hanging="170"/>
      </w:pPr>
      <w:rPr>
        <w:rFonts w:ascii="Times New Roman" w:hAnsi="Times New Roman" w:hint="default"/>
        <w:b/>
        <w:i w:val="0"/>
        <w:caps w:val="0"/>
        <w:sz w:val="24"/>
        <w:u w:val="none"/>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15" w15:restartNumberingAfterBreak="0">
    <w:nsid w:val="2F8E0F34"/>
    <w:multiLevelType w:val="hybridMultilevel"/>
    <w:tmpl w:val="392EE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24296"/>
    <w:multiLevelType w:val="hybridMultilevel"/>
    <w:tmpl w:val="4FC221B2"/>
    <w:lvl w:ilvl="0" w:tplc="46E43026">
      <w:start w:val="1"/>
      <w:numFmt w:val="bullet"/>
      <w:lvlText w:val=""/>
      <w:lvlJc w:val="left"/>
      <w:pPr>
        <w:tabs>
          <w:tab w:val="num" w:pos="720"/>
        </w:tabs>
        <w:ind w:left="720" w:hanging="360"/>
      </w:pPr>
      <w:rPr>
        <w:rFonts w:ascii="Symbol" w:hAnsi="Symbol" w:hint="default"/>
      </w:rPr>
    </w:lvl>
    <w:lvl w:ilvl="1" w:tplc="9CD28C64" w:tentative="1">
      <w:start w:val="1"/>
      <w:numFmt w:val="bullet"/>
      <w:lvlText w:val="o"/>
      <w:lvlJc w:val="left"/>
      <w:pPr>
        <w:tabs>
          <w:tab w:val="num" w:pos="1440"/>
        </w:tabs>
        <w:ind w:left="1440" w:hanging="360"/>
      </w:pPr>
      <w:rPr>
        <w:rFonts w:ascii="Courier New" w:hAnsi="Courier New" w:hint="default"/>
      </w:rPr>
    </w:lvl>
    <w:lvl w:ilvl="2" w:tplc="80387ECA" w:tentative="1">
      <w:start w:val="1"/>
      <w:numFmt w:val="bullet"/>
      <w:lvlText w:val=""/>
      <w:lvlJc w:val="left"/>
      <w:pPr>
        <w:tabs>
          <w:tab w:val="num" w:pos="2160"/>
        </w:tabs>
        <w:ind w:left="2160" w:hanging="360"/>
      </w:pPr>
      <w:rPr>
        <w:rFonts w:ascii="Wingdings" w:hAnsi="Wingdings" w:hint="default"/>
      </w:rPr>
    </w:lvl>
    <w:lvl w:ilvl="3" w:tplc="8CF4D140" w:tentative="1">
      <w:start w:val="1"/>
      <w:numFmt w:val="bullet"/>
      <w:lvlText w:val=""/>
      <w:lvlJc w:val="left"/>
      <w:pPr>
        <w:tabs>
          <w:tab w:val="num" w:pos="2880"/>
        </w:tabs>
        <w:ind w:left="2880" w:hanging="360"/>
      </w:pPr>
      <w:rPr>
        <w:rFonts w:ascii="Symbol" w:hAnsi="Symbol" w:hint="default"/>
      </w:rPr>
    </w:lvl>
    <w:lvl w:ilvl="4" w:tplc="0360C2C4" w:tentative="1">
      <w:start w:val="1"/>
      <w:numFmt w:val="bullet"/>
      <w:lvlText w:val="o"/>
      <w:lvlJc w:val="left"/>
      <w:pPr>
        <w:tabs>
          <w:tab w:val="num" w:pos="3600"/>
        </w:tabs>
        <w:ind w:left="3600" w:hanging="360"/>
      </w:pPr>
      <w:rPr>
        <w:rFonts w:ascii="Courier New" w:hAnsi="Courier New" w:hint="default"/>
      </w:rPr>
    </w:lvl>
    <w:lvl w:ilvl="5" w:tplc="87204814" w:tentative="1">
      <w:start w:val="1"/>
      <w:numFmt w:val="bullet"/>
      <w:lvlText w:val=""/>
      <w:lvlJc w:val="left"/>
      <w:pPr>
        <w:tabs>
          <w:tab w:val="num" w:pos="4320"/>
        </w:tabs>
        <w:ind w:left="4320" w:hanging="360"/>
      </w:pPr>
      <w:rPr>
        <w:rFonts w:ascii="Wingdings" w:hAnsi="Wingdings" w:hint="default"/>
      </w:rPr>
    </w:lvl>
    <w:lvl w:ilvl="6" w:tplc="9900222A" w:tentative="1">
      <w:start w:val="1"/>
      <w:numFmt w:val="bullet"/>
      <w:lvlText w:val=""/>
      <w:lvlJc w:val="left"/>
      <w:pPr>
        <w:tabs>
          <w:tab w:val="num" w:pos="5040"/>
        </w:tabs>
        <w:ind w:left="5040" w:hanging="360"/>
      </w:pPr>
      <w:rPr>
        <w:rFonts w:ascii="Symbol" w:hAnsi="Symbol" w:hint="default"/>
      </w:rPr>
    </w:lvl>
    <w:lvl w:ilvl="7" w:tplc="289E88E2" w:tentative="1">
      <w:start w:val="1"/>
      <w:numFmt w:val="bullet"/>
      <w:lvlText w:val="o"/>
      <w:lvlJc w:val="left"/>
      <w:pPr>
        <w:tabs>
          <w:tab w:val="num" w:pos="5760"/>
        </w:tabs>
        <w:ind w:left="5760" w:hanging="360"/>
      </w:pPr>
      <w:rPr>
        <w:rFonts w:ascii="Courier New" w:hAnsi="Courier New" w:hint="default"/>
      </w:rPr>
    </w:lvl>
    <w:lvl w:ilvl="8" w:tplc="D8F4C97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D2624A"/>
    <w:multiLevelType w:val="hybridMultilevel"/>
    <w:tmpl w:val="779E8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AB31B4"/>
    <w:multiLevelType w:val="multilevel"/>
    <w:tmpl w:val="292AA690"/>
    <w:lvl w:ilvl="0">
      <w:start w:val="1"/>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A4E343F"/>
    <w:multiLevelType w:val="hybridMultilevel"/>
    <w:tmpl w:val="146E1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32CD2"/>
    <w:multiLevelType w:val="hybridMultilevel"/>
    <w:tmpl w:val="CE227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1F3385"/>
    <w:multiLevelType w:val="multilevel"/>
    <w:tmpl w:val="F64AF5F2"/>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6BC5284"/>
    <w:multiLevelType w:val="multilevel"/>
    <w:tmpl w:val="4E6038C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F3736E4"/>
    <w:multiLevelType w:val="multilevel"/>
    <w:tmpl w:val="0F129FF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6"/>
  </w:num>
  <w:num w:numId="3">
    <w:abstractNumId w:val="12"/>
  </w:num>
  <w:num w:numId="4">
    <w:abstractNumId w:val="2"/>
  </w:num>
  <w:num w:numId="5">
    <w:abstractNumId w:val="10"/>
  </w:num>
  <w:num w:numId="6">
    <w:abstractNumId w:val="9"/>
  </w:num>
  <w:num w:numId="7">
    <w:abstractNumId w:val="14"/>
  </w:num>
  <w:num w:numId="8">
    <w:abstractNumId w:val="11"/>
  </w:num>
  <w:num w:numId="9">
    <w:abstractNumId w:val="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7">
    <w:abstractNumId w:val="13"/>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8">
    <w:abstractNumId w:val="13"/>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9">
    <w:abstractNumId w:val="23"/>
  </w:num>
  <w:num w:numId="30">
    <w:abstractNumId w:val="4"/>
  </w:num>
  <w:num w:numId="31">
    <w:abstractNumId w:val="5"/>
  </w:num>
  <w:num w:numId="32">
    <w:abstractNumId w:val="22"/>
  </w:num>
  <w:num w:numId="33">
    <w:abstractNumId w:val="21"/>
  </w:num>
  <w:num w:numId="34">
    <w:abstractNumId w:val="18"/>
  </w:num>
  <w:num w:numId="35">
    <w:abstractNumId w:val="0"/>
  </w:num>
  <w:num w:numId="36">
    <w:abstractNumId w:val="20"/>
  </w:num>
  <w:num w:numId="37">
    <w:abstractNumId w:val="17"/>
  </w:num>
  <w:num w:numId="38">
    <w:abstractNumId w:val="15"/>
  </w:num>
  <w:num w:numId="39">
    <w:abstractNumId w:val="19"/>
  </w:num>
  <w:num w:numId="40">
    <w:abstractNumId w:val="7"/>
  </w:num>
  <w:num w:numId="41">
    <w:abstractNumId w:val="6"/>
  </w:num>
  <w:num w:numId="4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ar Abhishek">
    <w15:presenceInfo w15:providerId="AD" w15:userId="S-1-5-21-2909188429-114538918-127747496-2842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8"/>
    <w:rsid w:val="00045D07"/>
    <w:rsid w:val="00060859"/>
    <w:rsid w:val="00081F14"/>
    <w:rsid w:val="000C0498"/>
    <w:rsid w:val="000D04AE"/>
    <w:rsid w:val="000E050A"/>
    <w:rsid w:val="00111348"/>
    <w:rsid w:val="001512DB"/>
    <w:rsid w:val="00156FA0"/>
    <w:rsid w:val="00171E3A"/>
    <w:rsid w:val="001D7440"/>
    <w:rsid w:val="0020114B"/>
    <w:rsid w:val="00263698"/>
    <w:rsid w:val="0027765F"/>
    <w:rsid w:val="002804BD"/>
    <w:rsid w:val="002828F2"/>
    <w:rsid w:val="00295EC8"/>
    <w:rsid w:val="002B3479"/>
    <w:rsid w:val="002C1818"/>
    <w:rsid w:val="002E504A"/>
    <w:rsid w:val="00334215"/>
    <w:rsid w:val="00335F07"/>
    <w:rsid w:val="003533A8"/>
    <w:rsid w:val="00360DD5"/>
    <w:rsid w:val="00371224"/>
    <w:rsid w:val="00383AC2"/>
    <w:rsid w:val="003B0BB9"/>
    <w:rsid w:val="003C6CE1"/>
    <w:rsid w:val="003D2B7C"/>
    <w:rsid w:val="003D7574"/>
    <w:rsid w:val="003F5106"/>
    <w:rsid w:val="00400E68"/>
    <w:rsid w:val="0040102D"/>
    <w:rsid w:val="00411D62"/>
    <w:rsid w:val="00420307"/>
    <w:rsid w:val="00434633"/>
    <w:rsid w:val="00451130"/>
    <w:rsid w:val="004663C9"/>
    <w:rsid w:val="00492573"/>
    <w:rsid w:val="004B75E9"/>
    <w:rsid w:val="004F68AA"/>
    <w:rsid w:val="0050288A"/>
    <w:rsid w:val="00503D94"/>
    <w:rsid w:val="00505F49"/>
    <w:rsid w:val="0051611E"/>
    <w:rsid w:val="00565C15"/>
    <w:rsid w:val="00584773"/>
    <w:rsid w:val="005C333D"/>
    <w:rsid w:val="00622551"/>
    <w:rsid w:val="006602E4"/>
    <w:rsid w:val="00697C75"/>
    <w:rsid w:val="006C6237"/>
    <w:rsid w:val="006F4278"/>
    <w:rsid w:val="00753044"/>
    <w:rsid w:val="007B2EBD"/>
    <w:rsid w:val="007B685A"/>
    <w:rsid w:val="007B7CA7"/>
    <w:rsid w:val="007C4A3D"/>
    <w:rsid w:val="007E00A2"/>
    <w:rsid w:val="007E4A74"/>
    <w:rsid w:val="00855677"/>
    <w:rsid w:val="0089058A"/>
    <w:rsid w:val="00894263"/>
    <w:rsid w:val="008B3650"/>
    <w:rsid w:val="008B5837"/>
    <w:rsid w:val="008E4841"/>
    <w:rsid w:val="00905B35"/>
    <w:rsid w:val="00941DBF"/>
    <w:rsid w:val="00947386"/>
    <w:rsid w:val="00947B81"/>
    <w:rsid w:val="00962AF5"/>
    <w:rsid w:val="00964A39"/>
    <w:rsid w:val="0096685D"/>
    <w:rsid w:val="00972000"/>
    <w:rsid w:val="00986D68"/>
    <w:rsid w:val="00994497"/>
    <w:rsid w:val="009B4949"/>
    <w:rsid w:val="00A16D08"/>
    <w:rsid w:val="00A22CB3"/>
    <w:rsid w:val="00A57371"/>
    <w:rsid w:val="00A70B49"/>
    <w:rsid w:val="00A814FB"/>
    <w:rsid w:val="00A8614E"/>
    <w:rsid w:val="00AA1B58"/>
    <w:rsid w:val="00B3183D"/>
    <w:rsid w:val="00B34E24"/>
    <w:rsid w:val="00BC5C2A"/>
    <w:rsid w:val="00BC6738"/>
    <w:rsid w:val="00C12B55"/>
    <w:rsid w:val="00C35E03"/>
    <w:rsid w:val="00C5619D"/>
    <w:rsid w:val="00C56500"/>
    <w:rsid w:val="00C85EC4"/>
    <w:rsid w:val="00CD64A6"/>
    <w:rsid w:val="00CD6BC2"/>
    <w:rsid w:val="00CD7224"/>
    <w:rsid w:val="00CE1834"/>
    <w:rsid w:val="00CE5B44"/>
    <w:rsid w:val="00CE5E04"/>
    <w:rsid w:val="00CF728A"/>
    <w:rsid w:val="00D30E27"/>
    <w:rsid w:val="00D310EF"/>
    <w:rsid w:val="00D42017"/>
    <w:rsid w:val="00D62B3E"/>
    <w:rsid w:val="00D860E0"/>
    <w:rsid w:val="00D94015"/>
    <w:rsid w:val="00DA36EC"/>
    <w:rsid w:val="00DA43E0"/>
    <w:rsid w:val="00DD60FB"/>
    <w:rsid w:val="00DE0F92"/>
    <w:rsid w:val="00DE6EA9"/>
    <w:rsid w:val="00E25086"/>
    <w:rsid w:val="00E56FC5"/>
    <w:rsid w:val="00EC3F7C"/>
    <w:rsid w:val="00EC4235"/>
    <w:rsid w:val="00ED7663"/>
    <w:rsid w:val="00F01206"/>
    <w:rsid w:val="00F61D10"/>
    <w:rsid w:val="00F71AD4"/>
    <w:rsid w:val="00F7521B"/>
    <w:rsid w:val="00FA6C41"/>
    <w:rsid w:val="00FD3E5C"/>
    <w:rsid w:val="00FE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C4404"/>
  <w15:chartTrackingRefBased/>
  <w15:docId w15:val="{5019F105-432B-4E9E-8A1F-1EE52BF3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D6BC2"/>
    <w:pPr>
      <w:jc w:val="center"/>
    </w:pPr>
    <w:rPr>
      <w:sz w:val="24"/>
      <w:szCs w:val="24"/>
    </w:rPr>
  </w:style>
  <w:style w:type="paragraph" w:styleId="Heading1">
    <w:name w:val="heading 1"/>
    <w:aliases w:val="Main section"/>
    <w:basedOn w:val="Normal"/>
    <w:next w:val="Normal"/>
    <w:qFormat/>
    <w:pPr>
      <w:keepNext/>
      <w:numPr>
        <w:numId w:val="18"/>
      </w:numPr>
      <w:spacing w:before="240" w:after="240"/>
      <w:outlineLvl w:val="0"/>
    </w:pPr>
    <w:rPr>
      <w:rFonts w:cs="Arial"/>
      <w:b/>
      <w:bCs/>
      <w:kern w:val="32"/>
      <w:szCs w:val="32"/>
    </w:rPr>
  </w:style>
  <w:style w:type="paragraph" w:styleId="Heading2">
    <w:name w:val="heading 2"/>
    <w:aliases w:val="secondary section (1.2)"/>
    <w:basedOn w:val="Normal"/>
    <w:next w:val="Normal"/>
    <w:qFormat/>
    <w:pPr>
      <w:keepNext/>
      <w:numPr>
        <w:ilvl w:val="1"/>
        <w:numId w:val="18"/>
      </w:numPr>
      <w:spacing w:before="240" w:after="120"/>
      <w:outlineLvl w:val="1"/>
    </w:pPr>
    <w:rPr>
      <w:rFonts w:cs="Arial"/>
      <w:b/>
      <w:bCs/>
      <w:iCs/>
      <w:szCs w:val="28"/>
    </w:rPr>
  </w:style>
  <w:style w:type="paragraph" w:styleId="Heading3">
    <w:name w:val="heading 3"/>
    <w:aliases w:val="subsection"/>
    <w:basedOn w:val="Normal"/>
    <w:next w:val="Normal"/>
    <w:qFormat/>
    <w:pPr>
      <w:keepNext/>
      <w:spacing w:before="24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qFormat/>
    <w:pPr>
      <w:keepNext/>
      <w:tabs>
        <w:tab w:val="left" w:pos="1134"/>
      </w:tabs>
      <w:spacing w:before="240" w:after="120" w:line="300" w:lineRule="atLeast"/>
      <w:ind w:left="1411" w:hanging="1411"/>
    </w:pPr>
    <w:rPr>
      <w:b/>
      <w:lang w:val="sl-SI"/>
    </w:rPr>
  </w:style>
  <w:style w:type="paragraph" w:styleId="Header">
    <w:name w:val="header"/>
    <w:basedOn w:val="Normal"/>
    <w:link w:val="HeaderChar"/>
    <w:uiPriority w:val="99"/>
    <w:unhideWhenUsed/>
    <w:rsid w:val="00FF29AB"/>
    <w:pPr>
      <w:tabs>
        <w:tab w:val="center" w:pos="4513"/>
        <w:tab w:val="right" w:pos="9026"/>
      </w:tabs>
    </w:pPr>
  </w:style>
  <w:style w:type="paragraph" w:customStyle="1" w:styleId="tablecaption">
    <w:name w:val="table caption"/>
    <w:basedOn w:val="Normal"/>
    <w:pPr>
      <w:jc w:val="left"/>
    </w:pPr>
    <w:rPr>
      <w: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customStyle="1" w:styleId="HeaderChar">
    <w:name w:val="Header Char"/>
    <w:link w:val="Header"/>
    <w:uiPriority w:val="99"/>
    <w:rsid w:val="00FF29AB"/>
    <w:rPr>
      <w:sz w:val="24"/>
      <w:lang w:val="en-US" w:eastAsia="en-US"/>
    </w:rPr>
  </w:style>
  <w:style w:type="character" w:styleId="Hyperlink">
    <w:name w:val="Hyperlink"/>
    <w:semiHidden/>
    <w:rPr>
      <w:rFonts w:ascii="Times New Roman" w:hAnsi="Times New Roman"/>
      <w:color w:val="0000FF"/>
      <w:sz w:val="24"/>
      <w:u w:val="single"/>
    </w:rPr>
  </w:style>
  <w:style w:type="character" w:customStyle="1" w:styleId="FooterChar">
    <w:name w:val="Footer Char"/>
    <w:link w:val="Footer"/>
    <w:uiPriority w:val="99"/>
    <w:rsid w:val="00FF29AB"/>
    <w:rPr>
      <w:sz w:val="24"/>
      <w:lang w:val="en-US" w:eastAsia="en-US"/>
    </w:rPr>
  </w:style>
  <w:style w:type="paragraph" w:customStyle="1" w:styleId="Biography">
    <w:name w:val="Biography"/>
    <w:basedOn w:val="Normal"/>
    <w:rPr>
      <w:sz w:val="18"/>
    </w:rPr>
  </w:style>
  <w:style w:type="character" w:styleId="FollowedHyperlink">
    <w:name w:val="FollowedHyperlink"/>
    <w:uiPriority w:val="99"/>
    <w:semiHidden/>
    <w:unhideWhenUsed/>
    <w:rsid w:val="00505F49"/>
    <w:rPr>
      <w:color w:val="954F72"/>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customStyle="1" w:styleId="Titlemain">
    <w:name w:val="Title main"/>
    <w:basedOn w:val="Normal"/>
    <w:autoRedefine/>
    <w:rsid w:val="006C6237"/>
    <w:rPr>
      <w:b/>
    </w:rPr>
  </w:style>
  <w:style w:type="paragraph" w:customStyle="1" w:styleId="References">
    <w:name w:val="References"/>
    <w:basedOn w:val="Normal"/>
    <w:autoRedefine/>
    <w:rsid w:val="007E4A74"/>
    <w:pPr>
      <w:numPr>
        <w:numId w:val="6"/>
      </w:numPr>
    </w:pPr>
  </w:style>
  <w:style w:type="table" w:styleId="TableGrid">
    <w:name w:val="Table Grid"/>
    <w:basedOn w:val="TableNormal"/>
    <w:uiPriority w:val="59"/>
    <w:rsid w:val="006C6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994497"/>
    <w:rPr>
      <w:color w:val="808080"/>
    </w:rPr>
  </w:style>
  <w:style w:type="paragraph" w:styleId="ListParagraph">
    <w:name w:val="List Paragraph"/>
    <w:basedOn w:val="Normal"/>
    <w:uiPriority w:val="34"/>
    <w:qFormat/>
    <w:rsid w:val="006602E4"/>
    <w:pPr>
      <w:ind w:left="720"/>
      <w:contextualSpacing/>
    </w:pPr>
  </w:style>
  <w:style w:type="character" w:styleId="CommentReference">
    <w:name w:val="annotation reference"/>
    <w:basedOn w:val="DefaultParagraphFont"/>
    <w:uiPriority w:val="99"/>
    <w:semiHidden/>
    <w:unhideWhenUsed/>
    <w:rsid w:val="00D94015"/>
    <w:rPr>
      <w:sz w:val="16"/>
      <w:szCs w:val="16"/>
    </w:rPr>
  </w:style>
  <w:style w:type="paragraph" w:styleId="CommentText">
    <w:name w:val="annotation text"/>
    <w:basedOn w:val="Normal"/>
    <w:link w:val="CommentTextChar"/>
    <w:uiPriority w:val="99"/>
    <w:unhideWhenUsed/>
    <w:rsid w:val="00D94015"/>
    <w:rPr>
      <w:sz w:val="20"/>
      <w:szCs w:val="20"/>
    </w:rPr>
  </w:style>
  <w:style w:type="character" w:customStyle="1" w:styleId="CommentTextChar">
    <w:name w:val="Comment Text Char"/>
    <w:basedOn w:val="DefaultParagraphFont"/>
    <w:link w:val="CommentText"/>
    <w:uiPriority w:val="99"/>
    <w:rsid w:val="00D94015"/>
  </w:style>
  <w:style w:type="paragraph" w:styleId="CommentSubject">
    <w:name w:val="annotation subject"/>
    <w:basedOn w:val="CommentText"/>
    <w:next w:val="CommentText"/>
    <w:link w:val="CommentSubjectChar"/>
    <w:uiPriority w:val="99"/>
    <w:semiHidden/>
    <w:unhideWhenUsed/>
    <w:rsid w:val="00D94015"/>
    <w:rPr>
      <w:b/>
      <w:bCs/>
    </w:rPr>
  </w:style>
  <w:style w:type="character" w:customStyle="1" w:styleId="CommentSubjectChar">
    <w:name w:val="Comment Subject Char"/>
    <w:basedOn w:val="CommentTextChar"/>
    <w:link w:val="CommentSubject"/>
    <w:uiPriority w:val="99"/>
    <w:semiHidden/>
    <w:rsid w:val="00D94015"/>
    <w:rPr>
      <w:b/>
      <w:bCs/>
    </w:rPr>
  </w:style>
  <w:style w:type="paragraph" w:styleId="BalloonText">
    <w:name w:val="Balloon Text"/>
    <w:basedOn w:val="Normal"/>
    <w:link w:val="BalloonTextChar"/>
    <w:uiPriority w:val="99"/>
    <w:semiHidden/>
    <w:unhideWhenUsed/>
    <w:rsid w:val="00D940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015"/>
    <w:rPr>
      <w:rFonts w:ascii="Segoe UI" w:hAnsi="Segoe UI" w:cs="Segoe UI"/>
      <w:sz w:val="18"/>
      <w:szCs w:val="18"/>
    </w:rPr>
  </w:style>
  <w:style w:type="paragraph" w:styleId="EndnoteText">
    <w:name w:val="endnote text"/>
    <w:basedOn w:val="Normal"/>
    <w:link w:val="EndnoteTextChar"/>
    <w:uiPriority w:val="99"/>
    <w:semiHidden/>
    <w:unhideWhenUsed/>
    <w:rsid w:val="00AA1B58"/>
    <w:rPr>
      <w:sz w:val="20"/>
      <w:szCs w:val="20"/>
    </w:rPr>
  </w:style>
  <w:style w:type="character" w:customStyle="1" w:styleId="EndnoteTextChar">
    <w:name w:val="Endnote Text Char"/>
    <w:basedOn w:val="DefaultParagraphFont"/>
    <w:link w:val="EndnoteText"/>
    <w:uiPriority w:val="99"/>
    <w:semiHidden/>
    <w:rsid w:val="00AA1B58"/>
  </w:style>
  <w:style w:type="character" w:styleId="EndnoteReference">
    <w:name w:val="endnote reference"/>
    <w:basedOn w:val="DefaultParagraphFont"/>
    <w:uiPriority w:val="99"/>
    <w:semiHidden/>
    <w:unhideWhenUsed/>
    <w:rsid w:val="00AA1B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j.duyvesteyn@columbacommunications.n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984DA-D849-4081-A4B2-2A8ABC0D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2245</Words>
  <Characters>12800</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Trinity College Dublin</vt:lpstr>
      <vt:lpstr>Trinity College Dublin</vt:lpstr>
    </vt:vector>
  </TitlesOfParts>
  <Company>LCPC</Company>
  <LinksUpToDate>false</LinksUpToDate>
  <CharactersWithSpaces>15015</CharactersWithSpaces>
  <SharedDoc>false</SharedDoc>
  <HLinks>
    <vt:vector size="6" baseType="variant">
      <vt:variant>
        <vt:i4>7536661</vt:i4>
      </vt:variant>
      <vt:variant>
        <vt:i4>9</vt:i4>
      </vt:variant>
      <vt:variant>
        <vt:i4>0</vt:i4>
      </vt:variant>
      <vt:variant>
        <vt:i4>5</vt:i4>
      </vt:variant>
      <vt:variant>
        <vt:lpwstr>mailto:j.duyvesteyn@columbacommunications.nl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College Dublin</dc:title>
  <dc:subject/>
  <dc:creator>..</dc:creator>
  <cp:keywords/>
  <dc:description/>
  <cp:lastModifiedBy>Tomar Abhishek</cp:lastModifiedBy>
  <cp:revision>3</cp:revision>
  <cp:lastPrinted>2009-10-25T15:13:00Z</cp:lastPrinted>
  <dcterms:created xsi:type="dcterms:W3CDTF">2018-04-22T00:59:00Z</dcterms:created>
  <dcterms:modified xsi:type="dcterms:W3CDTF">2018-04-22T17:00:00Z</dcterms:modified>
</cp:coreProperties>
</file>