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Healthcare Claims Analytics Dashboard - Project Documentation</w:t>
      </w:r>
    </w:p>
    <w:p>
      <w:pPr>
        <w:pStyle w:val="Heading2"/>
      </w:pPr>
      <w:r>
        <w:t>Project Title:</w:t>
      </w:r>
    </w:p>
    <w:p>
      <w:r>
        <w:t>Healthcare Claims Analytics Dashboard</w:t>
      </w:r>
    </w:p>
    <w:p>
      <w:pPr>
        <w:pStyle w:val="Heading2"/>
      </w:pPr>
      <w:r>
        <w:t>Project Description:</w:t>
      </w:r>
    </w:p>
    <w:p>
      <w:r>
        <w:t>This project focuses on building an interactive Power BI dashboard to analyze healthcare claims data. The primary objectives were to track claims submission trends, analyze denial rates, identify top denial reasons, and monitor reimbursement patterns. The dashboard helps healthcare organizations like Blue Cross Blue Shield understand claim processing efficiencies and denial patterns to make data-driven decisions.</w:t>
      </w:r>
    </w:p>
    <w:p>
      <w:pPr>
        <w:pStyle w:val="Heading2"/>
      </w:pPr>
      <w:r>
        <w:t>Process:</w:t>
      </w:r>
    </w:p>
    <w:p>
      <w:r>
        <w:t>1. Data Loading: Loaded the raw healthcare claims dataset into Power BI.</w:t>
        <w:br/>
        <w:t>2. Data Modeling: Created necessary DAX measures for KPIs such as Total Claims, Denial Rate, Average Reimbursement, and Average Processing Time.</w:t>
        <w:br/>
        <w:t>3. Calculated Columns: Created a Processing Time column to calculate the time between submission and payment.</w:t>
        <w:br/>
        <w:t>4. Visualizations Built:</w:t>
        <w:br/>
        <w:t xml:space="preserve">   - KPI Cards for Total Claims, Denial Rate, Average Reimbursement, Average Processing Time.</w:t>
        <w:br/>
        <w:t xml:space="preserve">   - Line Chart to track Claims Trend by Month.</w:t>
        <w:br/>
        <w:t xml:space="preserve">   - Pie Chart to show the distribution of Approved vs. Denied claims.</w:t>
        <w:br/>
        <w:t xml:space="preserve">   - Bar Chart to highlight Top Denial Reasons with customized colors.</w:t>
        <w:br/>
        <w:t xml:space="preserve">   - Table Visual to display claim-level details with conditional formatting.</w:t>
        <w:br/>
        <w:t>5. Slicers: Added interactive slicers for Denial Status and Submission Date.</w:t>
        <w:br/>
        <w:t>6. Conditional Formatting: Applied color coding in the table to visually differentiate Approved and Denied claims.</w:t>
        <w:br/>
        <w:t>7. Final Design: Organized the dashboard for clarity, interactivity, and professional visual appeal.</w:t>
      </w:r>
    </w:p>
    <w:p>
      <w:pPr>
        <w:pStyle w:val="Heading2"/>
      </w:pPr>
      <w:r>
        <w:t>Results Achieved:</w:t>
      </w:r>
    </w:p>
    <w:p>
      <w:r>
        <w:t>The dashboard provided clear visibility into claims processing trends, top denial reasons, and overall reimbursement patterns. Key results achieved include:</w:t>
        <w:br/>
        <w:t>- Successfully visualized denial rates and reimbursement trends.</w:t>
        <w:br/>
        <w:t>- Reduced manual processing by automating KPI calculations.</w:t>
        <w:br/>
        <w:t>- Enabled faster claim analysis with interactive slicers and detailed tables.</w:t>
        <w:br/>
        <w:t>- Delivered a professional-grade dashboard ready for portfolio and stakeholder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