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GANPAT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U.V.PATEL COLLEGE OF ENGINEERING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B.Tech 7th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 Subject: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First Name: Abhishek Punjabi Enroll. No.: 15012101001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4: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Left factoring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n='A-&gt;abcA|abc|ab|d|e';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print(n);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i=n.index('-');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base=n[0:i];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print(base);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m=n[i+2:];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k=m.split('|');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print('k=',k);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ma=0;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ind=0;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for i in range(0,len(k)):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if(ma&lt;len(k[i])):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ma=len(k[i]);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ind=i;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print(ma)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print('index',ind);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j=0;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alpha='';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beta='';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p=k[ind];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print(p);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a=[];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for i in range(0,len(k)):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if(ind==i):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print('repeated');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print('l',len(p),'l2',len(k[i]));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j=0;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alpha='';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while(j&lt;ma and j&lt;len(k[i])):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if(p[j]==k[i][j]):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alpha=alpha+p[j];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print('if=',alpha);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j=j+1;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beta=beta+'|'+k[i][j:];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print('break while',beta);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if(alpha!=''):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a.append(alpha);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print(a);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m=0;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alpha=min(a[0:]);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print(alpha);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le=len(alpha);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print(le);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print(base,'-&gt;',alpha,base,'\'',beta);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z='';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for c in k: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(alpha in c):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z=z+'|'+c[2:];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if(c[2:]==''):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z=z+'|'+'NULL';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print(base,'\'',z)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43100" cy="314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628775" cy="400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