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</w:rPr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Route 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udemy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9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rn1w2m8521yk" w:id="1"/>
      <w:bookmarkEnd w:id="1"/>
      <w:r w:rsidDel="00000000" w:rsidR="00000000" w:rsidRPr="00000000">
        <w:rPr>
          <w:rtl w:val="0"/>
        </w:rPr>
        <w:t xml:space="preserve">8 Jul, 2022</w:t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DNS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Translates Human friendly hostnames into machine IP address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Hierarchical naming structure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Top level domain(TLD): .com, .in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Second level domain( SLD): amazon.com,google.com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62513" cy="1524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Terminologies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Domain registrar: ROute53, GoDaddy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DNS records: A,AAAA,CNAME,NS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Zone file: contains DNS records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Name server: resolves DNS queries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58950" cy="19478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8950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0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080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Amazon Route 53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FUlly managed DNS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ROute 53 also a domain registrar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Checks health of resources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100% availability SLA (service level agreement)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53 is a reference to the traditional DNS port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Records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Decides how you want to route traffic for a domain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Components of a record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Domain name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Record type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value(IP)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Routing policy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TTL ( amt of time the record is cached )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Record types</w:t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A/AAAA/CNAME/NS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A- hostname mapped to ipv4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AAAA - IPV6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CNAME- hostname(1)  mapped to hostname(2)</w:t>
      </w:r>
    </w:p>
    <w:p w:rsidR="00000000" w:rsidDel="00000000" w:rsidP="00000000" w:rsidRDefault="00000000" w:rsidRPr="00000000" w14:paraId="00000026">
      <w:pPr>
        <w:numPr>
          <w:ilvl w:val="3"/>
          <w:numId w:val="2"/>
        </w:numPr>
        <w:spacing w:after="0" w:afterAutospacing="0" w:before="0" w:beforeAutospacing="0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hostname(2) must have an A or AAAA record</w:t>
      </w:r>
    </w:p>
    <w:p w:rsidR="00000000" w:rsidDel="00000000" w:rsidP="00000000" w:rsidRDefault="00000000" w:rsidRPr="00000000" w14:paraId="00000027">
      <w:pPr>
        <w:numPr>
          <w:ilvl w:val="3"/>
          <w:numId w:val="2"/>
        </w:numPr>
        <w:spacing w:after="0" w:afterAutospacing="0" w:before="0" w:beforeAutospacing="0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CNAME cname for a top node of DNS namespace</w:t>
      </w:r>
    </w:p>
    <w:p w:rsidR="00000000" w:rsidDel="00000000" w:rsidP="00000000" w:rsidRDefault="00000000" w:rsidRPr="00000000" w14:paraId="00000028">
      <w:pPr>
        <w:numPr>
          <w:ilvl w:val="4"/>
          <w:numId w:val="2"/>
        </w:numPr>
        <w:spacing w:after="0" w:afterAutospacing="0" w:before="0" w:beforeAutospacing="0"/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Egs- you cannot create CNAME for example.com but you can create CNAME for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NS- Name server for hosted zone</w:t>
      </w:r>
    </w:p>
    <w:p w:rsidR="00000000" w:rsidDel="00000000" w:rsidP="00000000" w:rsidRDefault="00000000" w:rsidRPr="00000000" w14:paraId="0000002A">
      <w:pPr>
        <w:numPr>
          <w:ilvl w:val="3"/>
          <w:numId w:val="2"/>
        </w:numPr>
        <w:spacing w:after="0" w:afterAutospacing="0" w:before="0" w:beforeAutospacing="0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Control how traffic is routed for a domain</w:t>
      </w:r>
    </w:p>
    <w:p w:rsidR="00000000" w:rsidDel="00000000" w:rsidP="00000000" w:rsidRDefault="00000000" w:rsidRPr="00000000" w14:paraId="0000002B">
      <w:pPr>
        <w:numPr>
          <w:ilvl w:val="3"/>
          <w:numId w:val="2"/>
        </w:numPr>
        <w:spacing w:after="0" w:afterAutospacing="0" w:before="0" w:beforeAutospacing="0"/>
        <w:ind w:left="288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Hosted zones are containers </w:t>
      </w:r>
      <w:r w:rsidDel="00000000" w:rsidR="00000000" w:rsidRPr="00000000">
        <w:rPr>
          <w:sz w:val="26"/>
          <w:szCs w:val="26"/>
          <w:rtl w:val="0"/>
        </w:rPr>
        <w:t xml:space="preserve">that define how to route traffic to a domain and its subdomain</w:t>
      </w:r>
    </w:p>
    <w:p w:rsidR="00000000" w:rsidDel="00000000" w:rsidP="00000000" w:rsidRDefault="00000000" w:rsidRPr="00000000" w14:paraId="0000002C">
      <w:pPr>
        <w:numPr>
          <w:ilvl w:val="4"/>
          <w:numId w:val="2"/>
        </w:numPr>
        <w:spacing w:after="0" w:afterAutospacing="0" w:before="0" w:beforeAutospacing="0"/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Public Hosted zone- can access from internet</w:t>
      </w:r>
    </w:p>
    <w:p w:rsidR="00000000" w:rsidDel="00000000" w:rsidP="00000000" w:rsidRDefault="00000000" w:rsidRPr="00000000" w14:paraId="0000002D">
      <w:pPr>
        <w:numPr>
          <w:ilvl w:val="4"/>
          <w:numId w:val="2"/>
        </w:numPr>
        <w:spacing w:after="0" w:afterAutospacing="0" w:before="0" w:beforeAutospacing="0"/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Private Hosted Zone- can access only from private network.</w:t>
      </w:r>
    </w:p>
    <w:p w:rsidR="00000000" w:rsidDel="00000000" w:rsidP="00000000" w:rsidRDefault="00000000" w:rsidRPr="00000000" w14:paraId="0000002E">
      <w:pPr>
        <w:numPr>
          <w:ilvl w:val="4"/>
          <w:numId w:val="2"/>
        </w:numPr>
        <w:spacing w:before="0" w:beforeAutospacing="0"/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4151269" cy="1709738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427750"/>
                          <a:ext cx="4151269" cy="1709738"/>
                          <a:chOff x="152400" y="427750"/>
                          <a:chExt cx="6553200" cy="2692894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427750"/>
                            <a:ext cx="6553200" cy="2692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865000" y="1634305"/>
                            <a:ext cx="115725" cy="165425"/>
                          </a:xfrm>
                          <a:custGeom>
                            <a:rect b="b" l="l" r="r" t="t"/>
                            <a:pathLst>
                              <a:path extrusionOk="0" h="6617" w="4629">
                                <a:moveTo>
                                  <a:pt x="0" y="3470"/>
                                </a:moveTo>
                                <a:cubicBezTo>
                                  <a:pt x="1188" y="2283"/>
                                  <a:pt x="2747" y="-864"/>
                                  <a:pt x="3934" y="323"/>
                                </a:cubicBezTo>
                                <a:cubicBezTo>
                                  <a:pt x="5418" y="1807"/>
                                  <a:pt x="3934" y="4519"/>
                                  <a:pt x="3934" y="6617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536519" y="1770225"/>
                            <a:ext cx="203750" cy="228225"/>
                          </a:xfrm>
                          <a:custGeom>
                            <a:rect b="b" l="l" r="r" t="t"/>
                            <a:pathLst>
                              <a:path extrusionOk="0" h="9129" w="8150">
                                <a:moveTo>
                                  <a:pt x="3430" y="0"/>
                                </a:moveTo>
                                <a:cubicBezTo>
                                  <a:pt x="5189" y="587"/>
                                  <a:pt x="5527" y="4197"/>
                                  <a:pt x="4216" y="5508"/>
                                </a:cubicBezTo>
                                <a:cubicBezTo>
                                  <a:pt x="3084" y="6640"/>
                                  <a:pt x="-850" y="7131"/>
                                  <a:pt x="283" y="8261"/>
                                </a:cubicBezTo>
                                <a:cubicBezTo>
                                  <a:pt x="2140" y="10113"/>
                                  <a:pt x="5528" y="8261"/>
                                  <a:pt x="8150" y="8261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5517225" y="2188338"/>
                            <a:ext cx="216350" cy="237575"/>
                          </a:xfrm>
                          <a:custGeom>
                            <a:rect b="b" l="l" r="r" t="t"/>
                            <a:pathLst>
                              <a:path extrusionOk="0" h="9503" w="8654">
                                <a:moveTo>
                                  <a:pt x="0" y="4518"/>
                                </a:moveTo>
                                <a:cubicBezTo>
                                  <a:pt x="1155" y="2204"/>
                                  <a:pt x="4858" y="-1245"/>
                                  <a:pt x="6687" y="584"/>
                                </a:cubicBezTo>
                                <a:cubicBezTo>
                                  <a:pt x="7343" y="1240"/>
                                  <a:pt x="4945" y="1651"/>
                                  <a:pt x="4720" y="2551"/>
                                </a:cubicBezTo>
                                <a:cubicBezTo>
                                  <a:pt x="4224" y="4538"/>
                                  <a:pt x="8654" y="5224"/>
                                  <a:pt x="8654" y="7272"/>
                                </a:cubicBezTo>
                                <a:cubicBezTo>
                                  <a:pt x="8654" y="9181"/>
                                  <a:pt x="4496" y="10196"/>
                                  <a:pt x="3147" y="884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717475" y="1768424"/>
                            <a:ext cx="196700" cy="267350"/>
                          </a:xfrm>
                          <a:custGeom>
                            <a:rect b="b" l="l" r="r" t="t"/>
                            <a:pathLst>
                              <a:path extrusionOk="0" h="10694" w="7868">
                                <a:moveTo>
                                  <a:pt x="0" y="5580"/>
                                </a:moveTo>
                                <a:cubicBezTo>
                                  <a:pt x="1395" y="3836"/>
                                  <a:pt x="3328" y="-1531"/>
                                  <a:pt x="4328" y="466"/>
                                </a:cubicBezTo>
                                <a:cubicBezTo>
                                  <a:pt x="5678" y="3163"/>
                                  <a:pt x="4328" y="6497"/>
                                  <a:pt x="4328" y="9513"/>
                                </a:cubicBezTo>
                                <a:cubicBezTo>
                                  <a:pt x="4328" y="10634"/>
                                  <a:pt x="59" y="10694"/>
                                  <a:pt x="1180" y="10694"/>
                                </a:cubicBezTo>
                                <a:cubicBezTo>
                                  <a:pt x="3409" y="10694"/>
                                  <a:pt x="5639" y="10694"/>
                                  <a:pt x="7868" y="10694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151269" cy="1709738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1269" cy="17097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HAnds on-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Dig command,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CNAME vs Alias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CNAME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Points a hostname to other hostname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works for non root domain name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 CNAME will work for demo.example.com but wont work for example.com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Alias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Points a hostname to an AWS resource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 to AWS route53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Works for both root and non root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Natice health check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Routing Policy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Simple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Single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Multivalued- Multiple IP addresses in the record, client randomly selects one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 health checks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Weighted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For multiple ip addresses, assign weights to them to help prioritize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Weight can be from 0 to 255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Latency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Multiple ips, chooses ip closest to the client ( that gives minimum latency)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Failover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One ec2 instance is active another is passive in case of a failover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Geolocation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Based on user location. Egs- only people on france can access the endpoint ( maybe for french version of the app)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Website localization,restrict content distribution, load balancing etc. </w:t>
      </w:r>
      <w:r w:rsidDel="00000000" w:rsidR="00000000" w:rsidRPr="00000000">
        <w:rPr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4729163" cy="3615081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78675"/>
                          <a:ext cx="4729163" cy="3615081"/>
                          <a:chOff x="152400" y="78675"/>
                          <a:chExt cx="6426850" cy="4912425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62477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8" name="Shape 8"/>
                        <wps:spPr>
                          <a:xfrm>
                            <a:off x="4071550" y="78675"/>
                            <a:ext cx="2301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For german version of app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481450" y="4494400"/>
                            <a:ext cx="3097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For french version of app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29163" cy="3615081"/>
                <wp:effectExtent b="0" l="0" r="0" 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9163" cy="36150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Geoproximity 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Can set bias to a specific region to have more traffic attracted there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Multi value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Different from multivalued in simple routing policy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Upto 8 healthy instances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Shows only the unhealthy</w:t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Health Checks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HTTP health checks are only for public resources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Types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Monitors endpoints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Monitors other health checks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Monitors cloudwatch alarm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before="0" w:before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Have own metric and can check in cloud watch metric</w:t>
      </w:r>
    </w:p>
    <w:p w:rsidR="00000000" w:rsidDel="00000000" w:rsidP="00000000" w:rsidRDefault="00000000" w:rsidRPr="00000000" w14:paraId="0000005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67063" cy="372320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723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15 global health checkers will check the endpoint health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30 sec interval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Supports HTTP , HTTPS and TCP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If &gt; 18% healthy, route53 considers it to be healthy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Success result is returned as 2xx and 3xx status codes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First </w:t>
      </w:r>
      <w:r w:rsidDel="00000000" w:rsidR="00000000" w:rsidRPr="00000000">
        <w:rPr>
          <w:b w:val="1"/>
          <w:sz w:val="26"/>
          <w:szCs w:val="26"/>
          <w:rtl w:val="0"/>
        </w:rPr>
        <w:t xml:space="preserve">5120 </w:t>
      </w:r>
      <w:r w:rsidDel="00000000" w:rsidR="00000000" w:rsidRPr="00000000">
        <w:rPr>
          <w:sz w:val="26"/>
          <w:szCs w:val="26"/>
          <w:rtl w:val="0"/>
        </w:rPr>
        <w:t xml:space="preserve">bytes of the response decides health checks are pass/fail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We need to configure the endpoint’s security group to allow incoming requests from route53 health checkers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Calculated health checks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Combines results of multiple health check into single health check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Can use and,or or not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Monitor upto 256 child health checks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Private hosted zone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ROUTE 53 health checks are outside the vpc and they cannot access private endpoints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spacing w:before="0" w:beforeAutospacing="0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Instead create a cloudwatch metric and associate it with cloudwatch alarm and create a health check that checks the alarm</w:t>
      </w:r>
    </w:p>
    <w:p w:rsidR="00000000" w:rsidDel="00000000" w:rsidP="00000000" w:rsidRDefault="00000000" w:rsidRPr="00000000" w14:paraId="0000006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footerReference r:id="rId1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8" name="image1.png"/>
          <a:graphic>
            <a:graphicData uri="http://schemas.openxmlformats.org/drawingml/2006/picture">
              <pic:pic>
                <pic:nvPicPr>
                  <pic:cNvPr descr="footer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4" name="image1.png"/>
          <a:graphic>
            <a:graphicData uri="http://schemas.openxmlformats.org/drawingml/2006/picture">
              <pic:pic>
                <pic:nvPicPr>
                  <pic:cNvPr descr="footer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2"/>
    <w:bookmarkEnd w:id="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eader line" id="6" name="image1.png"/>
          <a:graphic>
            <a:graphicData uri="http://schemas.openxmlformats.org/drawingml/2006/picture">
              <pic:pic>
                <pic:nvPicPr>
                  <pic:cNvPr descr="header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example.com" TargetMode="External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