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Divya Menon</w:t>
      </w:r>
    </w:p>
    <w:p>
      <w:r>
        <w:t xml:space="preserve">Mumbai · divya.menon.demo@example.com · +91 98200 00004</w:t>
      </w:r>
    </w:p>
    <w:p>
      <w:r>
        <w:t xml:space="preserve"/>
      </w:r>
    </w:p>
    <w:p>
      <w:r>
        <w:t xml:space="preserve">Marketing Intern, a consumer brand (2024 - 2025)</w:t>
      </w:r>
    </w:p>
    <w:p>
      <w:r>
        <w:t xml:space="preserve">Assisted with social media calendars and campaign reports.</w:t>
      </w:r>
    </w:p>
    <w:p>
      <w:r>
        <w:t xml:space="preserve">Education: BBA, 2024</w:t>
      </w:r>
    </w:p>
    <w:p>
      <w:r>
        <w:t xml:space="preserve">Skills: Canva, Excel, communication, teamwork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2026-09-28T06:05:08.050Z</dcterms:created>
  <dcterms:modified xsi:type="dcterms:W3CDTF">2026-09-28T06:05:08.050Z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