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MANAGEMENT</w:t>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college was founded and managed by the Ayyankali Cultural Trust. Shri Punnala Sreekumar is the Manager and executes the administration of the college through the managing body.</w:t>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OUR MOTTO</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motto of the college is “Educate, Empower, Excell”. The phrase </w:t>
      </w:r>
      <w:r w:rsidDel="00000000" w:rsidR="00000000" w:rsidRPr="00000000">
        <w:rPr>
          <w:rFonts w:ascii="Times New Roman" w:cs="Times New Roman" w:eastAsia="Times New Roman" w:hAnsi="Times New Roman"/>
          <w:b w:val="1"/>
          <w:bCs w:val="1"/>
          <w:sz w:val="24"/>
          <w:szCs w:val="24"/>
          <w:rtl w:val="0"/>
        </w:rPr>
        <w:t xml:space="preserve">"Educate, Empower, and Excel"</w:t>
      </w:r>
      <w:r w:rsidDel="00000000" w:rsidR="00000000" w:rsidRPr="00000000">
        <w:rPr>
          <w:rFonts w:ascii="Times New Roman" w:cs="Times New Roman" w:eastAsia="Times New Roman" w:hAnsi="Times New Roman"/>
          <w:sz w:val="24"/>
          <w:szCs w:val="24"/>
          <w:rtl w:val="0"/>
        </w:rPr>
        <w:t xml:space="preserve"> emphasizing three key principles for personal or professional growth. </w:t>
      </w:r>
    </w:p>
    <w:p w:rsidR="00000000" w:rsidDel="00000000" w:rsidP="00000000" w:rsidRDefault="00000000" w:rsidRPr="00000000" w14:paraId="0000000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Educate</w:t>
      </w:r>
      <w:r w:rsidDel="00000000" w:rsidR="00000000" w:rsidRPr="00000000">
        <w:rPr>
          <w:rFonts w:ascii="Times New Roman" w:cs="Times New Roman" w:eastAsia="Times New Roman" w:hAnsi="Times New Roman"/>
          <w:sz w:val="24"/>
          <w:szCs w:val="24"/>
          <w:rtl w:val="0"/>
        </w:rPr>
        <w:t xml:space="preserve"> – To provide knowledge, skills, and learning opportunities that help individuals grow intellectually and professionally.</w:t>
      </w:r>
    </w:p>
    <w:p w:rsidR="00000000" w:rsidDel="00000000" w:rsidP="00000000" w:rsidRDefault="00000000" w:rsidRPr="00000000" w14:paraId="0000000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Empower</w:t>
      </w:r>
      <w:r w:rsidDel="00000000" w:rsidR="00000000" w:rsidRPr="00000000">
        <w:rPr>
          <w:rFonts w:ascii="Times New Roman" w:cs="Times New Roman" w:eastAsia="Times New Roman" w:hAnsi="Times New Roman"/>
          <w:sz w:val="24"/>
          <w:szCs w:val="24"/>
          <w:rtl w:val="0"/>
        </w:rPr>
        <w:t xml:space="preserve"> – To enable individuals with confidence, resources, and authority to take control of their lives, make decisions, and achieve their goals.</w:t>
      </w:r>
    </w:p>
    <w:p w:rsidR="00000000" w:rsidDel="00000000" w:rsidP="00000000" w:rsidRDefault="00000000" w:rsidRPr="00000000" w14:paraId="0000000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w:t>
      </w:r>
      <w:r w:rsidDel="00000000" w:rsidR="00000000" w:rsidRPr="00000000">
        <w:rPr>
          <w:rFonts w:ascii="Times New Roman" w:cs="Times New Roman" w:eastAsia="Times New Roman" w:hAnsi="Times New Roman"/>
          <w:sz w:val="24"/>
          <w:szCs w:val="24"/>
          <w:rtl w:val="0"/>
        </w:rPr>
        <w:t xml:space="preserve"> – To strive for outstanding performance, continuous improvement, and achieving the highest standards.</w:t>
      </w:r>
    </w:p>
    <w:p w:rsidR="00000000" w:rsidDel="00000000" w:rsidP="00000000" w:rsidRDefault="00000000" w:rsidRPr="00000000" w14:paraId="00000009">
      <w:pPr>
        <w:spacing w:line="360" w:lineRule="auto"/>
        <w:ind w:left="28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VISSION </w:t>
      </w: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 premier institution that educates minds, empowers futures, and inspires excellence in every endeavour. We envision a transformative learning environment where students gain knowledge, develop leadership, and achieve their highest potential, contributing meaningfully to society and the global community."</w:t>
      </w:r>
    </w:p>
    <w:p w:rsidR="00000000" w:rsidDel="00000000" w:rsidP="00000000" w:rsidRDefault="00000000" w:rsidRPr="00000000" w14:paraId="0000000C">
      <w:pPr>
        <w:spacing w:line="240" w:lineRule="auto"/>
        <w:ind w:left="288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MISSION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visionary ideals of Sri. Ayyankali, our mission is to educate with academic rigor, empower through social justice and inclusivity, and foster excellence in arts, sciences, and character. We are committed to transforming students into knowledgeable, compassionate, and progressive leaders who drive positive change in society."</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We deliver high-quality, affordable education in arts, science, and professional disciplines.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We promote critical thinking, research, and innovation through modern pedagogy.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We develop leadership, employability skills, and social responsibility through holistic programs.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We encourage community engagement, gender equality, and democratic values</w:t>
      </w:r>
      <w:r w:rsidDel="00000000" w:rsidR="00000000" w:rsidRPr="00000000">
        <w:rPr>
          <w:rFonts w:ascii="Times New Roman" w:cs="Times New Roman" w:eastAsia="Times New Roman" w:hAnsi="Times New Roman"/>
          <w:b w:val="1"/>
          <w:bCs w:val="1"/>
          <w:i w:val="0"/>
          <w:iCs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012">
      <w:pPr>
        <w:numPr>
          <w:ilvl w:val="0"/>
          <w:numId w:val="2"/>
        </w:numPr>
        <w:shd w:fill="ffffff" w:val="clear"/>
        <w:spacing w:after="0" w:lineRule="auto"/>
        <w:ind w:left="720" w:hanging="360"/>
        <w:jc w:val="both"/>
        <w:rPr>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We cultivate ethical, environmentally conscious, and globally competent graduates.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Build strong alumni networks and industry collaborations for career excellence.</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rPr>
          <w:rFonts w:ascii="Quattrocento Sans" w:cs="Quattrocento Sans" w:eastAsia="Quattrocento Sans" w:hAnsi="Quattrocento Sans"/>
          <w:color w:val="404040"/>
          <w:sz w:val="24"/>
          <w:szCs w:val="24"/>
        </w:rPr>
      </w:pPr>
      <w:r w:rsidDel="00000000" w:rsidR="00000000" w:rsidRPr="00000000">
        <w:rPr>
          <w:rtl w:val="0"/>
        </w:rPr>
      </w:r>
    </w:p>
    <w:p w:rsidR="00000000" w:rsidDel="00000000" w:rsidP="00000000" w:rsidRDefault="00000000" w:rsidRPr="00000000" w14:paraId="00000016">
      <w:pPr>
        <w:shd w:fill="ffffff" w:val="clear"/>
        <w:spacing w:after="280" w:before="60" w:line="240" w:lineRule="auto"/>
        <w:ind w:left="720" w:firstLine="0"/>
        <w:rPr>
          <w:rFonts w:ascii="Quattrocento Sans" w:cs="Quattrocento Sans" w:eastAsia="Quattrocento Sans" w:hAnsi="Quattrocento Sans"/>
          <w:color w:val="404040"/>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