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What Does Mrpl_Annual_Report_2022-23 Says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pPr>
        <w:pStyle w:val="Heading2"/>
      </w:pPr>
      <w:r>
        <w:t>Evidence required</w:t>
      </w:r>
    </w:p>
    <w:p>
      <w:r>
        <w:t>No inspection report or local knowledge evidence was supplied. A factual approval note cannot be drafted safely. Attach the inspection report or ask a question covered by the indexed local knowledge base.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