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color w:val="212529"/>
          <w:sz w:val="48"/>
          <w:szCs w:val="4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48"/>
          <w:szCs w:val="48"/>
          <w:u w:val="single"/>
          <w:rtl w:val="0"/>
        </w:rPr>
        <w:t xml:space="preserve">BEEE LAB EVALUATION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Q. Design an automatic night lighting system such as the system is only activated when the master control switch is pressed. a) Below 50% value of full brightness led blinks with a freq. of 500 msec. b) Above 50% value of full brightness led blinks with a freq. of 100 msec.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rtl w:val="0"/>
        </w:rPr>
        <w:t xml:space="preserve">Circuit Diagram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</w:rPr>
        <w:drawing>
          <wp:inline distB="114300" distT="114300" distL="114300" distR="114300">
            <wp:extent cx="59436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  <w:rtl w:val="0"/>
        </w:rPr>
        <w:t xml:space="preserve">THEORY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  <w:color w:val="212529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2"/>
          <w:szCs w:val="32"/>
          <w:u w:val="single"/>
          <w:rtl w:val="0"/>
        </w:rPr>
        <w:t xml:space="preserve">Concept Used :-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In this Question given for the BEEE Evaluation, the concepts used are the perfect blend of LDR and the use of Master control switch.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Basic Concepts used were like use of making Electric connection and basic understanding of them.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One of the most important concepts was how does the LDR(light dependent resistor) varies the power w.r.t the light incident upon it.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Using the Arduino and making connections to it to execute the program. And other concepts of Electric circuit and button.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</w:rPr>
        <w:drawing>
          <wp:inline distB="114300" distT="114300" distL="114300" distR="114300">
            <wp:extent cx="5772150" cy="640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The the Max reading in Serial Monitor show 679(when in Light) and the lowest reading is 6(when in Dark), so the %50 would be approx. 340, and hence condition is “sensorValue&lt;=340”.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</w:rPr>
        <w:drawing>
          <wp:inline distB="114300" distT="114300" distL="114300" distR="114300">
            <wp:extent cx="5791200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  <w:rtl w:val="0"/>
        </w:rPr>
        <w:t xml:space="preserve">Learning &amp; Observations:-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Basic Concepts of Electric Circuits.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Understanding of how button Works.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Most of all working of LDR, and how does the functions varies.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All basic connections need to be grounded.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Working of Arduino.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Programing of Arduino.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Use of digitalRead, and other functions.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  <w:rtl w:val="0"/>
        </w:rPr>
        <w:t xml:space="preserve">Problems &amp; Troubleshooting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No problems occurred during the execution of the provided task.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const int switchPin = 2;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int sensorPin = A0;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int sensorValue = 0;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pinMode(13, OUTPUT);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pinMode(2,INPUT);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pinMode(A0,INPUT);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int reading = digitalRead(switchPin);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if(reading==HIGH){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sensorValue = analogRead(sensorPin);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  Serial.println(sensorValue);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delay(500);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while(1){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if(sensorValue&lt;=340){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digitalWrite(13, HIGH);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  delay(500);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digitalWrite(13,LOW);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  delay(500);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digitalWrite(13, HIGH);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delay(100);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digitalWrite(13,LOW);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delay(100);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d9ee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  <w:rtl w:val="0"/>
        </w:rPr>
        <w:t xml:space="preserve">Precautions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Use of Safety measures.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Using a multimeter to test whether the appliances used are in right condition.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Making correct Electric circuit and connections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Selection the correct port for the Arduino.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Making tight connections.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  <w:rtl w:val="0"/>
        </w:rPr>
        <w:t xml:space="preserve">Learning &amp; Outcomes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i w:val="1"/>
          <w:color w:val="2125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In this task I learned the basic working of LDR and how does the resistance varies with amount of light incidents on the LDR.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I learned how the the Arduino works, and also the coding that is needed to be done to execute the task. And also the use of basic instruments.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Thank You!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-Name :- Abhi Kulshrestha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-UID :- 19BCS6023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-AIML-1, GROUP - A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