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22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LTVIP2025TMID55604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LearnHub:Your Center for Skill Enhancement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Educators create courses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Create chapters, add pages in chapters, upload videos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Learners enroll in courses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Students enroll in course, complete chapters, track progress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Certificate generation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Certificate gets generated upon course completion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2040"/>
        <w:gridCol w:w="6015"/>
        <w:tblGridChange w:id="0">
          <w:tblGrid>
            <w:gridCol w:w="960"/>
            <w:gridCol w:w="2040"/>
            <w:gridCol w:w="601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Courses should load and stream with minimal buffering. The app should respond to user interactions (search, playback, course management) within 2 seconds.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lbKvMd3iLm/7RzngeUWbB0R9DQ==">CgMxLjA4AHIhMUlCYkU1SHE0Y3ZKVy1VQzZiYkZ0UVBRTHpNQnl6dWR1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