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D596" w14:textId="3A7E19C0" w:rsidR="003A7C40" w:rsidRPr="003A7C40" w:rsidRDefault="003A7C40" w:rsidP="003A7C40">
      <w:pPr>
        <w:rPr>
          <w:sz w:val="10"/>
          <w:szCs w:val="12"/>
        </w:rPr>
      </w:pPr>
    </w:p>
    <w:p w14:paraId="285ABA6E" w14:textId="25FBB838" w:rsidR="003A7C40" w:rsidRPr="00103499" w:rsidRDefault="00795DAE" w:rsidP="005F60DF">
      <w:pPr>
        <w:pStyle w:val="Title"/>
        <w:jc w:val="center"/>
      </w:pPr>
      <w:r>
        <w:t>imtiaz syed</w:t>
      </w:r>
    </w:p>
    <w:p w14:paraId="68C5B7B7" w14:textId="66A09022" w:rsidR="00795DAE" w:rsidRDefault="00795DAE" w:rsidP="00795DAE">
      <w:pPr>
        <w:pStyle w:val="Contact"/>
      </w:pPr>
      <w:r>
        <w:t>703.213.9504</w:t>
      </w:r>
      <w:r w:rsidR="003A7C40" w:rsidRPr="000E5F0C">
        <w:t xml:space="preserve"> </w:t>
      </w:r>
      <w:r w:rsidR="003A7C40">
        <w:t>|</w:t>
      </w:r>
      <w:r w:rsidR="003A7C40" w:rsidRPr="000E5F0C">
        <w:t xml:space="preserve"> </w:t>
      </w:r>
      <w:hyperlink r:id="rId11" w:history="1">
        <w:r w:rsidRPr="00D93BAD">
          <w:rPr>
            <w:rStyle w:val="Hyperlink"/>
          </w:rPr>
          <w:t>syedimtiazrizvi@gmail.com</w:t>
        </w:r>
      </w:hyperlink>
      <w:r w:rsidR="003A7C40" w:rsidRPr="000E5F0C">
        <w:t xml:space="preserve"> </w:t>
      </w:r>
      <w:r>
        <w:t xml:space="preserve">| </w:t>
      </w:r>
      <w:hyperlink r:id="rId12" w:history="1">
        <w:r w:rsidRPr="00D93BAD">
          <w:rPr>
            <w:rStyle w:val="Hyperlink"/>
          </w:rPr>
          <w:t>https://www.linkedin.com/in/imtiaz-syed-mba-ocp-csa-a71475180</w:t>
        </w:r>
      </w:hyperlink>
    </w:p>
    <w:p w14:paraId="7AC15298" w14:textId="77777777" w:rsidR="00994BC2" w:rsidRPr="00103499" w:rsidRDefault="00000000" w:rsidP="00994BC2">
      <w:pPr>
        <w:pStyle w:val="Heading1"/>
        <w:pBdr>
          <w:bottom w:val="single" w:sz="12" w:space="1" w:color="auto"/>
        </w:pBdr>
        <w:ind w:right="0"/>
      </w:pPr>
      <w:sdt>
        <w:sdtPr>
          <w:id w:val="-654756723"/>
          <w:placeholder>
            <w:docPart w:val="DCC004FC04CC46088069A288F7F8DA18"/>
          </w:placeholder>
          <w:temporary/>
          <w:showingPlcHdr/>
          <w15:appearance w15:val="hidden"/>
        </w:sdtPr>
        <w:sdtContent>
          <w:r w:rsidR="00994BC2" w:rsidRPr="00103499">
            <w:t>EXPERIENCE</w:t>
          </w:r>
        </w:sdtContent>
      </w:sdt>
      <w:r w:rsidR="00994BC2" w:rsidRPr="00103499">
        <w:t xml:space="preserve"> </w:t>
      </w:r>
    </w:p>
    <w:p w14:paraId="658A8488" w14:textId="77777777" w:rsidR="00994BC2" w:rsidRDefault="00994BC2" w:rsidP="00994BC2">
      <w:pPr>
        <w:pStyle w:val="Heading2"/>
      </w:pPr>
      <w:r>
        <w:rPr>
          <w:rFonts w:cstheme="minorHAnsi"/>
          <w:szCs w:val="20"/>
        </w:rPr>
        <w:t>Database Manager</w:t>
      </w:r>
    </w:p>
    <w:p w14:paraId="0E0B443B" w14:textId="1A9D287C" w:rsidR="00994BC2" w:rsidRDefault="00994BC2" w:rsidP="00994BC2">
      <w:r w:rsidRPr="007E33D8">
        <w:rPr>
          <w:b/>
          <w:bCs/>
        </w:rPr>
        <w:t>U</w:t>
      </w:r>
      <w:r w:rsidR="003B4B78">
        <w:rPr>
          <w:b/>
          <w:bCs/>
        </w:rPr>
        <w:t>.</w:t>
      </w:r>
      <w:r w:rsidRPr="007E33D8">
        <w:rPr>
          <w:b/>
          <w:bCs/>
        </w:rPr>
        <w:t>S</w:t>
      </w:r>
      <w:r w:rsidR="003B4B78">
        <w:rPr>
          <w:b/>
          <w:bCs/>
        </w:rPr>
        <w:t>.</w:t>
      </w:r>
      <w:r w:rsidRPr="007E33D8">
        <w:rPr>
          <w:b/>
          <w:bCs/>
        </w:rPr>
        <w:t xml:space="preserve"> Department of Interior</w:t>
      </w:r>
      <w:r>
        <w:t xml:space="preserve"> | </w:t>
      </w:r>
      <w:r>
        <w:rPr>
          <w:rFonts w:cstheme="minorHAnsi"/>
          <w:b/>
        </w:rPr>
        <w:t xml:space="preserve">Washington D.C. </w:t>
      </w:r>
      <w:r w:rsidRPr="007E33D8">
        <w:rPr>
          <w:rFonts w:cstheme="minorHAnsi"/>
          <w:bCs/>
        </w:rPr>
        <w:t>|</w:t>
      </w:r>
      <w:r>
        <w:rPr>
          <w:rFonts w:cstheme="minorHAnsi"/>
          <w:b/>
        </w:rPr>
        <w:t xml:space="preserve"> </w:t>
      </w:r>
      <w:r>
        <w:t xml:space="preserve">Dec 2020 – </w:t>
      </w:r>
      <w:r w:rsidR="00C915D6">
        <w:t>Oct</w:t>
      </w:r>
      <w:r>
        <w:t xml:space="preserve"> 2024</w:t>
      </w:r>
    </w:p>
    <w:p w14:paraId="61453158" w14:textId="77777777" w:rsidR="00994BC2" w:rsidRPr="00C90A2F" w:rsidRDefault="00994BC2" w:rsidP="00994BC2">
      <w:pPr>
        <w:pStyle w:val="ListParagraph"/>
        <w:numPr>
          <w:ilvl w:val="0"/>
          <w:numId w:val="1"/>
        </w:numPr>
        <w:jc w:val="both"/>
        <w:rPr>
          <w:rFonts w:asciiTheme="minorHAnsi" w:hAnsiTheme="minorHAnsi"/>
          <w:sz w:val="20"/>
          <w:szCs w:val="20"/>
        </w:rPr>
      </w:pPr>
      <w:r w:rsidRPr="00C90A2F">
        <w:rPr>
          <w:rFonts w:asciiTheme="minorHAnsi" w:hAnsiTheme="minorHAnsi"/>
          <w:sz w:val="20"/>
          <w:szCs w:val="20"/>
        </w:rPr>
        <w:t xml:space="preserve">Administered NPS databases. Performed On Prem to Azure Migration. </w:t>
      </w:r>
      <w:r w:rsidRPr="00C90A2F">
        <w:rPr>
          <w:rFonts w:asciiTheme="minorHAnsi" w:hAnsiTheme="minorHAnsi" w:cstheme="minorHAnsi"/>
          <w:sz w:val="20"/>
          <w:szCs w:val="20"/>
        </w:rPr>
        <w:t>Created contingency and DR plan for the entire NPS budget systems.</w:t>
      </w:r>
    </w:p>
    <w:p w14:paraId="3682F9BA" w14:textId="77777777" w:rsidR="00994BC2" w:rsidRPr="007E33D8" w:rsidRDefault="00994BC2" w:rsidP="00994BC2">
      <w:pPr>
        <w:pStyle w:val="ListParagraph"/>
        <w:numPr>
          <w:ilvl w:val="0"/>
          <w:numId w:val="1"/>
        </w:numPr>
        <w:jc w:val="both"/>
        <w:rPr>
          <w:rFonts w:asciiTheme="minorHAnsi" w:hAnsiTheme="minorHAnsi"/>
          <w:sz w:val="20"/>
          <w:szCs w:val="20"/>
        </w:rPr>
      </w:pPr>
      <w:r w:rsidRPr="00C90A2F">
        <w:rPr>
          <w:rFonts w:asciiTheme="minorHAnsi" w:hAnsiTheme="minorHAnsi" w:cstheme="minorHAnsi"/>
          <w:sz w:val="20"/>
          <w:szCs w:val="20"/>
        </w:rPr>
        <w:t xml:space="preserve">Performed database </w:t>
      </w:r>
      <w:r>
        <w:rPr>
          <w:rFonts w:asciiTheme="minorHAnsi" w:hAnsiTheme="minorHAnsi" w:cstheme="minorHAnsi"/>
          <w:sz w:val="20"/>
          <w:szCs w:val="20"/>
        </w:rPr>
        <w:t xml:space="preserve">in place </w:t>
      </w:r>
      <w:r w:rsidRPr="00C90A2F">
        <w:rPr>
          <w:rFonts w:asciiTheme="minorHAnsi" w:hAnsiTheme="minorHAnsi" w:cstheme="minorHAnsi"/>
          <w:sz w:val="20"/>
          <w:szCs w:val="20"/>
        </w:rPr>
        <w:t>upgrade</w:t>
      </w:r>
      <w:r>
        <w:rPr>
          <w:rFonts w:asciiTheme="minorHAnsi" w:hAnsiTheme="minorHAnsi" w:cstheme="minorHAnsi"/>
          <w:sz w:val="20"/>
          <w:szCs w:val="20"/>
        </w:rPr>
        <w:t xml:space="preserve">, applied quarterly </w:t>
      </w:r>
      <w:r w:rsidRPr="00C90A2F">
        <w:rPr>
          <w:rFonts w:asciiTheme="minorHAnsi" w:hAnsiTheme="minorHAnsi" w:cstheme="minorHAnsi"/>
          <w:sz w:val="20"/>
          <w:szCs w:val="20"/>
        </w:rPr>
        <w:t>security patches.</w:t>
      </w:r>
    </w:p>
    <w:p w14:paraId="59B3189B" w14:textId="77777777" w:rsidR="00994BC2" w:rsidRDefault="00994BC2" w:rsidP="00994BC2">
      <w:pPr>
        <w:pStyle w:val="ListParagraph"/>
        <w:numPr>
          <w:ilvl w:val="0"/>
          <w:numId w:val="1"/>
        </w:numPr>
        <w:jc w:val="both"/>
        <w:rPr>
          <w:rFonts w:asciiTheme="minorHAnsi" w:hAnsiTheme="minorHAnsi" w:cstheme="minorHAnsi"/>
          <w:sz w:val="20"/>
          <w:szCs w:val="20"/>
        </w:rPr>
      </w:pPr>
      <w:r>
        <w:rPr>
          <w:rFonts w:asciiTheme="minorHAnsi" w:hAnsiTheme="minorHAnsi" w:cstheme="minorHAnsi"/>
          <w:sz w:val="20"/>
          <w:szCs w:val="20"/>
        </w:rPr>
        <w:t xml:space="preserve">Implemented security &amp; accessibility standards like FISMA &amp; NIST. Setup audit policies, </w:t>
      </w:r>
      <w:proofErr w:type="gramStart"/>
      <w:r>
        <w:rPr>
          <w:rFonts w:asciiTheme="minorHAnsi" w:hAnsiTheme="minorHAnsi" w:cstheme="minorHAnsi"/>
          <w:sz w:val="20"/>
          <w:szCs w:val="20"/>
        </w:rPr>
        <w:t>implemented</w:t>
      </w:r>
      <w:proofErr w:type="gramEnd"/>
      <w:r>
        <w:rPr>
          <w:rFonts w:asciiTheme="minorHAnsi" w:hAnsiTheme="minorHAnsi" w:cstheme="minorHAnsi"/>
          <w:sz w:val="20"/>
          <w:szCs w:val="20"/>
        </w:rPr>
        <w:t xml:space="preserve"> DIT &amp; DAT encryptions, established error logging and notifications mechanism.</w:t>
      </w:r>
    </w:p>
    <w:p w14:paraId="46C3C973" w14:textId="77777777" w:rsidR="00994BC2" w:rsidRDefault="00994BC2" w:rsidP="00994BC2">
      <w:pPr>
        <w:pStyle w:val="ListParagraph"/>
        <w:numPr>
          <w:ilvl w:val="0"/>
          <w:numId w:val="1"/>
        </w:numPr>
        <w:jc w:val="both"/>
        <w:rPr>
          <w:rFonts w:asciiTheme="minorHAnsi" w:hAnsiTheme="minorHAnsi" w:cstheme="minorHAnsi"/>
          <w:sz w:val="20"/>
          <w:szCs w:val="20"/>
        </w:rPr>
      </w:pPr>
      <w:r>
        <w:rPr>
          <w:rFonts w:asciiTheme="minorHAnsi" w:hAnsiTheme="minorHAnsi" w:cstheme="minorHAnsi"/>
          <w:sz w:val="20"/>
          <w:szCs w:val="20"/>
        </w:rPr>
        <w:t>Addressed vulnerabilities revealed in weekly audits to mitigate system risks through the POAM process.</w:t>
      </w:r>
    </w:p>
    <w:p w14:paraId="60142421" w14:textId="77777777" w:rsidR="00994BC2" w:rsidRDefault="00994BC2" w:rsidP="00994BC2">
      <w:pPr>
        <w:spacing w:after="0"/>
        <w:rPr>
          <w:rFonts w:cstheme="minorHAnsi"/>
          <w:szCs w:val="20"/>
        </w:rPr>
      </w:pPr>
      <w:r>
        <w:rPr>
          <w:rFonts w:cstheme="minorHAnsi"/>
          <w:b/>
          <w:szCs w:val="20"/>
        </w:rPr>
        <w:t>Cloud Solution Architect</w:t>
      </w:r>
      <w:r>
        <w:rPr>
          <w:rFonts w:cstheme="minorHAnsi"/>
          <w:szCs w:val="20"/>
        </w:rPr>
        <w:t xml:space="preserve"> </w:t>
      </w:r>
    </w:p>
    <w:p w14:paraId="7FBB00A4" w14:textId="77777777" w:rsidR="00994BC2" w:rsidRDefault="00994BC2" w:rsidP="00994BC2">
      <w:pPr>
        <w:spacing w:after="0"/>
      </w:pPr>
      <w:r w:rsidRPr="007E33D8">
        <w:rPr>
          <w:b/>
          <w:bCs/>
        </w:rPr>
        <w:t>New York University NYU</w:t>
      </w:r>
      <w:r>
        <w:t xml:space="preserve"> | </w:t>
      </w:r>
      <w:r w:rsidRPr="007E33D8">
        <w:rPr>
          <w:b/>
          <w:bCs/>
        </w:rPr>
        <w:t xml:space="preserve">Remote </w:t>
      </w:r>
      <w:r>
        <w:t>| May 2020 – Dec 2020</w:t>
      </w:r>
    </w:p>
    <w:p w14:paraId="4414A10B" w14:textId="77777777" w:rsidR="00994BC2" w:rsidRPr="00C90A2F" w:rsidRDefault="00994BC2" w:rsidP="00994BC2">
      <w:pPr>
        <w:pStyle w:val="ListParagraph"/>
        <w:numPr>
          <w:ilvl w:val="0"/>
          <w:numId w:val="1"/>
        </w:numPr>
        <w:jc w:val="both"/>
        <w:rPr>
          <w:rFonts w:asciiTheme="minorHAnsi" w:hAnsiTheme="minorHAnsi" w:cstheme="minorHAnsi"/>
          <w:sz w:val="20"/>
          <w:szCs w:val="20"/>
        </w:rPr>
      </w:pPr>
      <w:r w:rsidRPr="00C90A2F">
        <w:rPr>
          <w:rFonts w:asciiTheme="minorHAnsi" w:hAnsiTheme="minorHAnsi" w:cstheme="minorHAnsi"/>
          <w:sz w:val="20"/>
          <w:szCs w:val="20"/>
        </w:rPr>
        <w:t>Solution architect for database migration solution from on-prem to AWS cloud for NYU.</w:t>
      </w:r>
    </w:p>
    <w:p w14:paraId="6672FA6F" w14:textId="77777777" w:rsidR="00994BC2" w:rsidRDefault="00994BC2" w:rsidP="00994BC2">
      <w:pPr>
        <w:pStyle w:val="ListParagraph"/>
        <w:numPr>
          <w:ilvl w:val="0"/>
          <w:numId w:val="1"/>
        </w:numPr>
        <w:jc w:val="both"/>
        <w:rPr>
          <w:rFonts w:asciiTheme="minorHAnsi" w:hAnsiTheme="minorHAnsi" w:cstheme="minorHAnsi"/>
          <w:sz w:val="20"/>
          <w:szCs w:val="20"/>
        </w:rPr>
      </w:pPr>
      <w:r w:rsidRPr="00C90A2F">
        <w:rPr>
          <w:rFonts w:asciiTheme="minorHAnsi" w:hAnsiTheme="minorHAnsi" w:cstheme="minorHAnsi"/>
          <w:sz w:val="20"/>
          <w:szCs w:val="20"/>
        </w:rPr>
        <w:t xml:space="preserve">Prepared database migration strategy and performed migration </w:t>
      </w:r>
      <w:r>
        <w:rPr>
          <w:rFonts w:asciiTheme="minorHAnsi" w:hAnsiTheme="minorHAnsi" w:cstheme="minorHAnsi"/>
          <w:sz w:val="20"/>
          <w:szCs w:val="20"/>
        </w:rPr>
        <w:t xml:space="preserve">using </w:t>
      </w:r>
      <w:r w:rsidRPr="00C90A2F">
        <w:rPr>
          <w:rFonts w:asciiTheme="minorHAnsi" w:hAnsiTheme="minorHAnsi" w:cstheme="minorHAnsi"/>
          <w:sz w:val="20"/>
          <w:szCs w:val="20"/>
        </w:rPr>
        <w:t>AWS data migration service (DMS) to perform the ongoing change data capture CDC from the source to target.</w:t>
      </w:r>
    </w:p>
    <w:p w14:paraId="63FE738D" w14:textId="77777777" w:rsidR="00994BC2" w:rsidRDefault="00994BC2" w:rsidP="00994BC2">
      <w:pPr>
        <w:pStyle w:val="ListParagraph"/>
        <w:numPr>
          <w:ilvl w:val="0"/>
          <w:numId w:val="1"/>
        </w:numPr>
        <w:jc w:val="both"/>
        <w:rPr>
          <w:rFonts w:asciiTheme="minorHAnsi" w:hAnsiTheme="minorHAnsi" w:cstheme="minorHAnsi"/>
          <w:sz w:val="20"/>
          <w:szCs w:val="20"/>
        </w:rPr>
      </w:pPr>
      <w:r>
        <w:rPr>
          <w:rFonts w:asciiTheme="minorHAnsi" w:hAnsiTheme="minorHAnsi" w:cstheme="minorHAnsi"/>
          <w:sz w:val="20"/>
          <w:szCs w:val="20"/>
        </w:rPr>
        <w:t>Provisioned RDS instances in VPC with customized option group like TDE, NNN, JVM, Spatial, S3 integration to enable access to S3 bucket to move dump file to oracle data pump directory. Used utilities under rdsadmin to perform database administration tasks in the RDS instance.</w:t>
      </w:r>
    </w:p>
    <w:p w14:paraId="33A3D266" w14:textId="77777777" w:rsidR="00994BC2" w:rsidRDefault="00994BC2" w:rsidP="00994BC2">
      <w:pPr>
        <w:pStyle w:val="Heading2"/>
      </w:pPr>
      <w:r>
        <w:rPr>
          <w:rFonts w:cstheme="minorHAnsi"/>
          <w:szCs w:val="20"/>
        </w:rPr>
        <w:t>Infrastructure Architect</w:t>
      </w:r>
    </w:p>
    <w:p w14:paraId="2ECB554B" w14:textId="77777777" w:rsidR="00994BC2" w:rsidRPr="003A7C40" w:rsidRDefault="00994BC2" w:rsidP="00994BC2">
      <w:pPr>
        <w:pStyle w:val="Heading3"/>
      </w:pPr>
      <w:r w:rsidRPr="00755FDC">
        <w:rPr>
          <w:b/>
          <w:bCs/>
        </w:rPr>
        <w:t>Blue Cross Blue Sheild (HCSC)</w:t>
      </w:r>
      <w:r>
        <w:t xml:space="preserve"> | </w:t>
      </w:r>
      <w:r w:rsidRPr="007E33D8">
        <w:rPr>
          <w:b/>
          <w:bCs/>
        </w:rPr>
        <w:t>Chicago</w:t>
      </w:r>
      <w:r>
        <w:rPr>
          <w:b/>
          <w:bCs/>
        </w:rPr>
        <w:t>, IL</w:t>
      </w:r>
      <w:r>
        <w:t xml:space="preserve"> | </w:t>
      </w:r>
      <w:r w:rsidRPr="007E33D8">
        <w:rPr>
          <w:rFonts w:cstheme="minorHAnsi"/>
          <w:bCs/>
        </w:rPr>
        <w:t>Sep 2019 – Apr 2020</w:t>
      </w:r>
    </w:p>
    <w:p w14:paraId="4993E79A" w14:textId="77777777" w:rsidR="00994BC2" w:rsidRDefault="00994BC2" w:rsidP="00994BC2">
      <w:pPr>
        <w:pStyle w:val="ListParagraph"/>
        <w:numPr>
          <w:ilvl w:val="0"/>
          <w:numId w:val="1"/>
        </w:numPr>
        <w:jc w:val="both"/>
        <w:rPr>
          <w:rFonts w:asciiTheme="minorHAnsi" w:hAnsiTheme="minorHAnsi" w:cstheme="minorHAnsi"/>
          <w:sz w:val="20"/>
          <w:szCs w:val="20"/>
        </w:rPr>
      </w:pPr>
      <w:r>
        <w:rPr>
          <w:rFonts w:asciiTheme="minorHAnsi" w:hAnsiTheme="minorHAnsi" w:cstheme="minorHAnsi"/>
          <w:sz w:val="20"/>
          <w:szCs w:val="20"/>
        </w:rPr>
        <w:t>Performed infrastructure analysis of the system and scaled the resources for the Transaction feed management batch process to handle the expected workload.</w:t>
      </w:r>
    </w:p>
    <w:p w14:paraId="4A28D21E" w14:textId="77777777" w:rsidR="00994BC2" w:rsidRDefault="00994BC2" w:rsidP="00994BC2">
      <w:pPr>
        <w:pStyle w:val="ListParagraph"/>
        <w:numPr>
          <w:ilvl w:val="0"/>
          <w:numId w:val="1"/>
        </w:numPr>
        <w:jc w:val="both"/>
        <w:rPr>
          <w:rFonts w:asciiTheme="minorHAnsi" w:hAnsiTheme="minorHAnsi" w:cstheme="minorHAnsi"/>
          <w:sz w:val="20"/>
          <w:szCs w:val="20"/>
        </w:rPr>
      </w:pPr>
      <w:r>
        <w:rPr>
          <w:rFonts w:asciiTheme="minorHAnsi" w:hAnsiTheme="minorHAnsi" w:cstheme="minorHAnsi"/>
          <w:sz w:val="20"/>
          <w:szCs w:val="20"/>
        </w:rPr>
        <w:t xml:space="preserve">Made significant technical contributions to scale the performance of the Batch and Exadata servers to accommodate converted accounts from BlueStar to Oracle Revenue management and </w:t>
      </w:r>
      <w:proofErr w:type="gramStart"/>
      <w:r>
        <w:rPr>
          <w:rFonts w:asciiTheme="minorHAnsi" w:hAnsiTheme="minorHAnsi" w:cstheme="minorHAnsi"/>
          <w:sz w:val="20"/>
          <w:szCs w:val="20"/>
        </w:rPr>
        <w:t>Billing</w:t>
      </w:r>
      <w:proofErr w:type="gramEnd"/>
      <w:r>
        <w:rPr>
          <w:rFonts w:asciiTheme="minorHAnsi" w:hAnsiTheme="minorHAnsi" w:cstheme="minorHAnsi"/>
          <w:sz w:val="20"/>
          <w:szCs w:val="20"/>
        </w:rPr>
        <w:t xml:space="preserve"> 2.7 and 3.2.0.0 release at HCSC Inc. </w:t>
      </w:r>
    </w:p>
    <w:p w14:paraId="1B119434" w14:textId="77777777" w:rsidR="00994BC2" w:rsidRDefault="00994BC2" w:rsidP="00994BC2">
      <w:pPr>
        <w:pStyle w:val="ListParagraph"/>
        <w:numPr>
          <w:ilvl w:val="0"/>
          <w:numId w:val="1"/>
        </w:numPr>
        <w:jc w:val="both"/>
        <w:rPr>
          <w:rFonts w:asciiTheme="minorHAnsi" w:hAnsiTheme="minorHAnsi" w:cstheme="minorHAnsi"/>
          <w:sz w:val="20"/>
          <w:szCs w:val="20"/>
        </w:rPr>
      </w:pPr>
      <w:r w:rsidRPr="00755FDC">
        <w:rPr>
          <w:rFonts w:asciiTheme="minorHAnsi" w:hAnsiTheme="minorHAnsi" w:cstheme="minorHAnsi"/>
          <w:sz w:val="20"/>
          <w:szCs w:val="20"/>
        </w:rPr>
        <w:t xml:space="preserve">Identified potential issues in the Performance </w:t>
      </w:r>
      <w:r>
        <w:rPr>
          <w:rFonts w:asciiTheme="minorHAnsi" w:hAnsiTheme="minorHAnsi" w:cstheme="minorHAnsi"/>
          <w:sz w:val="20"/>
          <w:szCs w:val="20"/>
        </w:rPr>
        <w:t xml:space="preserve">of HCSC’s crucial Billing application </w:t>
      </w:r>
      <w:r w:rsidRPr="00755FDC">
        <w:rPr>
          <w:rFonts w:asciiTheme="minorHAnsi" w:hAnsiTheme="minorHAnsi" w:cstheme="minorHAnsi"/>
          <w:sz w:val="20"/>
          <w:szCs w:val="20"/>
        </w:rPr>
        <w:t xml:space="preserve">and worked with Oracle product team to remediate </w:t>
      </w:r>
      <w:r>
        <w:rPr>
          <w:rFonts w:asciiTheme="minorHAnsi" w:hAnsiTheme="minorHAnsi" w:cstheme="minorHAnsi"/>
          <w:sz w:val="20"/>
          <w:szCs w:val="20"/>
        </w:rPr>
        <w:t>the issues.</w:t>
      </w:r>
    </w:p>
    <w:p w14:paraId="0C6F576D" w14:textId="77777777" w:rsidR="00994BC2" w:rsidRDefault="00994BC2" w:rsidP="00994BC2">
      <w:pPr>
        <w:pStyle w:val="ListParagraph"/>
        <w:numPr>
          <w:ilvl w:val="0"/>
          <w:numId w:val="1"/>
        </w:numPr>
        <w:jc w:val="both"/>
        <w:rPr>
          <w:rFonts w:asciiTheme="minorHAnsi" w:hAnsiTheme="minorHAnsi" w:cstheme="minorHAnsi"/>
          <w:sz w:val="20"/>
          <w:szCs w:val="20"/>
        </w:rPr>
      </w:pPr>
      <w:r>
        <w:rPr>
          <w:rFonts w:asciiTheme="minorHAnsi" w:hAnsiTheme="minorHAnsi" w:cstheme="minorHAnsi"/>
          <w:sz w:val="20"/>
          <w:szCs w:val="20"/>
        </w:rPr>
        <w:t>Captured several Matrices across the batch servers, databases and threadpool worker JVMs. Collated the results and presented the performance analysis to the leadership.</w:t>
      </w:r>
    </w:p>
    <w:p w14:paraId="26799D7B" w14:textId="77777777" w:rsidR="00994BC2" w:rsidRDefault="00994BC2" w:rsidP="00994BC2">
      <w:pPr>
        <w:pStyle w:val="Heading2"/>
      </w:pPr>
      <w:r>
        <w:rPr>
          <w:rFonts w:cstheme="minorHAnsi"/>
          <w:szCs w:val="20"/>
        </w:rPr>
        <w:t>Solution Architect</w:t>
      </w:r>
    </w:p>
    <w:p w14:paraId="229B49F5" w14:textId="77777777" w:rsidR="00994BC2" w:rsidRDefault="00994BC2" w:rsidP="00994BC2">
      <w:pPr>
        <w:pStyle w:val="Heading3"/>
        <w:rPr>
          <w:rFonts w:cstheme="minorHAnsi"/>
          <w:bCs/>
        </w:rPr>
      </w:pPr>
      <w:r w:rsidRPr="00755FDC">
        <w:rPr>
          <w:b/>
          <w:bCs/>
        </w:rPr>
        <w:t>Anthem (Wellpoint) Inc.</w:t>
      </w:r>
      <w:r>
        <w:t xml:space="preserve">| </w:t>
      </w:r>
      <w:r>
        <w:rPr>
          <w:b/>
          <w:bCs/>
        </w:rPr>
        <w:t>Alexandria, VA</w:t>
      </w:r>
      <w:r>
        <w:t xml:space="preserve"> | </w:t>
      </w:r>
      <w:r w:rsidRPr="00755FDC">
        <w:rPr>
          <w:rFonts w:cstheme="minorHAnsi"/>
          <w:bCs/>
        </w:rPr>
        <w:t>Oct 2007 – Sep 2018</w:t>
      </w:r>
    </w:p>
    <w:p w14:paraId="3A71006A" w14:textId="77777777" w:rsidR="00994BC2" w:rsidRDefault="00994BC2" w:rsidP="00994BC2">
      <w:pPr>
        <w:pStyle w:val="ListParagraph"/>
        <w:numPr>
          <w:ilvl w:val="0"/>
          <w:numId w:val="1"/>
        </w:numPr>
        <w:jc w:val="both"/>
        <w:rPr>
          <w:rFonts w:asciiTheme="minorHAnsi" w:hAnsiTheme="minorHAnsi" w:cstheme="minorHAnsi"/>
          <w:sz w:val="20"/>
          <w:szCs w:val="20"/>
        </w:rPr>
      </w:pPr>
      <w:r>
        <w:rPr>
          <w:rFonts w:asciiTheme="minorHAnsi" w:hAnsiTheme="minorHAnsi" w:cstheme="minorHAnsi"/>
          <w:sz w:val="20"/>
          <w:szCs w:val="20"/>
        </w:rPr>
        <w:t xml:space="preserve">Implemented Oracle Revenue management and Billing 2.4 release at Anthem Inc. Assisted in ETL cross walk migration, setting up TFM process on batch servers, setting up standard reports in BO environment. </w:t>
      </w:r>
    </w:p>
    <w:p w14:paraId="1C29B621" w14:textId="77777777" w:rsidR="00994BC2" w:rsidRPr="00586F58" w:rsidRDefault="00994BC2" w:rsidP="00994BC2">
      <w:pPr>
        <w:pStyle w:val="ListParagraph"/>
        <w:numPr>
          <w:ilvl w:val="0"/>
          <w:numId w:val="1"/>
        </w:numPr>
        <w:tabs>
          <w:tab w:val="right" w:pos="10368"/>
        </w:tabs>
        <w:spacing w:before="0" w:after="0"/>
        <w:rPr>
          <w:rFonts w:asciiTheme="minorHAnsi" w:hAnsiTheme="minorHAnsi" w:cstheme="minorHAnsi"/>
          <w:b/>
          <w:sz w:val="20"/>
          <w:szCs w:val="20"/>
        </w:rPr>
      </w:pPr>
      <w:r w:rsidRPr="00466D87">
        <w:rPr>
          <w:rFonts w:asciiTheme="minorHAnsi" w:hAnsiTheme="minorHAnsi" w:cstheme="minorHAnsi"/>
          <w:sz w:val="20"/>
          <w:szCs w:val="20"/>
        </w:rPr>
        <w:t>Performed major migration of the Hyperion application and repository data from legacy Hyperion to Oracle Hyperion EPM system</w:t>
      </w:r>
    </w:p>
    <w:p w14:paraId="073CDEBE" w14:textId="77777777" w:rsidR="00994BC2" w:rsidRDefault="00994BC2" w:rsidP="00994BC2">
      <w:pPr>
        <w:pStyle w:val="ListParagraph"/>
        <w:numPr>
          <w:ilvl w:val="0"/>
          <w:numId w:val="1"/>
        </w:numPr>
        <w:tabs>
          <w:tab w:val="right" w:pos="10368"/>
        </w:tabs>
        <w:spacing w:before="0" w:after="0"/>
        <w:jc w:val="both"/>
        <w:rPr>
          <w:rFonts w:asciiTheme="minorHAnsi" w:hAnsiTheme="minorHAnsi" w:cstheme="minorHAnsi"/>
          <w:sz w:val="20"/>
          <w:szCs w:val="20"/>
        </w:rPr>
      </w:pPr>
      <w:r w:rsidRPr="00586F58">
        <w:rPr>
          <w:rFonts w:asciiTheme="minorHAnsi" w:hAnsiTheme="minorHAnsi" w:cstheme="minorHAnsi"/>
          <w:sz w:val="20"/>
          <w:szCs w:val="20"/>
        </w:rPr>
        <w:t>Administered Oracle database servers 11g for GENC health insurance database</w:t>
      </w:r>
      <w:r>
        <w:rPr>
          <w:rFonts w:asciiTheme="minorHAnsi" w:hAnsiTheme="minorHAnsi" w:cstheme="minorHAnsi"/>
          <w:sz w:val="20"/>
          <w:szCs w:val="20"/>
        </w:rPr>
        <w:t xml:space="preserve"> with data guard replication. </w:t>
      </w:r>
    </w:p>
    <w:p w14:paraId="7063A827" w14:textId="77777777" w:rsidR="00091A96" w:rsidRDefault="00091A96" w:rsidP="00091A96">
      <w:pPr>
        <w:pStyle w:val="ListParagraph"/>
        <w:tabs>
          <w:tab w:val="right" w:pos="10368"/>
        </w:tabs>
        <w:spacing w:before="0" w:after="0"/>
        <w:ind w:left="360"/>
        <w:jc w:val="both"/>
        <w:rPr>
          <w:rFonts w:asciiTheme="minorHAnsi" w:hAnsiTheme="minorHAnsi" w:cstheme="minorHAnsi"/>
          <w:sz w:val="20"/>
          <w:szCs w:val="20"/>
        </w:rPr>
      </w:pPr>
    </w:p>
    <w:p w14:paraId="64B0C60A" w14:textId="48C9C8A0" w:rsidR="00091A96" w:rsidRPr="008A36DD" w:rsidRDefault="008A36DD" w:rsidP="00091A96">
      <w:pPr>
        <w:pStyle w:val="Heading2"/>
        <w:rPr>
          <w:szCs w:val="20"/>
        </w:rPr>
      </w:pPr>
      <w:r w:rsidRPr="008A36DD">
        <w:rPr>
          <w:rFonts w:cstheme="minorHAnsi"/>
          <w:szCs w:val="20"/>
        </w:rPr>
        <w:t>Database Administrator</w:t>
      </w:r>
    </w:p>
    <w:p w14:paraId="6CAA648B" w14:textId="29650CF9" w:rsidR="00091A96" w:rsidRPr="008A36DD" w:rsidRDefault="008A36DD" w:rsidP="00091A96">
      <w:pPr>
        <w:pStyle w:val="Heading3"/>
        <w:rPr>
          <w:rFonts w:cstheme="minorHAnsi"/>
          <w:bCs/>
          <w:szCs w:val="20"/>
        </w:rPr>
      </w:pPr>
      <w:r w:rsidRPr="008A36DD">
        <w:rPr>
          <w:b/>
          <w:bCs/>
          <w:szCs w:val="20"/>
        </w:rPr>
        <w:t xml:space="preserve">U.S. General Services </w:t>
      </w:r>
      <w:r w:rsidRPr="008A36DD">
        <w:rPr>
          <w:b/>
          <w:bCs/>
          <w:szCs w:val="20"/>
        </w:rPr>
        <w:t>Administration.</w:t>
      </w:r>
      <w:r w:rsidRPr="008A36DD">
        <w:rPr>
          <w:szCs w:val="20"/>
        </w:rPr>
        <w:t xml:space="preserve"> |</w:t>
      </w:r>
      <w:r w:rsidR="00091A96" w:rsidRPr="008A36DD">
        <w:rPr>
          <w:szCs w:val="20"/>
        </w:rPr>
        <w:t xml:space="preserve"> </w:t>
      </w:r>
      <w:r w:rsidRPr="008A36DD">
        <w:rPr>
          <w:b/>
          <w:bCs/>
          <w:szCs w:val="20"/>
        </w:rPr>
        <w:t>Springfield</w:t>
      </w:r>
      <w:r w:rsidR="00091A96" w:rsidRPr="008A36DD">
        <w:rPr>
          <w:b/>
          <w:bCs/>
          <w:szCs w:val="20"/>
        </w:rPr>
        <w:t>, VA</w:t>
      </w:r>
      <w:r w:rsidR="00091A96" w:rsidRPr="008A36DD">
        <w:rPr>
          <w:szCs w:val="20"/>
        </w:rPr>
        <w:t xml:space="preserve"> | </w:t>
      </w:r>
      <w:r w:rsidRPr="008A36DD">
        <w:rPr>
          <w:rFonts w:cstheme="minorHAnsi"/>
          <w:bCs/>
          <w:szCs w:val="20"/>
        </w:rPr>
        <w:t>Jan</w:t>
      </w:r>
      <w:r w:rsidR="00091A96" w:rsidRPr="008A36DD">
        <w:rPr>
          <w:rFonts w:cstheme="minorHAnsi"/>
          <w:bCs/>
          <w:szCs w:val="20"/>
        </w:rPr>
        <w:t xml:space="preserve"> 200</w:t>
      </w:r>
      <w:r w:rsidRPr="008A36DD">
        <w:rPr>
          <w:rFonts w:cstheme="minorHAnsi"/>
          <w:bCs/>
          <w:szCs w:val="20"/>
        </w:rPr>
        <w:t>1</w:t>
      </w:r>
      <w:r w:rsidR="00091A96" w:rsidRPr="008A36DD">
        <w:rPr>
          <w:rFonts w:cstheme="minorHAnsi"/>
          <w:bCs/>
          <w:szCs w:val="20"/>
        </w:rPr>
        <w:t xml:space="preserve"> – </w:t>
      </w:r>
      <w:r w:rsidRPr="008A36DD">
        <w:rPr>
          <w:rFonts w:cstheme="minorHAnsi"/>
          <w:bCs/>
          <w:szCs w:val="20"/>
        </w:rPr>
        <w:t>Aug</w:t>
      </w:r>
      <w:r w:rsidR="00091A96" w:rsidRPr="008A36DD">
        <w:rPr>
          <w:rFonts w:cstheme="minorHAnsi"/>
          <w:bCs/>
          <w:szCs w:val="20"/>
        </w:rPr>
        <w:t xml:space="preserve"> 20</w:t>
      </w:r>
      <w:r w:rsidRPr="008A36DD">
        <w:rPr>
          <w:rFonts w:cstheme="minorHAnsi"/>
          <w:bCs/>
          <w:szCs w:val="20"/>
        </w:rPr>
        <w:t>07</w:t>
      </w:r>
    </w:p>
    <w:p w14:paraId="44423D74" w14:textId="77777777" w:rsidR="008A36DD" w:rsidRPr="008A36DD" w:rsidRDefault="008A36DD" w:rsidP="00091A96">
      <w:pPr>
        <w:pStyle w:val="ListParagraph"/>
        <w:numPr>
          <w:ilvl w:val="0"/>
          <w:numId w:val="1"/>
        </w:numPr>
        <w:tabs>
          <w:tab w:val="right" w:pos="10368"/>
        </w:tabs>
        <w:spacing w:before="0" w:after="0"/>
        <w:jc w:val="both"/>
        <w:rPr>
          <w:rFonts w:asciiTheme="minorHAnsi" w:hAnsiTheme="minorHAnsi" w:cstheme="minorHAnsi"/>
          <w:sz w:val="20"/>
          <w:szCs w:val="20"/>
        </w:rPr>
      </w:pPr>
      <w:r w:rsidRPr="008A36DD">
        <w:rPr>
          <w:rFonts w:asciiTheme="minorHAnsi" w:hAnsiTheme="minorHAnsi" w:cs="Segoe UI"/>
          <w:sz w:val="20"/>
          <w:szCs w:val="20"/>
          <w:shd w:val="clear" w:color="auto" w:fill="FFFFFF"/>
        </w:rPr>
        <w:t xml:space="preserve">Administered multiple </w:t>
      </w:r>
      <w:r w:rsidRPr="008A36DD">
        <w:rPr>
          <w:rFonts w:asciiTheme="minorHAnsi" w:hAnsiTheme="minorHAnsi" w:cs="Segoe UI"/>
          <w:sz w:val="20"/>
          <w:szCs w:val="20"/>
          <w:shd w:val="clear" w:color="auto" w:fill="FFFFFF"/>
        </w:rPr>
        <w:t xml:space="preserve">Oracle databases. Performed in place upgrade from 9i to 10g version. </w:t>
      </w:r>
      <w:r w:rsidRPr="008A36DD">
        <w:rPr>
          <w:rFonts w:asciiTheme="minorHAnsi" w:hAnsiTheme="minorHAnsi" w:cs="Segoe UI"/>
          <w:sz w:val="20"/>
          <w:szCs w:val="20"/>
          <w:shd w:val="clear" w:color="auto" w:fill="FFFFFF"/>
        </w:rPr>
        <w:t xml:space="preserve">Applied maintenance patches and bug fixes. </w:t>
      </w:r>
    </w:p>
    <w:p w14:paraId="4AA10764" w14:textId="77777777" w:rsidR="008A36DD" w:rsidRPr="008A36DD" w:rsidRDefault="008A36DD" w:rsidP="00091A96">
      <w:pPr>
        <w:pStyle w:val="ListParagraph"/>
        <w:numPr>
          <w:ilvl w:val="0"/>
          <w:numId w:val="1"/>
        </w:numPr>
        <w:tabs>
          <w:tab w:val="right" w:pos="10368"/>
        </w:tabs>
        <w:spacing w:before="0" w:after="0"/>
        <w:jc w:val="both"/>
        <w:rPr>
          <w:rFonts w:asciiTheme="minorHAnsi" w:hAnsiTheme="minorHAnsi" w:cstheme="minorHAnsi"/>
          <w:sz w:val="20"/>
          <w:szCs w:val="20"/>
        </w:rPr>
      </w:pPr>
      <w:r w:rsidRPr="008A36DD">
        <w:rPr>
          <w:rFonts w:asciiTheme="minorHAnsi" w:hAnsiTheme="minorHAnsi" w:cs="Segoe UI"/>
          <w:sz w:val="20"/>
          <w:szCs w:val="20"/>
          <w:shd w:val="clear" w:color="auto" w:fill="FFFFFF"/>
        </w:rPr>
        <w:t>A</w:t>
      </w:r>
      <w:r w:rsidRPr="008A36DD">
        <w:rPr>
          <w:rFonts w:asciiTheme="minorHAnsi" w:hAnsiTheme="minorHAnsi" w:cs="Segoe UI"/>
          <w:sz w:val="20"/>
          <w:szCs w:val="20"/>
          <w:shd w:val="clear" w:color="auto" w:fill="FFFFFF"/>
        </w:rPr>
        <w:t>dminist</w:t>
      </w:r>
      <w:r w:rsidRPr="008A36DD">
        <w:rPr>
          <w:rFonts w:asciiTheme="minorHAnsi" w:hAnsiTheme="minorHAnsi" w:cs="Segoe UI"/>
          <w:sz w:val="20"/>
          <w:szCs w:val="20"/>
          <w:shd w:val="clear" w:color="auto" w:fill="FFFFFF"/>
        </w:rPr>
        <w:t>ered</w:t>
      </w:r>
      <w:r w:rsidRPr="008A36DD">
        <w:rPr>
          <w:rFonts w:asciiTheme="minorHAnsi" w:hAnsiTheme="minorHAnsi" w:cs="Segoe UI"/>
          <w:sz w:val="20"/>
          <w:szCs w:val="20"/>
          <w:shd w:val="clear" w:color="auto" w:fill="FFFFFF"/>
        </w:rPr>
        <w:t xml:space="preserve"> Solaris </w:t>
      </w:r>
      <w:r w:rsidRPr="008A36DD">
        <w:rPr>
          <w:rFonts w:asciiTheme="minorHAnsi" w:hAnsiTheme="minorHAnsi" w:cs="Segoe UI"/>
          <w:sz w:val="20"/>
          <w:szCs w:val="20"/>
          <w:shd w:val="clear" w:color="auto" w:fill="FFFFFF"/>
        </w:rPr>
        <w:t xml:space="preserve">system </w:t>
      </w:r>
      <w:r w:rsidRPr="008A36DD">
        <w:rPr>
          <w:rFonts w:asciiTheme="minorHAnsi" w:hAnsiTheme="minorHAnsi" w:cs="Segoe UI"/>
          <w:sz w:val="20"/>
          <w:szCs w:val="20"/>
          <w:shd w:val="clear" w:color="auto" w:fill="FFFFFF"/>
        </w:rPr>
        <w:t xml:space="preserve">to </w:t>
      </w:r>
      <w:r w:rsidRPr="008A36DD">
        <w:rPr>
          <w:rFonts w:asciiTheme="minorHAnsi" w:hAnsiTheme="minorHAnsi" w:cs="Segoe UI"/>
          <w:sz w:val="20"/>
          <w:szCs w:val="20"/>
          <w:shd w:val="clear" w:color="auto" w:fill="FFFFFF"/>
        </w:rPr>
        <w:t xml:space="preserve">monitor database server, </w:t>
      </w:r>
      <w:r w:rsidRPr="008A36DD">
        <w:rPr>
          <w:rFonts w:asciiTheme="minorHAnsi" w:hAnsiTheme="minorHAnsi" w:cs="Segoe UI"/>
          <w:sz w:val="20"/>
          <w:szCs w:val="20"/>
          <w:shd w:val="clear" w:color="auto" w:fill="FFFFFF"/>
        </w:rPr>
        <w:t xml:space="preserve">manage storage, perform disk layout and optimized database </w:t>
      </w:r>
      <w:r w:rsidRPr="008A36DD">
        <w:rPr>
          <w:rFonts w:asciiTheme="minorHAnsi" w:hAnsiTheme="minorHAnsi" w:cs="Segoe UI"/>
          <w:sz w:val="20"/>
          <w:szCs w:val="20"/>
          <w:shd w:val="clear" w:color="auto" w:fill="FFFFFF"/>
        </w:rPr>
        <w:t xml:space="preserve">processes </w:t>
      </w:r>
      <w:r w:rsidRPr="008A36DD">
        <w:rPr>
          <w:rFonts w:asciiTheme="minorHAnsi" w:hAnsiTheme="minorHAnsi" w:cs="Segoe UI"/>
          <w:sz w:val="20"/>
          <w:szCs w:val="20"/>
          <w:shd w:val="clear" w:color="auto" w:fill="FFFFFF"/>
        </w:rPr>
        <w:t>for performance</w:t>
      </w:r>
      <w:r w:rsidRPr="008A36DD">
        <w:rPr>
          <w:rFonts w:asciiTheme="minorHAnsi" w:hAnsiTheme="minorHAnsi" w:cs="Segoe UI"/>
          <w:sz w:val="20"/>
          <w:szCs w:val="20"/>
          <w:shd w:val="clear" w:color="auto" w:fill="FFFFFF"/>
        </w:rPr>
        <w:t xml:space="preserve"> scaling. </w:t>
      </w:r>
    </w:p>
    <w:p w14:paraId="11C17762" w14:textId="3D2AB00E" w:rsidR="00091A96" w:rsidRDefault="008A36DD" w:rsidP="00091A96">
      <w:pPr>
        <w:pStyle w:val="ListParagraph"/>
        <w:numPr>
          <w:ilvl w:val="0"/>
          <w:numId w:val="1"/>
        </w:numPr>
        <w:tabs>
          <w:tab w:val="right" w:pos="10368"/>
        </w:tabs>
        <w:spacing w:before="0" w:after="0"/>
        <w:jc w:val="both"/>
        <w:rPr>
          <w:rFonts w:asciiTheme="minorHAnsi" w:hAnsiTheme="minorHAnsi" w:cstheme="minorHAnsi"/>
          <w:sz w:val="20"/>
          <w:szCs w:val="20"/>
        </w:rPr>
      </w:pPr>
      <w:r w:rsidRPr="008A36DD">
        <w:rPr>
          <w:rFonts w:asciiTheme="minorHAnsi" w:hAnsiTheme="minorHAnsi" w:cs="Segoe UI"/>
          <w:sz w:val="20"/>
          <w:szCs w:val="20"/>
          <w:shd w:val="clear" w:color="auto" w:fill="FFFFFF"/>
        </w:rPr>
        <w:t>C</w:t>
      </w:r>
      <w:r w:rsidRPr="008A36DD">
        <w:rPr>
          <w:rFonts w:asciiTheme="minorHAnsi" w:hAnsiTheme="minorHAnsi" w:cs="Segoe UI"/>
          <w:sz w:val="20"/>
          <w:szCs w:val="20"/>
          <w:shd w:val="clear" w:color="auto" w:fill="FFFFFF"/>
        </w:rPr>
        <w:t>onfigured RMAN for</w:t>
      </w:r>
      <w:r w:rsidRPr="008A36DD">
        <w:rPr>
          <w:rFonts w:asciiTheme="minorHAnsi" w:hAnsiTheme="minorHAnsi" w:cs="Segoe UI"/>
          <w:sz w:val="20"/>
          <w:szCs w:val="20"/>
          <w:shd w:val="clear" w:color="auto" w:fill="FFFFFF"/>
        </w:rPr>
        <w:t xml:space="preserve"> incremental and full back up</w:t>
      </w:r>
      <w:r>
        <w:rPr>
          <w:rFonts w:asciiTheme="minorHAnsi" w:hAnsiTheme="minorHAnsi" w:cs="Segoe UI"/>
          <w:sz w:val="20"/>
          <w:szCs w:val="20"/>
          <w:shd w:val="clear" w:color="auto" w:fill="FFFFFF"/>
        </w:rPr>
        <w:t>. Performed database restore and recovery.</w:t>
      </w:r>
      <w:r w:rsidR="00091A96" w:rsidRPr="008A36DD">
        <w:rPr>
          <w:rFonts w:asciiTheme="minorHAnsi" w:hAnsiTheme="minorHAnsi" w:cstheme="minorHAnsi"/>
          <w:sz w:val="20"/>
          <w:szCs w:val="20"/>
        </w:rPr>
        <w:t xml:space="preserve"> </w:t>
      </w:r>
    </w:p>
    <w:p w14:paraId="28BF035A" w14:textId="77777777" w:rsidR="003B4B78" w:rsidRDefault="003B4B78" w:rsidP="003B4B78">
      <w:pPr>
        <w:tabs>
          <w:tab w:val="right" w:pos="10368"/>
        </w:tabs>
        <w:spacing w:after="0"/>
        <w:jc w:val="both"/>
        <w:rPr>
          <w:rFonts w:cstheme="minorHAnsi"/>
          <w:szCs w:val="20"/>
        </w:rPr>
      </w:pPr>
    </w:p>
    <w:p w14:paraId="56F5E3B7" w14:textId="59FA31E6" w:rsidR="003B4B78" w:rsidRPr="008A36DD" w:rsidRDefault="003B4B78" w:rsidP="003B4B78">
      <w:pPr>
        <w:pStyle w:val="Heading2"/>
        <w:rPr>
          <w:szCs w:val="20"/>
        </w:rPr>
      </w:pPr>
      <w:r>
        <w:rPr>
          <w:rFonts w:cstheme="minorHAnsi"/>
          <w:szCs w:val="20"/>
        </w:rPr>
        <w:lastRenderedPageBreak/>
        <w:t>Oracle ERP/EBS Administrator</w:t>
      </w:r>
    </w:p>
    <w:p w14:paraId="322DC646" w14:textId="5C3EABA0" w:rsidR="003B4B78" w:rsidRPr="008A36DD" w:rsidRDefault="003B4B78" w:rsidP="003B4B78">
      <w:pPr>
        <w:pStyle w:val="Heading3"/>
        <w:rPr>
          <w:rFonts w:cstheme="minorHAnsi"/>
          <w:bCs/>
          <w:szCs w:val="20"/>
        </w:rPr>
      </w:pPr>
      <w:r>
        <w:rPr>
          <w:b/>
          <w:bCs/>
          <w:szCs w:val="20"/>
        </w:rPr>
        <w:t>Price Waterhouse Coopers</w:t>
      </w:r>
      <w:r w:rsidRPr="008A36DD">
        <w:rPr>
          <w:b/>
          <w:bCs/>
          <w:szCs w:val="20"/>
        </w:rPr>
        <w:t>.</w:t>
      </w:r>
      <w:r w:rsidRPr="008A36DD">
        <w:rPr>
          <w:szCs w:val="20"/>
        </w:rPr>
        <w:t xml:space="preserve"> | </w:t>
      </w:r>
      <w:r>
        <w:rPr>
          <w:b/>
          <w:bCs/>
          <w:szCs w:val="20"/>
        </w:rPr>
        <w:t>Falls Church</w:t>
      </w:r>
      <w:r w:rsidRPr="008A36DD">
        <w:rPr>
          <w:b/>
          <w:bCs/>
          <w:szCs w:val="20"/>
        </w:rPr>
        <w:t>, VA</w:t>
      </w:r>
      <w:r w:rsidRPr="008A36DD">
        <w:rPr>
          <w:szCs w:val="20"/>
        </w:rPr>
        <w:t xml:space="preserve"> | </w:t>
      </w:r>
      <w:r w:rsidRPr="008A36DD">
        <w:rPr>
          <w:rFonts w:cstheme="minorHAnsi"/>
          <w:bCs/>
          <w:szCs w:val="20"/>
        </w:rPr>
        <w:t>J</w:t>
      </w:r>
      <w:r>
        <w:rPr>
          <w:rFonts w:cstheme="minorHAnsi"/>
          <w:bCs/>
          <w:szCs w:val="20"/>
        </w:rPr>
        <w:t>u</w:t>
      </w:r>
      <w:r w:rsidRPr="008A36DD">
        <w:rPr>
          <w:rFonts w:cstheme="minorHAnsi"/>
          <w:bCs/>
          <w:szCs w:val="20"/>
        </w:rPr>
        <w:t xml:space="preserve">n </w:t>
      </w:r>
      <w:r>
        <w:rPr>
          <w:rFonts w:cstheme="minorHAnsi"/>
          <w:bCs/>
          <w:szCs w:val="20"/>
        </w:rPr>
        <w:t>1999</w:t>
      </w:r>
      <w:r w:rsidRPr="008A36DD">
        <w:rPr>
          <w:rFonts w:cstheme="minorHAnsi"/>
          <w:bCs/>
          <w:szCs w:val="20"/>
        </w:rPr>
        <w:t xml:space="preserve"> – </w:t>
      </w:r>
      <w:r>
        <w:rPr>
          <w:rFonts w:cstheme="minorHAnsi"/>
          <w:bCs/>
          <w:szCs w:val="20"/>
        </w:rPr>
        <w:t>Jan</w:t>
      </w:r>
      <w:r w:rsidRPr="008A36DD">
        <w:rPr>
          <w:rFonts w:cstheme="minorHAnsi"/>
          <w:bCs/>
          <w:szCs w:val="20"/>
        </w:rPr>
        <w:t xml:space="preserve"> 200</w:t>
      </w:r>
      <w:r>
        <w:rPr>
          <w:rFonts w:cstheme="minorHAnsi"/>
          <w:bCs/>
          <w:szCs w:val="20"/>
        </w:rPr>
        <w:t>1</w:t>
      </w:r>
    </w:p>
    <w:p w14:paraId="3709CBE0" w14:textId="77777777" w:rsidR="003B4B78" w:rsidRPr="003B4B78" w:rsidRDefault="003B4B78" w:rsidP="003B4B78">
      <w:pPr>
        <w:numPr>
          <w:ilvl w:val="0"/>
          <w:numId w:val="2"/>
        </w:numPr>
        <w:spacing w:after="0" w:line="240" w:lineRule="auto"/>
        <w:ind w:right="0"/>
        <w:jc w:val="both"/>
        <w:rPr>
          <w:rFonts w:eastAsia="MS Mincho" w:cstheme="minorHAnsi"/>
          <w:szCs w:val="20"/>
        </w:rPr>
      </w:pPr>
      <w:r w:rsidRPr="00466D87">
        <w:rPr>
          <w:rFonts w:eastAsia="MS Mincho" w:cstheme="minorHAnsi"/>
          <w:szCs w:val="20"/>
        </w:rPr>
        <w:t xml:space="preserve">Implemented Oracle 11.03 upgrade: Involved in planning and gathering financial process information for General </w:t>
      </w:r>
      <w:r w:rsidRPr="003B4B78">
        <w:rPr>
          <w:rFonts w:eastAsia="MS Mincho" w:cstheme="minorHAnsi"/>
          <w:szCs w:val="20"/>
        </w:rPr>
        <w:t xml:space="preserve">Ledger, Payables and Receivables before the upgrade. </w:t>
      </w:r>
    </w:p>
    <w:p w14:paraId="106EBCB8" w14:textId="77777777" w:rsidR="003B4B78" w:rsidRPr="003B4B78" w:rsidRDefault="003B4B78" w:rsidP="003B4B78">
      <w:pPr>
        <w:pStyle w:val="ListParagraph"/>
        <w:numPr>
          <w:ilvl w:val="0"/>
          <w:numId w:val="1"/>
        </w:numPr>
        <w:tabs>
          <w:tab w:val="right" w:pos="10368"/>
        </w:tabs>
        <w:spacing w:before="0" w:after="0"/>
        <w:jc w:val="both"/>
        <w:rPr>
          <w:rFonts w:asciiTheme="minorHAnsi" w:hAnsiTheme="minorHAnsi" w:cstheme="minorHAnsi"/>
          <w:sz w:val="20"/>
          <w:szCs w:val="20"/>
        </w:rPr>
      </w:pPr>
      <w:r w:rsidRPr="003B4B78">
        <w:rPr>
          <w:rFonts w:asciiTheme="minorHAnsi" w:hAnsiTheme="minorHAnsi" w:cstheme="minorHAnsi"/>
          <w:sz w:val="20"/>
          <w:szCs w:val="20"/>
        </w:rPr>
        <w:t xml:space="preserve">Administered R11 NCA Oracle Financial Applications including AP, AR, GL, FA, PO and PA. </w:t>
      </w:r>
    </w:p>
    <w:p w14:paraId="6308D3C3" w14:textId="4378E825" w:rsidR="00091A96" w:rsidRPr="003B4B78" w:rsidRDefault="003B4B78" w:rsidP="003B4B78">
      <w:pPr>
        <w:pStyle w:val="ListParagraph"/>
        <w:numPr>
          <w:ilvl w:val="0"/>
          <w:numId w:val="1"/>
        </w:numPr>
        <w:tabs>
          <w:tab w:val="right" w:pos="10368"/>
        </w:tabs>
        <w:spacing w:before="0" w:after="0"/>
        <w:jc w:val="both"/>
        <w:rPr>
          <w:rFonts w:asciiTheme="minorHAnsi" w:hAnsiTheme="minorHAnsi" w:cstheme="minorHAnsi"/>
          <w:sz w:val="20"/>
          <w:szCs w:val="20"/>
        </w:rPr>
      </w:pPr>
      <w:r w:rsidRPr="003B4B78">
        <w:rPr>
          <w:rFonts w:asciiTheme="minorHAnsi" w:hAnsiTheme="minorHAnsi" w:cstheme="minorHAnsi"/>
          <w:sz w:val="20"/>
          <w:szCs w:val="20"/>
        </w:rPr>
        <w:t xml:space="preserve">Application DBA: Administered and Maintained Oracle Application R11.03 and Oracle RDBMS R8.05. Setup users, user access, responsibilities, user profiles, printers, etc. Maintained and created accounting segment values and their roll-ups for Financial Reporting. Assign folders to responsibilities and Users.  Performed Database setup, tuning, export, import, loading with SQL Loader, created views, sequences, remote links, snapshots, wrote triggers functions, stored procedures, packages in PL/SQL. </w:t>
      </w:r>
    </w:p>
    <w:p w14:paraId="5823C6CB" w14:textId="77777777" w:rsidR="00994BC2" w:rsidRDefault="00994BC2" w:rsidP="00994BC2">
      <w:pPr>
        <w:pStyle w:val="Heading1"/>
      </w:pPr>
      <w:r>
        <w:t>TECHNICAL SKILLS</w:t>
      </w:r>
    </w:p>
    <w:tbl>
      <w:tblPr>
        <w:tblW w:w="9090"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772"/>
        <w:gridCol w:w="6318"/>
      </w:tblGrid>
      <w:tr w:rsidR="00994BC2" w:rsidRPr="00B07FEC" w14:paraId="5AD821B0" w14:textId="77777777" w:rsidTr="00E41DBD">
        <w:tc>
          <w:tcPr>
            <w:tcW w:w="2772" w:type="dxa"/>
            <w:tcBorders>
              <w:top w:val="single" w:sz="2" w:space="0" w:color="auto"/>
              <w:left w:val="nil"/>
              <w:bottom w:val="nil"/>
              <w:right w:val="single" w:sz="2" w:space="0" w:color="auto"/>
            </w:tcBorders>
            <w:shd w:val="clear" w:color="auto" w:fill="auto"/>
          </w:tcPr>
          <w:p w14:paraId="6F8E481D" w14:textId="77777777" w:rsidR="00994BC2" w:rsidRPr="00994BC2" w:rsidRDefault="00994BC2" w:rsidP="00E41DBD">
            <w:pPr>
              <w:spacing w:after="0" w:line="240" w:lineRule="auto"/>
              <w:ind w:right="661"/>
              <w:rPr>
                <w:rFonts w:cstheme="minorHAnsi"/>
                <w:b/>
                <w:sz w:val="16"/>
                <w:szCs w:val="16"/>
              </w:rPr>
            </w:pPr>
            <w:bookmarkStart w:id="0" w:name="_Hlk190195440"/>
            <w:r w:rsidRPr="00994BC2">
              <w:rPr>
                <w:rFonts w:cstheme="minorHAnsi"/>
                <w:b/>
                <w:sz w:val="16"/>
                <w:szCs w:val="16"/>
              </w:rPr>
              <w:t>AMAZON WEB SERVICES</w:t>
            </w:r>
          </w:p>
        </w:tc>
        <w:tc>
          <w:tcPr>
            <w:tcW w:w="6318" w:type="dxa"/>
            <w:tcBorders>
              <w:top w:val="single" w:sz="2" w:space="0" w:color="auto"/>
              <w:left w:val="single" w:sz="2" w:space="0" w:color="auto"/>
              <w:bottom w:val="nil"/>
              <w:right w:val="nil"/>
            </w:tcBorders>
            <w:shd w:val="clear" w:color="auto" w:fill="auto"/>
          </w:tcPr>
          <w:p w14:paraId="40716FBB" w14:textId="77777777" w:rsidR="00994BC2" w:rsidRPr="007D61A7" w:rsidRDefault="00994BC2" w:rsidP="00E41DBD">
            <w:pPr>
              <w:spacing w:after="0" w:line="240" w:lineRule="auto"/>
              <w:ind w:right="-1"/>
              <w:rPr>
                <w:rFonts w:cstheme="minorHAnsi"/>
                <w:szCs w:val="20"/>
              </w:rPr>
            </w:pPr>
            <w:r w:rsidRPr="00E5707D">
              <w:rPr>
                <w:rFonts w:cstheme="minorHAnsi"/>
                <w:b/>
                <w:i/>
                <w:szCs w:val="20"/>
              </w:rPr>
              <w:t>Certified Cloud Practitioner, Certified Solutions Architect</w:t>
            </w:r>
            <w:r>
              <w:rPr>
                <w:rFonts w:cstheme="minorHAnsi"/>
                <w:szCs w:val="20"/>
              </w:rPr>
              <w:t>,</w:t>
            </w:r>
            <w:r w:rsidRPr="007D61A7">
              <w:rPr>
                <w:rFonts w:cstheme="minorHAnsi"/>
                <w:szCs w:val="20"/>
              </w:rPr>
              <w:t xml:space="preserve"> IAM, </w:t>
            </w:r>
            <w:r>
              <w:rPr>
                <w:rFonts w:cstheme="minorHAnsi"/>
                <w:szCs w:val="20"/>
              </w:rPr>
              <w:t xml:space="preserve">Route 53, Routing policies, </w:t>
            </w:r>
            <w:r w:rsidRPr="007D61A7">
              <w:rPr>
                <w:rFonts w:cstheme="minorHAnsi"/>
                <w:szCs w:val="20"/>
              </w:rPr>
              <w:t xml:space="preserve">S3, EC2, </w:t>
            </w:r>
            <w:r>
              <w:rPr>
                <w:rFonts w:cstheme="minorHAnsi"/>
                <w:szCs w:val="20"/>
              </w:rPr>
              <w:t xml:space="preserve">Redshift, </w:t>
            </w:r>
            <w:r w:rsidRPr="007D61A7">
              <w:rPr>
                <w:rFonts w:cstheme="minorHAnsi"/>
                <w:szCs w:val="20"/>
              </w:rPr>
              <w:t xml:space="preserve">Lambda, RDS, </w:t>
            </w:r>
            <w:r>
              <w:rPr>
                <w:rFonts w:cstheme="minorHAnsi"/>
                <w:szCs w:val="20"/>
              </w:rPr>
              <w:t>Dynamo</w:t>
            </w:r>
            <w:r w:rsidRPr="007D61A7">
              <w:rPr>
                <w:rFonts w:cstheme="minorHAnsi"/>
                <w:szCs w:val="20"/>
              </w:rPr>
              <w:t>DB, ALB, Storage Gateway, CloudFront, CloudFormation, cross region replication</w:t>
            </w:r>
            <w:r>
              <w:rPr>
                <w:rFonts w:cstheme="minorHAnsi"/>
                <w:szCs w:val="20"/>
              </w:rPr>
              <w:t xml:space="preserve">, EMR, VPC, subnet, NAT Gateway, Route tables, security groups, NACL, CloudWatch, </w:t>
            </w:r>
            <w:proofErr w:type="gramStart"/>
            <w:r>
              <w:rPr>
                <w:rFonts w:cstheme="minorHAnsi"/>
                <w:szCs w:val="20"/>
              </w:rPr>
              <w:t>SNS,  and</w:t>
            </w:r>
            <w:proofErr w:type="gramEnd"/>
            <w:r>
              <w:rPr>
                <w:rFonts w:cstheme="minorHAnsi"/>
                <w:szCs w:val="20"/>
              </w:rPr>
              <w:t xml:space="preserve"> etc. </w:t>
            </w:r>
          </w:p>
        </w:tc>
      </w:tr>
      <w:tr w:rsidR="00994BC2" w:rsidRPr="00B07FEC" w14:paraId="354B7B3D" w14:textId="77777777" w:rsidTr="00E41DBD">
        <w:tc>
          <w:tcPr>
            <w:tcW w:w="2772" w:type="dxa"/>
            <w:tcBorders>
              <w:top w:val="nil"/>
              <w:left w:val="nil"/>
              <w:bottom w:val="nil"/>
              <w:right w:val="single" w:sz="2" w:space="0" w:color="auto"/>
            </w:tcBorders>
            <w:shd w:val="clear" w:color="auto" w:fill="auto"/>
          </w:tcPr>
          <w:p w14:paraId="30914517"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REVENUE &amp; BILLING (ORMB)</w:t>
            </w:r>
          </w:p>
        </w:tc>
        <w:tc>
          <w:tcPr>
            <w:tcW w:w="6318" w:type="dxa"/>
            <w:tcBorders>
              <w:top w:val="nil"/>
              <w:left w:val="single" w:sz="2" w:space="0" w:color="auto"/>
              <w:bottom w:val="nil"/>
              <w:right w:val="nil"/>
            </w:tcBorders>
            <w:shd w:val="clear" w:color="auto" w:fill="auto"/>
          </w:tcPr>
          <w:p w14:paraId="50144943" w14:textId="77777777" w:rsidR="00994BC2" w:rsidRPr="007D61A7" w:rsidRDefault="00994BC2" w:rsidP="00E41DBD">
            <w:pPr>
              <w:spacing w:after="0" w:line="240" w:lineRule="auto"/>
              <w:ind w:right="-1"/>
              <w:rPr>
                <w:rFonts w:cstheme="minorHAnsi"/>
                <w:szCs w:val="20"/>
              </w:rPr>
            </w:pPr>
            <w:r w:rsidRPr="007D61A7">
              <w:rPr>
                <w:rFonts w:eastAsia="MS Mincho" w:cstheme="minorHAnsi"/>
                <w:szCs w:val="20"/>
              </w:rPr>
              <w:t>Oracle Revenue Management and Billing ORMB V2.4.0.1, Transaction Feed Management, Threadpool worker, multithreading, Aggregation Disaggregation, BILLING, STOPLOSS, DA and financial batches.</w:t>
            </w:r>
          </w:p>
        </w:tc>
      </w:tr>
      <w:tr w:rsidR="00994BC2" w:rsidRPr="00B07FEC" w14:paraId="3E93BA5E" w14:textId="77777777" w:rsidTr="00E41DBD">
        <w:tc>
          <w:tcPr>
            <w:tcW w:w="2772" w:type="dxa"/>
            <w:tcBorders>
              <w:top w:val="nil"/>
              <w:left w:val="nil"/>
              <w:bottom w:val="nil"/>
              <w:right w:val="single" w:sz="2" w:space="0" w:color="auto"/>
            </w:tcBorders>
            <w:shd w:val="clear" w:color="auto" w:fill="auto"/>
          </w:tcPr>
          <w:p w14:paraId="2BC39C38"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ENTERPRISE PERFORMANCE MANAGEMENT</w:t>
            </w:r>
          </w:p>
        </w:tc>
        <w:tc>
          <w:tcPr>
            <w:tcW w:w="6318" w:type="dxa"/>
            <w:tcBorders>
              <w:top w:val="nil"/>
              <w:left w:val="single" w:sz="2" w:space="0" w:color="auto"/>
              <w:bottom w:val="nil"/>
              <w:right w:val="nil"/>
            </w:tcBorders>
            <w:shd w:val="clear" w:color="auto" w:fill="auto"/>
          </w:tcPr>
          <w:p w14:paraId="0A4CC7A5" w14:textId="77777777" w:rsidR="00994BC2" w:rsidRPr="007D61A7" w:rsidRDefault="00994BC2" w:rsidP="00E41DBD">
            <w:pPr>
              <w:ind w:right="-1"/>
              <w:rPr>
                <w:rFonts w:eastAsia="MS Mincho" w:cstheme="minorHAnsi"/>
                <w:szCs w:val="20"/>
              </w:rPr>
            </w:pPr>
            <w:r w:rsidRPr="007D61A7">
              <w:rPr>
                <w:rFonts w:eastAsia="MS Mincho" w:cstheme="minorHAnsi"/>
                <w:szCs w:val="20"/>
              </w:rPr>
              <w:t>Oracle Hyperion Enterprise Performance Management (</w:t>
            </w:r>
            <w:proofErr w:type="gramStart"/>
            <w:r w:rsidRPr="007D61A7">
              <w:rPr>
                <w:rFonts w:eastAsia="MS Mincho" w:cstheme="minorHAnsi"/>
                <w:szCs w:val="20"/>
              </w:rPr>
              <w:t>EPM )</w:t>
            </w:r>
            <w:proofErr w:type="gramEnd"/>
            <w:r w:rsidRPr="007D61A7">
              <w:rPr>
                <w:rFonts w:eastAsia="MS Mincho" w:cstheme="minorHAnsi"/>
                <w:szCs w:val="20"/>
              </w:rPr>
              <w:t xml:space="preserve"> 11X,  reports &amp; analysis (Hyperion), FDMEE, Essbase, HFM,  ODI, SmartView</w:t>
            </w:r>
          </w:p>
        </w:tc>
      </w:tr>
      <w:tr w:rsidR="00994BC2" w:rsidRPr="00B07FEC" w14:paraId="511492F6" w14:textId="77777777" w:rsidTr="00E41DBD">
        <w:tc>
          <w:tcPr>
            <w:tcW w:w="2772" w:type="dxa"/>
            <w:tcBorders>
              <w:top w:val="nil"/>
              <w:left w:val="nil"/>
              <w:bottom w:val="nil"/>
              <w:right w:val="single" w:sz="2" w:space="0" w:color="auto"/>
            </w:tcBorders>
            <w:shd w:val="clear" w:color="auto" w:fill="auto"/>
          </w:tcPr>
          <w:p w14:paraId="44616F2E"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E-BUSINESS SUITE</w:t>
            </w:r>
          </w:p>
        </w:tc>
        <w:tc>
          <w:tcPr>
            <w:tcW w:w="6318" w:type="dxa"/>
            <w:tcBorders>
              <w:top w:val="nil"/>
              <w:left w:val="single" w:sz="2" w:space="0" w:color="auto"/>
              <w:bottom w:val="nil"/>
              <w:right w:val="nil"/>
            </w:tcBorders>
            <w:shd w:val="clear" w:color="auto" w:fill="auto"/>
          </w:tcPr>
          <w:p w14:paraId="68F3190A" w14:textId="77777777" w:rsidR="00994BC2" w:rsidRPr="007D61A7" w:rsidRDefault="00994BC2" w:rsidP="00E41DBD">
            <w:pPr>
              <w:ind w:right="-1"/>
              <w:rPr>
                <w:rFonts w:eastAsia="MS Mincho" w:cstheme="minorHAnsi"/>
                <w:szCs w:val="20"/>
              </w:rPr>
            </w:pPr>
            <w:r w:rsidRPr="007D61A7">
              <w:rPr>
                <w:rFonts w:eastAsia="MS Mincho" w:cstheme="minorHAnsi"/>
                <w:szCs w:val="20"/>
              </w:rPr>
              <w:t>Oracle enterprise resource planning Release 10.6/10.7SC/11.03 NCA/11i application DBA (GL, AR, AP, OM, INV, MRP, PO, AOL &amp; Oracle Alerts)</w:t>
            </w:r>
          </w:p>
        </w:tc>
      </w:tr>
      <w:tr w:rsidR="00994BC2" w:rsidRPr="00B07FEC" w14:paraId="61C97EB5" w14:textId="77777777" w:rsidTr="00E41DBD">
        <w:tc>
          <w:tcPr>
            <w:tcW w:w="2772" w:type="dxa"/>
            <w:tcBorders>
              <w:top w:val="nil"/>
              <w:left w:val="nil"/>
              <w:bottom w:val="nil"/>
              <w:right w:val="single" w:sz="2" w:space="0" w:color="auto"/>
            </w:tcBorders>
            <w:shd w:val="clear" w:color="auto" w:fill="auto"/>
          </w:tcPr>
          <w:p w14:paraId="1D56CAA6"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DATABASES</w:t>
            </w:r>
          </w:p>
        </w:tc>
        <w:tc>
          <w:tcPr>
            <w:tcW w:w="6318" w:type="dxa"/>
            <w:tcBorders>
              <w:top w:val="nil"/>
              <w:left w:val="single" w:sz="2" w:space="0" w:color="auto"/>
              <w:bottom w:val="nil"/>
              <w:right w:val="nil"/>
            </w:tcBorders>
            <w:shd w:val="clear" w:color="auto" w:fill="auto"/>
          </w:tcPr>
          <w:p w14:paraId="25A90FA2" w14:textId="77777777" w:rsidR="00994BC2" w:rsidRPr="007D61A7" w:rsidRDefault="00994BC2" w:rsidP="00E41DBD">
            <w:pPr>
              <w:spacing w:after="0" w:line="240" w:lineRule="auto"/>
              <w:ind w:right="-1"/>
              <w:rPr>
                <w:rFonts w:cstheme="minorHAnsi"/>
                <w:szCs w:val="20"/>
              </w:rPr>
            </w:pPr>
            <w:r w:rsidRPr="007D61A7">
              <w:rPr>
                <w:rFonts w:eastAsia="MS Mincho" w:cstheme="minorHAnsi"/>
                <w:szCs w:val="20"/>
              </w:rPr>
              <w:t>Oracle Enterprise database server release 7.x/8i/9i/10g/11g/12c</w:t>
            </w:r>
            <w:r>
              <w:rPr>
                <w:rFonts w:eastAsia="MS Mincho" w:cstheme="minorHAnsi"/>
                <w:szCs w:val="20"/>
              </w:rPr>
              <w:t>/19c</w:t>
            </w:r>
            <w:r w:rsidRPr="007D61A7">
              <w:rPr>
                <w:rFonts w:eastAsia="MS Mincho" w:cstheme="minorHAnsi"/>
                <w:szCs w:val="20"/>
              </w:rPr>
              <w:t xml:space="preserve"> – Installation, upgrade, patching, hardening, backup and recovery, performance tuning, alert log monitor, automate maintenance &amp; error notification, Filesystem, cluster and ASM, security </w:t>
            </w:r>
            <w:proofErr w:type="gramStart"/>
            <w:r w:rsidRPr="007D61A7">
              <w:rPr>
                <w:rFonts w:eastAsia="MS Mincho" w:cstheme="minorHAnsi"/>
                <w:szCs w:val="20"/>
              </w:rPr>
              <w:t>and etc.</w:t>
            </w:r>
            <w:proofErr w:type="gramEnd"/>
            <w:r w:rsidRPr="007D61A7">
              <w:rPr>
                <w:rFonts w:eastAsia="MS Mincho" w:cstheme="minorHAnsi"/>
                <w:szCs w:val="20"/>
              </w:rPr>
              <w:t xml:space="preserve"> OLAP &amp; OLTP environments. Oracle Streams, Data guard and transparent application failover environments.</w:t>
            </w:r>
            <w:r>
              <w:rPr>
                <w:rFonts w:eastAsia="MS Mincho" w:cstheme="minorHAnsi"/>
                <w:szCs w:val="20"/>
              </w:rPr>
              <w:t xml:space="preserve"> PostgreSQL 15/16</w:t>
            </w:r>
          </w:p>
        </w:tc>
      </w:tr>
      <w:tr w:rsidR="00994BC2" w:rsidRPr="00B07FEC" w14:paraId="25EAAD49" w14:textId="77777777" w:rsidTr="00E41DBD">
        <w:tc>
          <w:tcPr>
            <w:tcW w:w="2772" w:type="dxa"/>
            <w:tcBorders>
              <w:top w:val="nil"/>
              <w:left w:val="nil"/>
              <w:bottom w:val="nil"/>
              <w:right w:val="single" w:sz="2" w:space="0" w:color="auto"/>
            </w:tcBorders>
            <w:shd w:val="clear" w:color="auto" w:fill="auto"/>
          </w:tcPr>
          <w:p w14:paraId="0A0EE330"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DATABASE UTILITIES</w:t>
            </w:r>
          </w:p>
        </w:tc>
        <w:tc>
          <w:tcPr>
            <w:tcW w:w="6318" w:type="dxa"/>
            <w:tcBorders>
              <w:top w:val="nil"/>
              <w:left w:val="single" w:sz="2" w:space="0" w:color="auto"/>
              <w:bottom w:val="nil"/>
              <w:right w:val="nil"/>
            </w:tcBorders>
            <w:shd w:val="clear" w:color="auto" w:fill="auto"/>
          </w:tcPr>
          <w:p w14:paraId="782E5E75" w14:textId="77777777" w:rsidR="00994BC2" w:rsidRPr="007D61A7" w:rsidRDefault="00994BC2" w:rsidP="00E41DBD">
            <w:pPr>
              <w:ind w:right="-1"/>
              <w:rPr>
                <w:rFonts w:eastAsia="MS Mincho" w:cstheme="minorHAnsi"/>
                <w:szCs w:val="20"/>
              </w:rPr>
            </w:pPr>
            <w:r w:rsidRPr="007D61A7">
              <w:rPr>
                <w:rFonts w:eastAsia="MS Mincho" w:cstheme="minorHAnsi"/>
                <w:b/>
                <w:szCs w:val="20"/>
              </w:rPr>
              <w:t>Oracle Golden</w:t>
            </w:r>
            <w:r>
              <w:rPr>
                <w:rFonts w:eastAsia="MS Mincho" w:cstheme="minorHAnsi"/>
                <w:b/>
                <w:szCs w:val="20"/>
              </w:rPr>
              <w:t xml:space="preserve"> </w:t>
            </w:r>
            <w:r w:rsidRPr="007D61A7">
              <w:rPr>
                <w:rFonts w:eastAsia="MS Mincho" w:cstheme="minorHAnsi"/>
                <w:b/>
                <w:szCs w:val="20"/>
              </w:rPr>
              <w:t>Gate</w:t>
            </w:r>
            <w:r w:rsidRPr="007D61A7">
              <w:rPr>
                <w:rFonts w:eastAsia="MS Mincho" w:cstheme="minorHAnsi"/>
                <w:szCs w:val="20"/>
              </w:rPr>
              <w:t>, Data pump, Metadata API, LogMiner, DBVerify, AWR, RMAN, Oracle SVRMGR, Oracle Enterprise Manager (OEM), SQL*Plus, SQL*Forms3.0/2.3, Reports2.0, SQL*Loader, Explain Plan &amp; TKProf, import, export, lsnrctl, loadjava, statspack, SQL*Loader, DataPump,</w:t>
            </w:r>
          </w:p>
        </w:tc>
      </w:tr>
      <w:tr w:rsidR="00994BC2" w:rsidRPr="00B07FEC" w14:paraId="28C51949" w14:textId="77777777" w:rsidTr="00E41DBD">
        <w:tc>
          <w:tcPr>
            <w:tcW w:w="2772" w:type="dxa"/>
            <w:tcBorders>
              <w:top w:val="nil"/>
              <w:left w:val="nil"/>
              <w:bottom w:val="nil"/>
              <w:right w:val="single" w:sz="2" w:space="0" w:color="auto"/>
            </w:tcBorders>
            <w:shd w:val="clear" w:color="auto" w:fill="auto"/>
          </w:tcPr>
          <w:p w14:paraId="370689E2"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DATABASE DESIGN</w:t>
            </w:r>
          </w:p>
        </w:tc>
        <w:tc>
          <w:tcPr>
            <w:tcW w:w="6318" w:type="dxa"/>
            <w:tcBorders>
              <w:top w:val="nil"/>
              <w:left w:val="single" w:sz="2" w:space="0" w:color="auto"/>
              <w:bottom w:val="nil"/>
              <w:right w:val="nil"/>
            </w:tcBorders>
            <w:shd w:val="clear" w:color="auto" w:fill="auto"/>
          </w:tcPr>
          <w:p w14:paraId="10E47E11" w14:textId="77777777" w:rsidR="00994BC2" w:rsidRPr="007D61A7" w:rsidRDefault="00994BC2" w:rsidP="00E41DBD">
            <w:pPr>
              <w:spacing w:after="0" w:line="240" w:lineRule="auto"/>
              <w:ind w:right="-1"/>
              <w:rPr>
                <w:rFonts w:cstheme="minorHAnsi"/>
                <w:szCs w:val="20"/>
              </w:rPr>
            </w:pPr>
            <w:r w:rsidRPr="007D61A7">
              <w:rPr>
                <w:rFonts w:eastAsia="MS Mincho" w:cstheme="minorHAnsi"/>
                <w:szCs w:val="20"/>
              </w:rPr>
              <w:t>Oracle designer, Erwin</w:t>
            </w:r>
            <w:r>
              <w:rPr>
                <w:rFonts w:eastAsia="MS Mincho" w:cstheme="minorHAnsi"/>
                <w:b/>
                <w:szCs w:val="20"/>
              </w:rPr>
              <w:t xml:space="preserve">, </w:t>
            </w:r>
            <w:r w:rsidRPr="00B61E17">
              <w:rPr>
                <w:rFonts w:eastAsia="MS Mincho" w:cstheme="minorHAnsi"/>
                <w:bCs/>
                <w:szCs w:val="20"/>
              </w:rPr>
              <w:t>UML</w:t>
            </w:r>
            <w:r>
              <w:rPr>
                <w:rFonts w:eastAsia="MS Mincho" w:cstheme="minorHAnsi"/>
                <w:b/>
                <w:szCs w:val="20"/>
              </w:rPr>
              <w:t xml:space="preserve">, </w:t>
            </w:r>
            <w:proofErr w:type="gramStart"/>
            <w:r w:rsidRPr="007D61A7">
              <w:rPr>
                <w:rFonts w:eastAsia="MS Mincho" w:cstheme="minorHAnsi"/>
                <w:szCs w:val="20"/>
              </w:rPr>
              <w:t>Designed</w:t>
            </w:r>
            <w:proofErr w:type="gramEnd"/>
            <w:r w:rsidRPr="007D61A7">
              <w:rPr>
                <w:rFonts w:eastAsia="MS Mincho" w:cstheme="minorHAnsi"/>
                <w:szCs w:val="20"/>
              </w:rPr>
              <w:t xml:space="preserve"> 3NF and 0NF tables, created entity relationship diagrams, designed fact tables and dimensions tables for OLAP database, designed and developed ETL process </w:t>
            </w:r>
          </w:p>
        </w:tc>
      </w:tr>
      <w:tr w:rsidR="00994BC2" w:rsidRPr="00B07FEC" w14:paraId="6B2FE4FC" w14:textId="77777777" w:rsidTr="00E41DBD">
        <w:trPr>
          <w:trHeight w:val="198"/>
        </w:trPr>
        <w:tc>
          <w:tcPr>
            <w:tcW w:w="2772" w:type="dxa"/>
            <w:tcBorders>
              <w:top w:val="nil"/>
              <w:left w:val="nil"/>
              <w:bottom w:val="nil"/>
              <w:right w:val="single" w:sz="2" w:space="0" w:color="auto"/>
            </w:tcBorders>
            <w:shd w:val="clear" w:color="auto" w:fill="auto"/>
          </w:tcPr>
          <w:p w14:paraId="2C67C775"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PROGRAMMING LANAGUAGES</w:t>
            </w:r>
          </w:p>
        </w:tc>
        <w:tc>
          <w:tcPr>
            <w:tcW w:w="6318" w:type="dxa"/>
            <w:tcBorders>
              <w:top w:val="nil"/>
              <w:left w:val="single" w:sz="2" w:space="0" w:color="auto"/>
              <w:bottom w:val="nil"/>
              <w:right w:val="nil"/>
            </w:tcBorders>
            <w:shd w:val="clear" w:color="auto" w:fill="auto"/>
          </w:tcPr>
          <w:p w14:paraId="245BA75A" w14:textId="77777777" w:rsidR="00994BC2" w:rsidRPr="007D61A7" w:rsidRDefault="00994BC2" w:rsidP="00E41DBD">
            <w:pPr>
              <w:ind w:right="-1"/>
              <w:rPr>
                <w:rFonts w:eastAsia="MS Mincho" w:cstheme="minorHAnsi"/>
                <w:szCs w:val="20"/>
              </w:rPr>
            </w:pPr>
            <w:r w:rsidRPr="007D61A7">
              <w:rPr>
                <w:rFonts w:eastAsia="MS Mincho" w:cstheme="minorHAnsi"/>
                <w:szCs w:val="20"/>
              </w:rPr>
              <w:t>JAVA, Java script, HTML, C, SQL, PL/SQL, and Shell.</w:t>
            </w:r>
          </w:p>
        </w:tc>
      </w:tr>
      <w:tr w:rsidR="00994BC2" w:rsidRPr="00B07FEC" w14:paraId="36AACDE5" w14:textId="77777777" w:rsidTr="00E41DBD">
        <w:tc>
          <w:tcPr>
            <w:tcW w:w="2772" w:type="dxa"/>
            <w:tcBorders>
              <w:top w:val="nil"/>
              <w:left w:val="nil"/>
              <w:bottom w:val="nil"/>
              <w:right w:val="single" w:sz="2" w:space="0" w:color="auto"/>
            </w:tcBorders>
            <w:shd w:val="clear" w:color="auto" w:fill="auto"/>
          </w:tcPr>
          <w:p w14:paraId="277087B7"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ORACLE FUSION MIDDLEWARE</w:t>
            </w:r>
          </w:p>
        </w:tc>
        <w:tc>
          <w:tcPr>
            <w:tcW w:w="6318" w:type="dxa"/>
            <w:tcBorders>
              <w:top w:val="nil"/>
              <w:left w:val="single" w:sz="2" w:space="0" w:color="auto"/>
              <w:bottom w:val="nil"/>
              <w:right w:val="nil"/>
            </w:tcBorders>
            <w:shd w:val="clear" w:color="auto" w:fill="auto"/>
          </w:tcPr>
          <w:p w14:paraId="23134E2D" w14:textId="77777777" w:rsidR="00994BC2" w:rsidRPr="007D61A7" w:rsidRDefault="00994BC2" w:rsidP="00E41DBD">
            <w:pPr>
              <w:spacing w:after="0" w:line="240" w:lineRule="auto"/>
              <w:ind w:right="-1"/>
              <w:rPr>
                <w:rFonts w:cstheme="minorHAnsi"/>
                <w:szCs w:val="20"/>
              </w:rPr>
            </w:pPr>
            <w:r w:rsidRPr="007D61A7">
              <w:rPr>
                <w:rFonts w:eastAsia="MS Mincho" w:cstheme="minorHAnsi"/>
                <w:szCs w:val="20"/>
              </w:rPr>
              <w:t>Oracle WebLogic, Oracle web server.</w:t>
            </w:r>
          </w:p>
        </w:tc>
      </w:tr>
      <w:tr w:rsidR="00994BC2" w:rsidRPr="00B07FEC" w14:paraId="75AE5B24" w14:textId="77777777" w:rsidTr="00E41DBD">
        <w:tc>
          <w:tcPr>
            <w:tcW w:w="2772" w:type="dxa"/>
            <w:tcBorders>
              <w:top w:val="nil"/>
              <w:left w:val="nil"/>
              <w:bottom w:val="nil"/>
              <w:right w:val="single" w:sz="2" w:space="0" w:color="auto"/>
            </w:tcBorders>
            <w:shd w:val="clear" w:color="auto" w:fill="auto"/>
          </w:tcPr>
          <w:p w14:paraId="51A990D9" w14:textId="77777777" w:rsidR="00994BC2" w:rsidRPr="00994BC2" w:rsidRDefault="00994BC2" w:rsidP="00E41DBD">
            <w:pPr>
              <w:spacing w:after="0" w:line="240" w:lineRule="auto"/>
              <w:ind w:right="661"/>
              <w:rPr>
                <w:rFonts w:cstheme="minorHAnsi"/>
                <w:b/>
                <w:sz w:val="16"/>
                <w:szCs w:val="16"/>
              </w:rPr>
            </w:pPr>
            <w:r w:rsidRPr="00994BC2">
              <w:rPr>
                <w:rFonts w:cstheme="minorHAnsi"/>
                <w:b/>
                <w:sz w:val="16"/>
                <w:szCs w:val="16"/>
              </w:rPr>
              <w:t>SYSTEM ADMINISTRATION</w:t>
            </w:r>
          </w:p>
        </w:tc>
        <w:tc>
          <w:tcPr>
            <w:tcW w:w="6318" w:type="dxa"/>
            <w:tcBorders>
              <w:top w:val="nil"/>
              <w:left w:val="single" w:sz="2" w:space="0" w:color="auto"/>
              <w:bottom w:val="nil"/>
              <w:right w:val="nil"/>
            </w:tcBorders>
            <w:shd w:val="clear" w:color="auto" w:fill="auto"/>
          </w:tcPr>
          <w:p w14:paraId="7126B9AF" w14:textId="77777777" w:rsidR="00994BC2" w:rsidRPr="007D61A7" w:rsidRDefault="00994BC2" w:rsidP="00E41DBD">
            <w:pPr>
              <w:spacing w:after="0" w:line="240" w:lineRule="auto"/>
              <w:ind w:right="-1"/>
              <w:rPr>
                <w:rFonts w:cstheme="minorHAnsi"/>
                <w:szCs w:val="20"/>
              </w:rPr>
            </w:pPr>
            <w:r w:rsidRPr="007D61A7">
              <w:rPr>
                <w:rFonts w:eastAsia="MS Mincho" w:cstheme="minorHAnsi"/>
                <w:szCs w:val="20"/>
              </w:rPr>
              <w:t>Sun Solaris 5.8/5.9, Redhat Linux AS4, AIX 5.x</w:t>
            </w:r>
          </w:p>
        </w:tc>
      </w:tr>
      <w:tr w:rsidR="00994BC2" w:rsidRPr="00B07FEC" w14:paraId="19551220" w14:textId="77777777" w:rsidTr="00E41DBD">
        <w:tc>
          <w:tcPr>
            <w:tcW w:w="2772" w:type="dxa"/>
            <w:tcBorders>
              <w:top w:val="nil"/>
              <w:left w:val="nil"/>
              <w:bottom w:val="nil"/>
              <w:right w:val="single" w:sz="2" w:space="0" w:color="auto"/>
            </w:tcBorders>
            <w:shd w:val="clear" w:color="auto" w:fill="auto"/>
          </w:tcPr>
          <w:p w14:paraId="3CEB7BEC" w14:textId="77777777" w:rsidR="00994BC2" w:rsidRPr="00994BC2" w:rsidRDefault="00994BC2" w:rsidP="00E41DBD">
            <w:pPr>
              <w:ind w:right="661"/>
              <w:rPr>
                <w:rFonts w:eastAsia="MS Mincho" w:cstheme="minorHAnsi"/>
                <w:b/>
                <w:sz w:val="16"/>
                <w:szCs w:val="16"/>
              </w:rPr>
            </w:pPr>
            <w:r w:rsidRPr="00994BC2">
              <w:rPr>
                <w:rFonts w:eastAsia="MS Mincho" w:cstheme="minorHAnsi"/>
                <w:b/>
                <w:sz w:val="16"/>
                <w:szCs w:val="16"/>
              </w:rPr>
              <w:t>STORAGE</w:t>
            </w:r>
          </w:p>
        </w:tc>
        <w:tc>
          <w:tcPr>
            <w:tcW w:w="6318" w:type="dxa"/>
            <w:tcBorders>
              <w:top w:val="nil"/>
              <w:left w:val="single" w:sz="2" w:space="0" w:color="auto"/>
              <w:bottom w:val="nil"/>
              <w:right w:val="nil"/>
            </w:tcBorders>
            <w:shd w:val="clear" w:color="auto" w:fill="auto"/>
          </w:tcPr>
          <w:p w14:paraId="30FDF2B7" w14:textId="77777777" w:rsidR="00994BC2" w:rsidRPr="007D61A7" w:rsidRDefault="00994BC2" w:rsidP="00E41DBD">
            <w:pPr>
              <w:spacing w:after="0" w:line="240" w:lineRule="auto"/>
              <w:ind w:right="-1"/>
              <w:rPr>
                <w:rFonts w:cstheme="minorHAnsi"/>
                <w:szCs w:val="20"/>
              </w:rPr>
            </w:pPr>
            <w:r w:rsidRPr="007D61A7">
              <w:rPr>
                <w:rFonts w:eastAsia="MS Mincho" w:cstheme="minorHAnsi"/>
                <w:szCs w:val="20"/>
              </w:rPr>
              <w:t>EMC Clariion CX300/CX3-80 SAN, EMC Snapview.</w:t>
            </w:r>
          </w:p>
        </w:tc>
      </w:tr>
      <w:tr w:rsidR="00994BC2" w:rsidRPr="00B07FEC" w14:paraId="5D0AFBA3" w14:textId="77777777" w:rsidTr="00E41DBD">
        <w:tc>
          <w:tcPr>
            <w:tcW w:w="2772" w:type="dxa"/>
            <w:tcBorders>
              <w:top w:val="nil"/>
              <w:left w:val="nil"/>
              <w:bottom w:val="nil"/>
              <w:right w:val="single" w:sz="2" w:space="0" w:color="auto"/>
            </w:tcBorders>
            <w:shd w:val="clear" w:color="auto" w:fill="auto"/>
          </w:tcPr>
          <w:p w14:paraId="6FA51F94" w14:textId="77777777" w:rsidR="00994BC2" w:rsidRPr="00994BC2" w:rsidRDefault="00994BC2" w:rsidP="00E41DBD">
            <w:pPr>
              <w:spacing w:after="0" w:line="240" w:lineRule="auto"/>
              <w:ind w:right="661"/>
              <w:rPr>
                <w:rFonts w:cstheme="minorHAnsi"/>
                <w:b/>
                <w:smallCaps/>
                <w:sz w:val="16"/>
                <w:szCs w:val="16"/>
              </w:rPr>
            </w:pPr>
            <w:r w:rsidRPr="00994BC2">
              <w:rPr>
                <w:rFonts w:cstheme="minorHAnsi"/>
                <w:b/>
                <w:smallCaps/>
                <w:sz w:val="16"/>
                <w:szCs w:val="16"/>
              </w:rPr>
              <w:t>SOURCE CONTROL/ticketing</w:t>
            </w:r>
          </w:p>
        </w:tc>
        <w:tc>
          <w:tcPr>
            <w:tcW w:w="6318" w:type="dxa"/>
            <w:tcBorders>
              <w:top w:val="nil"/>
              <w:left w:val="single" w:sz="2" w:space="0" w:color="auto"/>
              <w:bottom w:val="nil"/>
              <w:right w:val="nil"/>
            </w:tcBorders>
            <w:shd w:val="clear" w:color="auto" w:fill="auto"/>
          </w:tcPr>
          <w:p w14:paraId="2CB95552" w14:textId="77777777" w:rsidR="00994BC2" w:rsidRPr="007D61A7" w:rsidRDefault="00994BC2" w:rsidP="00E41DBD">
            <w:pPr>
              <w:ind w:right="-1"/>
              <w:rPr>
                <w:rFonts w:eastAsia="MS Mincho" w:cstheme="minorHAnsi"/>
                <w:szCs w:val="20"/>
              </w:rPr>
            </w:pPr>
            <w:r w:rsidRPr="007D61A7">
              <w:rPr>
                <w:rFonts w:eastAsia="MS Mincho" w:cstheme="minorHAnsi"/>
                <w:szCs w:val="20"/>
              </w:rPr>
              <w:t>Microsoft Team Foundation Server 2005/2008, IBM Rational ClearCase, IBM TSRM, Service-Now, JIRA v7.6.6</w:t>
            </w:r>
          </w:p>
        </w:tc>
      </w:tr>
      <w:tr w:rsidR="00994BC2" w:rsidRPr="00B07FEC" w14:paraId="13EF826A" w14:textId="77777777" w:rsidTr="00E41DBD">
        <w:tc>
          <w:tcPr>
            <w:tcW w:w="2772" w:type="dxa"/>
            <w:tcBorders>
              <w:top w:val="nil"/>
              <w:left w:val="nil"/>
              <w:bottom w:val="nil"/>
              <w:right w:val="single" w:sz="2" w:space="0" w:color="auto"/>
            </w:tcBorders>
            <w:shd w:val="clear" w:color="auto" w:fill="auto"/>
          </w:tcPr>
          <w:p w14:paraId="096475AF" w14:textId="77777777" w:rsidR="00994BC2" w:rsidRPr="00994BC2" w:rsidRDefault="00994BC2" w:rsidP="00E41DBD">
            <w:pPr>
              <w:spacing w:after="0" w:line="240" w:lineRule="auto"/>
              <w:ind w:right="661"/>
              <w:rPr>
                <w:rFonts w:cstheme="minorHAnsi"/>
                <w:b/>
                <w:smallCaps/>
                <w:sz w:val="16"/>
                <w:szCs w:val="16"/>
              </w:rPr>
            </w:pPr>
            <w:r w:rsidRPr="00994BC2">
              <w:rPr>
                <w:rFonts w:cstheme="minorHAnsi"/>
                <w:b/>
                <w:smallCaps/>
                <w:sz w:val="16"/>
                <w:szCs w:val="16"/>
              </w:rPr>
              <w:t>OPERATING SYSTEMS</w:t>
            </w:r>
          </w:p>
        </w:tc>
        <w:tc>
          <w:tcPr>
            <w:tcW w:w="6318" w:type="dxa"/>
            <w:tcBorders>
              <w:top w:val="nil"/>
              <w:left w:val="single" w:sz="2" w:space="0" w:color="auto"/>
              <w:bottom w:val="nil"/>
              <w:right w:val="nil"/>
            </w:tcBorders>
            <w:shd w:val="clear" w:color="auto" w:fill="auto"/>
          </w:tcPr>
          <w:p w14:paraId="6E036967" w14:textId="77777777" w:rsidR="00994BC2" w:rsidRPr="007D61A7" w:rsidRDefault="00994BC2" w:rsidP="00E41DBD">
            <w:pPr>
              <w:ind w:right="-1"/>
              <w:rPr>
                <w:rFonts w:eastAsia="MS Mincho" w:cstheme="minorHAnsi"/>
                <w:szCs w:val="20"/>
              </w:rPr>
            </w:pPr>
            <w:r w:rsidRPr="007D61A7">
              <w:rPr>
                <w:rFonts w:eastAsia="MS Mincho" w:cstheme="minorHAnsi"/>
                <w:szCs w:val="20"/>
              </w:rPr>
              <w:t>UNIX (HP/SCO/AIX/Solaris), RedHat Linux AS 4, Windows95/ 98 NT4/5 &amp; Win2000/2003, Windows XP, DOS</w:t>
            </w:r>
          </w:p>
        </w:tc>
      </w:tr>
      <w:tr w:rsidR="00994BC2" w:rsidRPr="00B07FEC" w14:paraId="3794396F" w14:textId="77777777" w:rsidTr="00E41DBD">
        <w:tc>
          <w:tcPr>
            <w:tcW w:w="2772" w:type="dxa"/>
            <w:tcBorders>
              <w:top w:val="nil"/>
              <w:left w:val="nil"/>
              <w:bottom w:val="nil"/>
              <w:right w:val="single" w:sz="2" w:space="0" w:color="auto"/>
            </w:tcBorders>
            <w:shd w:val="clear" w:color="auto" w:fill="auto"/>
          </w:tcPr>
          <w:p w14:paraId="666AE8DC" w14:textId="77777777" w:rsidR="00994BC2" w:rsidRPr="00994BC2" w:rsidRDefault="00994BC2" w:rsidP="00E41DBD">
            <w:pPr>
              <w:spacing w:after="0" w:line="240" w:lineRule="auto"/>
              <w:ind w:right="661"/>
              <w:rPr>
                <w:rFonts w:cstheme="minorHAnsi"/>
                <w:b/>
                <w:smallCaps/>
                <w:sz w:val="16"/>
                <w:szCs w:val="16"/>
              </w:rPr>
            </w:pPr>
            <w:r w:rsidRPr="00994BC2">
              <w:rPr>
                <w:rFonts w:cstheme="minorHAnsi"/>
                <w:b/>
                <w:smallCaps/>
                <w:sz w:val="16"/>
                <w:szCs w:val="16"/>
              </w:rPr>
              <w:t>OTHER TOOLS</w:t>
            </w:r>
          </w:p>
        </w:tc>
        <w:tc>
          <w:tcPr>
            <w:tcW w:w="6318" w:type="dxa"/>
            <w:tcBorders>
              <w:top w:val="nil"/>
              <w:left w:val="single" w:sz="2" w:space="0" w:color="auto"/>
              <w:bottom w:val="nil"/>
              <w:right w:val="nil"/>
            </w:tcBorders>
            <w:shd w:val="clear" w:color="auto" w:fill="auto"/>
          </w:tcPr>
          <w:p w14:paraId="2E741D49" w14:textId="77777777" w:rsidR="00994BC2" w:rsidRPr="007D61A7" w:rsidRDefault="00994BC2" w:rsidP="00E41DBD">
            <w:pPr>
              <w:spacing w:after="0" w:line="240" w:lineRule="auto"/>
              <w:ind w:right="-1"/>
              <w:rPr>
                <w:rFonts w:cstheme="minorHAnsi"/>
                <w:szCs w:val="20"/>
              </w:rPr>
            </w:pPr>
            <w:r w:rsidRPr="007D61A7">
              <w:rPr>
                <w:rFonts w:eastAsia="MS Mincho" w:cstheme="minorHAnsi"/>
                <w:color w:val="000000"/>
                <w:szCs w:val="20"/>
              </w:rPr>
              <w:t>Oracle Application Express (</w:t>
            </w:r>
            <w:r w:rsidRPr="00C13CEB">
              <w:rPr>
                <w:rFonts w:eastAsia="MS Mincho" w:cstheme="minorHAnsi"/>
                <w:bCs/>
                <w:color w:val="000000"/>
                <w:szCs w:val="20"/>
              </w:rPr>
              <w:t>APEX</w:t>
            </w:r>
            <w:r w:rsidRPr="007D61A7">
              <w:rPr>
                <w:rFonts w:eastAsia="MS Mincho" w:cstheme="minorHAnsi"/>
                <w:color w:val="000000"/>
                <w:szCs w:val="20"/>
              </w:rPr>
              <w:t xml:space="preserve">) </w:t>
            </w:r>
            <w:proofErr w:type="gramStart"/>
            <w:r w:rsidRPr="007D61A7">
              <w:rPr>
                <w:rFonts w:eastAsia="MS Mincho" w:cstheme="minorHAnsi"/>
                <w:color w:val="000000"/>
                <w:szCs w:val="20"/>
              </w:rPr>
              <w:t>4.2.6</w:t>
            </w:r>
            <w:r w:rsidRPr="007D61A7">
              <w:rPr>
                <w:rFonts w:cstheme="minorHAnsi"/>
                <w:color w:val="000000"/>
                <w:szCs w:val="20"/>
                <w:shd w:val="clear" w:color="auto" w:fill="F9F9F9"/>
              </w:rPr>
              <w:t xml:space="preserve"> ,</w:t>
            </w:r>
            <w:proofErr w:type="gramEnd"/>
            <w:r w:rsidRPr="007D61A7">
              <w:rPr>
                <w:rFonts w:cstheme="minorHAnsi"/>
                <w:color w:val="000000"/>
                <w:szCs w:val="20"/>
                <w:shd w:val="clear" w:color="auto" w:fill="F9F9F9"/>
              </w:rPr>
              <w:t xml:space="preserve"> Hyperion Migration Utility, </w:t>
            </w:r>
            <w:r w:rsidRPr="007D61A7">
              <w:rPr>
                <w:rFonts w:eastAsia="MS Mincho" w:cstheme="minorHAnsi"/>
                <w:color w:val="000000"/>
                <w:szCs w:val="20"/>
              </w:rPr>
              <w:t>Chain Link’s Technologies – Object Migrator, Quest Software’s TOAD, SQLDeveloper</w:t>
            </w:r>
          </w:p>
        </w:tc>
      </w:tr>
      <w:tr w:rsidR="00994BC2" w:rsidRPr="00B07FEC" w14:paraId="5CE2563D" w14:textId="77777777" w:rsidTr="00E41DBD">
        <w:tc>
          <w:tcPr>
            <w:tcW w:w="2772" w:type="dxa"/>
            <w:tcBorders>
              <w:top w:val="nil"/>
              <w:left w:val="nil"/>
              <w:bottom w:val="nil"/>
              <w:right w:val="single" w:sz="2" w:space="0" w:color="auto"/>
            </w:tcBorders>
            <w:shd w:val="clear" w:color="auto" w:fill="auto"/>
          </w:tcPr>
          <w:p w14:paraId="4C6C2ED7" w14:textId="77777777" w:rsidR="00994BC2" w:rsidRPr="00994BC2" w:rsidRDefault="00994BC2" w:rsidP="00E41DBD">
            <w:pPr>
              <w:spacing w:after="0" w:line="240" w:lineRule="auto"/>
              <w:ind w:right="661"/>
              <w:rPr>
                <w:rFonts w:cstheme="minorHAnsi"/>
                <w:b/>
                <w:smallCaps/>
                <w:sz w:val="16"/>
                <w:szCs w:val="16"/>
              </w:rPr>
            </w:pPr>
            <w:r w:rsidRPr="00994BC2">
              <w:rPr>
                <w:rFonts w:cstheme="minorHAnsi"/>
                <w:b/>
                <w:smallCaps/>
                <w:sz w:val="16"/>
                <w:szCs w:val="16"/>
              </w:rPr>
              <w:t>METHODOLOGIES</w:t>
            </w:r>
          </w:p>
        </w:tc>
        <w:tc>
          <w:tcPr>
            <w:tcW w:w="6318" w:type="dxa"/>
            <w:tcBorders>
              <w:top w:val="nil"/>
              <w:left w:val="single" w:sz="2" w:space="0" w:color="auto"/>
              <w:bottom w:val="nil"/>
              <w:right w:val="nil"/>
            </w:tcBorders>
            <w:shd w:val="clear" w:color="auto" w:fill="auto"/>
          </w:tcPr>
          <w:p w14:paraId="6D4DCDF0" w14:textId="77777777" w:rsidR="00994BC2" w:rsidRPr="007D61A7" w:rsidRDefault="00994BC2" w:rsidP="00E41DBD">
            <w:pPr>
              <w:spacing w:after="0" w:line="240" w:lineRule="auto"/>
              <w:ind w:right="-1"/>
              <w:rPr>
                <w:rFonts w:cstheme="minorHAnsi"/>
                <w:szCs w:val="20"/>
              </w:rPr>
            </w:pPr>
            <w:r w:rsidRPr="007D61A7">
              <w:rPr>
                <w:rFonts w:eastAsia="MS Mincho" w:cstheme="minorHAnsi"/>
                <w:color w:val="000000"/>
                <w:szCs w:val="20"/>
              </w:rPr>
              <w:t>AGILE, Waterfall, Oracle AIMS, PwC MCS SDLC methodologies</w:t>
            </w:r>
          </w:p>
        </w:tc>
      </w:tr>
      <w:tr w:rsidR="00994BC2" w:rsidRPr="00B07FEC" w14:paraId="3E570AB8" w14:textId="77777777" w:rsidTr="00E41DBD">
        <w:tc>
          <w:tcPr>
            <w:tcW w:w="2772" w:type="dxa"/>
            <w:tcBorders>
              <w:top w:val="nil"/>
              <w:left w:val="nil"/>
              <w:bottom w:val="nil"/>
              <w:right w:val="single" w:sz="2" w:space="0" w:color="auto"/>
            </w:tcBorders>
            <w:shd w:val="clear" w:color="auto" w:fill="auto"/>
          </w:tcPr>
          <w:p w14:paraId="72134B48" w14:textId="77777777" w:rsidR="00994BC2" w:rsidRPr="00994BC2" w:rsidRDefault="00994BC2" w:rsidP="00E41DBD">
            <w:pPr>
              <w:spacing w:after="0" w:line="240" w:lineRule="auto"/>
              <w:ind w:right="661"/>
              <w:rPr>
                <w:rFonts w:cstheme="minorHAnsi"/>
                <w:b/>
                <w:smallCaps/>
                <w:sz w:val="16"/>
                <w:szCs w:val="16"/>
              </w:rPr>
            </w:pPr>
            <w:r w:rsidRPr="00994BC2">
              <w:rPr>
                <w:rFonts w:cstheme="minorHAnsi"/>
                <w:b/>
                <w:smallCaps/>
                <w:sz w:val="16"/>
                <w:szCs w:val="16"/>
              </w:rPr>
              <w:t>ORACLE MIDDLEWARE</w:t>
            </w:r>
          </w:p>
        </w:tc>
        <w:tc>
          <w:tcPr>
            <w:tcW w:w="6318" w:type="dxa"/>
            <w:tcBorders>
              <w:top w:val="nil"/>
              <w:left w:val="single" w:sz="2" w:space="0" w:color="auto"/>
              <w:bottom w:val="nil"/>
              <w:right w:val="nil"/>
            </w:tcBorders>
            <w:shd w:val="clear" w:color="auto" w:fill="auto"/>
          </w:tcPr>
          <w:p w14:paraId="693C034A" w14:textId="77777777" w:rsidR="00994BC2" w:rsidRPr="007D61A7" w:rsidRDefault="00994BC2" w:rsidP="00E41DBD">
            <w:pPr>
              <w:spacing w:after="0" w:line="240" w:lineRule="auto"/>
              <w:ind w:right="-1"/>
              <w:rPr>
                <w:rFonts w:cstheme="minorHAnsi"/>
                <w:szCs w:val="20"/>
              </w:rPr>
            </w:pPr>
            <w:r w:rsidRPr="007D61A7">
              <w:rPr>
                <w:rFonts w:eastAsia="MS Mincho" w:cstheme="minorHAnsi"/>
                <w:szCs w:val="20"/>
              </w:rPr>
              <w:t>Oracle WebLogic, Oracle web server</w:t>
            </w:r>
          </w:p>
        </w:tc>
      </w:tr>
      <w:tr w:rsidR="00994BC2" w:rsidRPr="00B07FEC" w14:paraId="19507254" w14:textId="77777777" w:rsidTr="00E41DBD">
        <w:tc>
          <w:tcPr>
            <w:tcW w:w="2772" w:type="dxa"/>
            <w:tcBorders>
              <w:top w:val="nil"/>
              <w:left w:val="nil"/>
              <w:bottom w:val="nil"/>
              <w:right w:val="single" w:sz="2" w:space="0" w:color="auto"/>
            </w:tcBorders>
            <w:shd w:val="clear" w:color="auto" w:fill="auto"/>
          </w:tcPr>
          <w:p w14:paraId="2C4310B5" w14:textId="77777777" w:rsidR="00994BC2" w:rsidRPr="00994BC2" w:rsidRDefault="00994BC2" w:rsidP="00E41DBD">
            <w:pPr>
              <w:spacing w:after="0" w:line="240" w:lineRule="auto"/>
              <w:ind w:right="661"/>
              <w:rPr>
                <w:rFonts w:cstheme="minorHAnsi"/>
                <w:b/>
                <w:smallCaps/>
                <w:sz w:val="16"/>
                <w:szCs w:val="16"/>
              </w:rPr>
            </w:pPr>
            <w:r w:rsidRPr="00994BC2">
              <w:rPr>
                <w:rFonts w:cstheme="minorHAnsi"/>
                <w:b/>
                <w:smallCaps/>
                <w:sz w:val="16"/>
                <w:szCs w:val="16"/>
              </w:rPr>
              <w:t>AUTOMATION</w:t>
            </w:r>
            <w:r>
              <w:rPr>
                <w:rFonts w:cstheme="minorHAnsi"/>
                <w:b/>
                <w:smallCaps/>
                <w:sz w:val="16"/>
                <w:szCs w:val="16"/>
              </w:rPr>
              <w:t xml:space="preserve"> TOOLS</w:t>
            </w:r>
          </w:p>
        </w:tc>
        <w:tc>
          <w:tcPr>
            <w:tcW w:w="6318" w:type="dxa"/>
            <w:tcBorders>
              <w:top w:val="nil"/>
              <w:left w:val="single" w:sz="2" w:space="0" w:color="auto"/>
              <w:bottom w:val="nil"/>
              <w:right w:val="nil"/>
            </w:tcBorders>
            <w:shd w:val="clear" w:color="auto" w:fill="auto"/>
          </w:tcPr>
          <w:p w14:paraId="23E4BDC2" w14:textId="77777777" w:rsidR="00994BC2" w:rsidRPr="00B07FEC" w:rsidRDefault="00994BC2" w:rsidP="00E41DBD">
            <w:pPr>
              <w:spacing w:after="0" w:line="240" w:lineRule="auto"/>
              <w:ind w:right="-1"/>
              <w:rPr>
                <w:rFonts w:cstheme="minorHAnsi"/>
                <w:szCs w:val="20"/>
              </w:rPr>
            </w:pPr>
            <w:r>
              <w:rPr>
                <w:rFonts w:cstheme="minorHAnsi"/>
                <w:szCs w:val="20"/>
              </w:rPr>
              <w:t>Chef, Puppet, Ansible, Jenkins</w:t>
            </w:r>
          </w:p>
        </w:tc>
      </w:tr>
    </w:tbl>
    <w:bookmarkEnd w:id="0"/>
    <w:p w14:paraId="12B389C6" w14:textId="32A4704B" w:rsidR="00795DAE" w:rsidRDefault="00000000" w:rsidP="00795DAE">
      <w:pPr>
        <w:pStyle w:val="Heading1"/>
        <w:pBdr>
          <w:bottom w:val="single" w:sz="12" w:space="1" w:color="auto"/>
        </w:pBdr>
        <w:ind w:right="0"/>
      </w:pPr>
      <w:sdt>
        <w:sdtPr>
          <w:id w:val="1735817217"/>
          <w:placeholder>
            <w:docPart w:val="09F60B1812D741289C3B7B4AB9C5C047"/>
          </w:placeholder>
          <w:temporary/>
          <w:showingPlcHdr/>
          <w15:appearance w15:val="hidden"/>
        </w:sdtPr>
        <w:sdtContent>
          <w:r w:rsidR="00795DAE" w:rsidRPr="004C4C0E">
            <w:t>EDUCATION</w:t>
          </w:r>
        </w:sdtContent>
      </w:sdt>
    </w:p>
    <w:p w14:paraId="61E42FE6" w14:textId="504D1268" w:rsidR="00795DAE" w:rsidRPr="00856FF8" w:rsidRDefault="00795DAE" w:rsidP="00856FF8">
      <w:pPr>
        <w:ind w:right="0"/>
        <w:rPr>
          <w:b/>
          <w:bCs/>
        </w:rPr>
      </w:pPr>
      <w:r w:rsidRPr="00856FF8">
        <w:rPr>
          <w:rFonts w:eastAsia="MS Mincho"/>
          <w:b/>
          <w:bCs/>
        </w:rPr>
        <w:t xml:space="preserve">Osmania University </w:t>
      </w:r>
      <w:r w:rsidR="00856FF8">
        <w:rPr>
          <w:rFonts w:eastAsia="MS Mincho"/>
          <w:b/>
          <w:bCs/>
        </w:rPr>
        <w:tab/>
      </w:r>
      <w:r w:rsidR="00856FF8">
        <w:rPr>
          <w:rFonts w:eastAsia="MS Mincho"/>
          <w:b/>
          <w:bCs/>
        </w:rPr>
        <w:tab/>
      </w:r>
      <w:r w:rsidR="00856FF8">
        <w:rPr>
          <w:rFonts w:eastAsia="MS Mincho"/>
          <w:b/>
          <w:bCs/>
        </w:rPr>
        <w:tab/>
      </w:r>
      <w:r w:rsidR="00856FF8">
        <w:rPr>
          <w:rFonts w:eastAsia="MS Mincho"/>
          <w:b/>
          <w:bCs/>
        </w:rPr>
        <w:tab/>
      </w:r>
      <w:r w:rsidR="00856FF8">
        <w:rPr>
          <w:rFonts w:eastAsia="MS Mincho"/>
          <w:b/>
          <w:bCs/>
        </w:rPr>
        <w:tab/>
      </w:r>
      <w:r w:rsidR="00856FF8">
        <w:rPr>
          <w:rFonts w:eastAsia="MS Mincho"/>
          <w:b/>
          <w:bCs/>
        </w:rPr>
        <w:tab/>
      </w:r>
      <w:r w:rsidR="00856FF8">
        <w:rPr>
          <w:rFonts w:eastAsia="MS Mincho"/>
          <w:b/>
          <w:bCs/>
        </w:rPr>
        <w:tab/>
      </w:r>
      <w:r w:rsidR="00856FF8">
        <w:rPr>
          <w:rFonts w:eastAsia="MS Mincho"/>
          <w:b/>
          <w:bCs/>
        </w:rPr>
        <w:tab/>
        <w:t xml:space="preserve">Hyderabad, </w:t>
      </w:r>
      <w:r w:rsidRPr="00856FF8">
        <w:rPr>
          <w:rFonts w:eastAsia="MS Mincho"/>
          <w:b/>
          <w:bCs/>
        </w:rPr>
        <w:t>India</w:t>
      </w:r>
    </w:p>
    <w:p w14:paraId="0A0E7DB9" w14:textId="0733A907" w:rsidR="00795DAE" w:rsidRDefault="00795DAE" w:rsidP="00856FF8">
      <w:pPr>
        <w:spacing w:after="0"/>
        <w:ind w:right="0"/>
      </w:pPr>
      <w:proofErr w:type="gramStart"/>
      <w:r>
        <w:lastRenderedPageBreak/>
        <w:t>Master’s in Business Administration</w:t>
      </w:r>
      <w:proofErr w:type="gramEnd"/>
      <w:r w:rsidR="004D24A7">
        <w:tab/>
      </w:r>
      <w:r w:rsidR="004D24A7">
        <w:tab/>
      </w:r>
      <w:r w:rsidR="004D24A7">
        <w:tab/>
      </w:r>
      <w:r w:rsidR="004D24A7">
        <w:tab/>
      </w:r>
      <w:r w:rsidR="004D24A7">
        <w:tab/>
      </w:r>
      <w:r w:rsidR="004D24A7">
        <w:tab/>
      </w:r>
      <w:r w:rsidR="004D24A7">
        <w:tab/>
      </w:r>
      <w:r w:rsidR="004D24A7">
        <w:tab/>
      </w:r>
      <w:r>
        <w:t>1994-1996</w:t>
      </w:r>
    </w:p>
    <w:p w14:paraId="68F9DCA6" w14:textId="74ADC772" w:rsidR="00795DAE" w:rsidRPr="00795DAE" w:rsidRDefault="00127378" w:rsidP="00856FF8">
      <w:pPr>
        <w:spacing w:after="0"/>
        <w:ind w:right="0"/>
      </w:pPr>
      <w:proofErr w:type="gramStart"/>
      <w:r w:rsidRPr="00871020">
        <w:rPr>
          <w:rFonts w:eastAsia="MS Mincho"/>
        </w:rPr>
        <w:t>Bachelor’s</w:t>
      </w:r>
      <w:proofErr w:type="gramEnd"/>
      <w:r w:rsidRPr="00871020">
        <w:rPr>
          <w:rFonts w:eastAsia="MS Mincho"/>
        </w:rPr>
        <w:t xml:space="preserve"> in </w:t>
      </w:r>
      <w:r w:rsidR="00856FF8" w:rsidRPr="00871020">
        <w:rPr>
          <w:rFonts w:eastAsia="MS Mincho"/>
        </w:rPr>
        <w:t xml:space="preserve">science </w:t>
      </w:r>
      <w:r w:rsidR="00856FF8">
        <w:rPr>
          <w:rFonts w:eastAsia="MS Mincho"/>
        </w:rPr>
        <w:tab/>
      </w:r>
      <w:r w:rsidR="00856FF8">
        <w:rPr>
          <w:rFonts w:eastAsia="MS Mincho"/>
        </w:rPr>
        <w:tab/>
      </w:r>
      <w:r w:rsidR="00856FF8">
        <w:rPr>
          <w:rFonts w:eastAsia="MS Mincho"/>
        </w:rPr>
        <w:tab/>
      </w:r>
      <w:r w:rsidR="00856FF8">
        <w:rPr>
          <w:rFonts w:eastAsia="MS Mincho"/>
        </w:rPr>
        <w:tab/>
      </w:r>
      <w:r w:rsidR="00856FF8">
        <w:rPr>
          <w:rFonts w:eastAsia="MS Mincho"/>
        </w:rPr>
        <w:tab/>
      </w:r>
      <w:r w:rsidR="00856FF8">
        <w:rPr>
          <w:rFonts w:eastAsia="MS Mincho"/>
        </w:rPr>
        <w:tab/>
      </w:r>
      <w:r w:rsidR="00856FF8">
        <w:rPr>
          <w:rFonts w:eastAsia="MS Mincho"/>
        </w:rPr>
        <w:tab/>
      </w:r>
      <w:r w:rsidR="00856FF8">
        <w:rPr>
          <w:rFonts w:eastAsia="MS Mincho"/>
        </w:rPr>
        <w:tab/>
      </w:r>
      <w:r w:rsidR="00856FF8">
        <w:rPr>
          <w:rFonts w:eastAsia="MS Mincho"/>
        </w:rPr>
        <w:tab/>
      </w:r>
      <w:r w:rsidR="004D24A7">
        <w:t>1992-1994</w:t>
      </w:r>
    </w:p>
    <w:p w14:paraId="5F54951C" w14:textId="4B4B3270" w:rsidR="00B1337D" w:rsidRDefault="00B1337D" w:rsidP="00B1337D">
      <w:pPr>
        <w:pStyle w:val="Heading1"/>
        <w:pBdr>
          <w:bottom w:val="single" w:sz="12" w:space="1" w:color="auto"/>
        </w:pBdr>
        <w:ind w:right="0"/>
      </w:pPr>
      <w:r>
        <w:t>CERTIFICATION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20"/>
      </w:tblGrid>
      <w:tr w:rsidR="00B1337D" w:rsidRPr="00466D87" w14:paraId="1A5A86CA" w14:textId="77777777" w:rsidTr="00D536C1">
        <w:tc>
          <w:tcPr>
            <w:tcW w:w="8820" w:type="dxa"/>
            <w:tcBorders>
              <w:top w:val="nil"/>
              <w:left w:val="single" w:sz="2" w:space="0" w:color="auto"/>
              <w:bottom w:val="nil"/>
              <w:right w:val="nil"/>
            </w:tcBorders>
            <w:shd w:val="clear" w:color="auto" w:fill="auto"/>
          </w:tcPr>
          <w:p w14:paraId="78FF190C" w14:textId="77777777" w:rsidR="00B1337D" w:rsidRPr="00C72DE9" w:rsidRDefault="00B1337D" w:rsidP="00B1337D">
            <w:pPr>
              <w:spacing w:after="0"/>
              <w:ind w:right="5"/>
              <w:rPr>
                <w:rFonts w:eastAsia="MS Mincho" w:cs="Calibri"/>
                <w:szCs w:val="20"/>
              </w:rPr>
            </w:pPr>
            <w:r w:rsidRPr="00442BC9">
              <w:rPr>
                <w:rFonts w:eastAsia="MS Mincho" w:cs="Calibri"/>
                <w:b/>
                <w:i/>
                <w:szCs w:val="20"/>
              </w:rPr>
              <w:t>AWS Certified Solutions Architect Associate (SAA) 2019</w:t>
            </w:r>
            <w:r>
              <w:rPr>
                <w:rFonts w:eastAsia="MS Mincho" w:cs="Calibri"/>
                <w:szCs w:val="20"/>
              </w:rPr>
              <w:t xml:space="preserve"> </w:t>
            </w:r>
            <w:r w:rsidRPr="00C72DE9">
              <w:rPr>
                <w:rFonts w:eastAsia="MS Mincho" w:cs="Calibri"/>
                <w:szCs w:val="20"/>
              </w:rPr>
              <w:t>– [</w:t>
            </w:r>
            <w:r w:rsidRPr="00C72DE9">
              <w:rPr>
                <w:szCs w:val="20"/>
              </w:rPr>
              <w:t>Validation Number</w:t>
            </w:r>
            <w:r>
              <w:rPr>
                <w:szCs w:val="20"/>
              </w:rPr>
              <w:t xml:space="preserve">: </w:t>
            </w:r>
            <w:r w:rsidRPr="00C72DE9">
              <w:rPr>
                <w:szCs w:val="20"/>
              </w:rPr>
              <w:t xml:space="preserve"> </w:t>
            </w:r>
            <w:r w:rsidRPr="00C72DE9">
              <w:rPr>
                <w:b/>
                <w:szCs w:val="20"/>
              </w:rPr>
              <w:t>7X957B81B2EQQD54</w:t>
            </w:r>
            <w:r w:rsidRPr="00C72DE9">
              <w:rPr>
                <w:szCs w:val="20"/>
              </w:rPr>
              <w:t>]</w:t>
            </w:r>
          </w:p>
          <w:p w14:paraId="6D70C9CF" w14:textId="77777777" w:rsidR="00B1337D" w:rsidRPr="00C72DE9" w:rsidRDefault="00B1337D" w:rsidP="00B1337D">
            <w:pPr>
              <w:spacing w:after="0"/>
              <w:ind w:right="5"/>
              <w:rPr>
                <w:rFonts w:eastAsia="MS Mincho" w:cs="Calibri"/>
                <w:szCs w:val="20"/>
              </w:rPr>
            </w:pPr>
            <w:r w:rsidRPr="00442BC9">
              <w:rPr>
                <w:rFonts w:eastAsia="MS Mincho" w:cs="Calibri"/>
                <w:b/>
                <w:i/>
                <w:szCs w:val="20"/>
              </w:rPr>
              <w:t>AWS Certified Cloud Practitioner (CLF) 2019</w:t>
            </w:r>
            <w:r>
              <w:rPr>
                <w:rFonts w:eastAsia="MS Mincho" w:cs="Calibri"/>
                <w:szCs w:val="20"/>
              </w:rPr>
              <w:t xml:space="preserve"> – </w:t>
            </w:r>
            <w:r w:rsidRPr="00C72DE9">
              <w:rPr>
                <w:rFonts w:eastAsia="MS Mincho" w:cs="Calibri"/>
                <w:szCs w:val="20"/>
              </w:rPr>
              <w:t>[</w:t>
            </w:r>
            <w:r w:rsidRPr="00C72DE9">
              <w:rPr>
                <w:szCs w:val="20"/>
              </w:rPr>
              <w:t>Validation Number</w:t>
            </w:r>
            <w:r>
              <w:rPr>
                <w:szCs w:val="20"/>
              </w:rPr>
              <w:t xml:space="preserve">: </w:t>
            </w:r>
            <w:r w:rsidRPr="00C72DE9">
              <w:rPr>
                <w:szCs w:val="20"/>
              </w:rPr>
              <w:t xml:space="preserve"> </w:t>
            </w:r>
            <w:r w:rsidRPr="00C72DE9">
              <w:rPr>
                <w:b/>
                <w:szCs w:val="20"/>
              </w:rPr>
              <w:t>97QCFJLCJB141L5Q</w:t>
            </w:r>
            <w:r w:rsidRPr="00C72DE9">
              <w:rPr>
                <w:rFonts w:eastAsia="MS Mincho" w:cs="Calibri"/>
                <w:szCs w:val="20"/>
              </w:rPr>
              <w:t>]</w:t>
            </w:r>
          </w:p>
          <w:p w14:paraId="1AFAEC22" w14:textId="77777777" w:rsidR="00B1337D" w:rsidRPr="00C72DE9" w:rsidRDefault="00B1337D" w:rsidP="00B1337D">
            <w:pPr>
              <w:spacing w:after="0"/>
              <w:ind w:right="5"/>
              <w:rPr>
                <w:rFonts w:eastAsia="MS Mincho" w:cs="Calibri"/>
                <w:szCs w:val="20"/>
              </w:rPr>
            </w:pPr>
            <w:r w:rsidRPr="00C72DE9">
              <w:rPr>
                <w:rFonts w:eastAsia="MS Mincho" w:cs="Calibri"/>
                <w:szCs w:val="20"/>
              </w:rPr>
              <w:t>Oracle Certified Professional OCP (Oracle 9i Database Administration Certified Professional) 2004</w:t>
            </w:r>
          </w:p>
          <w:p w14:paraId="2741976A" w14:textId="77777777" w:rsidR="00B1337D" w:rsidRPr="00466D87" w:rsidRDefault="00B1337D" w:rsidP="00B1337D">
            <w:pPr>
              <w:tabs>
                <w:tab w:val="left" w:pos="6385"/>
              </w:tabs>
              <w:spacing w:after="0" w:line="240" w:lineRule="auto"/>
              <w:ind w:right="5"/>
              <w:rPr>
                <w:rFonts w:cs="Calibri"/>
                <w:szCs w:val="20"/>
              </w:rPr>
            </w:pPr>
            <w:r w:rsidRPr="00C72DE9">
              <w:rPr>
                <w:rFonts w:eastAsia="MS Mincho" w:cs="Calibri"/>
                <w:szCs w:val="20"/>
              </w:rPr>
              <w:t>Sun (micro systems) Certified System Administrator for Solaris 9 CSA 2004</w:t>
            </w:r>
            <w:r w:rsidRPr="00C72DE9">
              <w:rPr>
                <w:rFonts w:eastAsia="MS Mincho" w:cs="Calibri"/>
                <w:szCs w:val="20"/>
              </w:rPr>
              <w:tab/>
            </w:r>
          </w:p>
        </w:tc>
      </w:tr>
    </w:tbl>
    <w:p w14:paraId="776C54D5" w14:textId="702642FF" w:rsidR="00B8662E" w:rsidRPr="00A13526" w:rsidRDefault="00B8662E" w:rsidP="00B1337D"/>
    <w:sectPr w:rsidR="00B8662E" w:rsidRPr="00A13526" w:rsidSect="00994BC2">
      <w:pgSz w:w="12240" w:h="15840"/>
      <w:pgMar w:top="630" w:right="1440" w:bottom="99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047FF" w14:textId="77777777" w:rsidR="00201EE6" w:rsidRDefault="00201EE6" w:rsidP="00CE6F6F">
      <w:pPr>
        <w:spacing w:after="0" w:line="240" w:lineRule="auto"/>
      </w:pPr>
      <w:r>
        <w:separator/>
      </w:r>
    </w:p>
  </w:endnote>
  <w:endnote w:type="continuationSeparator" w:id="0">
    <w:p w14:paraId="233F7824" w14:textId="77777777" w:rsidR="00201EE6" w:rsidRDefault="00201EE6" w:rsidP="00CE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ill Sans MT">
    <w:altName w:val="Segoe UI"/>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67C05" w14:textId="77777777" w:rsidR="00201EE6" w:rsidRDefault="00201EE6" w:rsidP="00CE6F6F">
      <w:pPr>
        <w:spacing w:after="0" w:line="240" w:lineRule="auto"/>
      </w:pPr>
      <w:r>
        <w:separator/>
      </w:r>
    </w:p>
  </w:footnote>
  <w:footnote w:type="continuationSeparator" w:id="0">
    <w:p w14:paraId="1F4362A9" w14:textId="77777777" w:rsidR="00201EE6" w:rsidRDefault="00201EE6" w:rsidP="00CE6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07D90"/>
    <w:multiLevelType w:val="hybridMultilevel"/>
    <w:tmpl w:val="996C4D74"/>
    <w:lvl w:ilvl="0" w:tplc="1154427C">
      <w:start w:val="1"/>
      <w:numFmt w:val="bullet"/>
      <w:lvlText w:val=""/>
      <w:lvlJc w:val="left"/>
      <w:pPr>
        <w:ind w:left="360" w:hanging="360"/>
      </w:pPr>
      <w:rPr>
        <w:rFonts w:ascii="Wingdings" w:hAnsi="Wingdings"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CF228B"/>
    <w:multiLevelType w:val="hybridMultilevel"/>
    <w:tmpl w:val="89D2D25E"/>
    <w:lvl w:ilvl="0" w:tplc="1154427C">
      <w:start w:val="1"/>
      <w:numFmt w:val="bullet"/>
      <w:lvlText w:val=""/>
      <w:lvlJc w:val="left"/>
      <w:pPr>
        <w:ind w:left="360" w:hanging="360"/>
      </w:pPr>
      <w:rPr>
        <w:rFonts w:ascii="Wingdings" w:hAnsi="Wingdings" w:hint="default"/>
        <w:color w:val="auto"/>
        <w:sz w:val="22"/>
        <w:szCs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4999241">
    <w:abstractNumId w:val="1"/>
  </w:num>
  <w:num w:numId="2" w16cid:durableId="544022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azNDMyMLYwNzYzMTJV0lEKTi0uzszPAykwrgUAl68I1SwAAAA="/>
  </w:docVars>
  <w:rsids>
    <w:rsidRoot w:val="00795DAE"/>
    <w:rsid w:val="0000077C"/>
    <w:rsid w:val="00000898"/>
    <w:rsid w:val="00091A96"/>
    <w:rsid w:val="000C2288"/>
    <w:rsid w:val="000C6A40"/>
    <w:rsid w:val="000E1FF7"/>
    <w:rsid w:val="000E5F0C"/>
    <w:rsid w:val="000F688A"/>
    <w:rsid w:val="00102F66"/>
    <w:rsid w:val="00103499"/>
    <w:rsid w:val="00127378"/>
    <w:rsid w:val="001751B4"/>
    <w:rsid w:val="0018378C"/>
    <w:rsid w:val="00201EE6"/>
    <w:rsid w:val="00267A26"/>
    <w:rsid w:val="00292A40"/>
    <w:rsid w:val="003A7C40"/>
    <w:rsid w:val="003B4B78"/>
    <w:rsid w:val="003C308A"/>
    <w:rsid w:val="00422B01"/>
    <w:rsid w:val="00484AA7"/>
    <w:rsid w:val="004C4C0E"/>
    <w:rsid w:val="004C59B8"/>
    <w:rsid w:val="004D24A7"/>
    <w:rsid w:val="004E4B08"/>
    <w:rsid w:val="004F2D41"/>
    <w:rsid w:val="00530CE5"/>
    <w:rsid w:val="00570F02"/>
    <w:rsid w:val="00586F58"/>
    <w:rsid w:val="00596FCF"/>
    <w:rsid w:val="005A4222"/>
    <w:rsid w:val="005B4219"/>
    <w:rsid w:val="005D34BA"/>
    <w:rsid w:val="005D6666"/>
    <w:rsid w:val="005F60DF"/>
    <w:rsid w:val="005F68BD"/>
    <w:rsid w:val="00601DB4"/>
    <w:rsid w:val="0061718A"/>
    <w:rsid w:val="00675DE5"/>
    <w:rsid w:val="0069504D"/>
    <w:rsid w:val="006A5D9A"/>
    <w:rsid w:val="006B48F5"/>
    <w:rsid w:val="00703713"/>
    <w:rsid w:val="00710C03"/>
    <w:rsid w:val="00724622"/>
    <w:rsid w:val="00753A11"/>
    <w:rsid w:val="00755FDC"/>
    <w:rsid w:val="0077318A"/>
    <w:rsid w:val="007823C6"/>
    <w:rsid w:val="00795DAE"/>
    <w:rsid w:val="007A594B"/>
    <w:rsid w:val="007E33D8"/>
    <w:rsid w:val="00802339"/>
    <w:rsid w:val="00802B08"/>
    <w:rsid w:val="0081066F"/>
    <w:rsid w:val="0082628B"/>
    <w:rsid w:val="00837DC0"/>
    <w:rsid w:val="008517B9"/>
    <w:rsid w:val="00856FF8"/>
    <w:rsid w:val="008815FF"/>
    <w:rsid w:val="00896832"/>
    <w:rsid w:val="008A36DD"/>
    <w:rsid w:val="008D2409"/>
    <w:rsid w:val="00921415"/>
    <w:rsid w:val="009369F4"/>
    <w:rsid w:val="009649FD"/>
    <w:rsid w:val="00982753"/>
    <w:rsid w:val="00994BC2"/>
    <w:rsid w:val="009C6DF4"/>
    <w:rsid w:val="009D24D8"/>
    <w:rsid w:val="009E0E86"/>
    <w:rsid w:val="009F0F86"/>
    <w:rsid w:val="00A006E5"/>
    <w:rsid w:val="00A032A2"/>
    <w:rsid w:val="00A13526"/>
    <w:rsid w:val="00A43D4C"/>
    <w:rsid w:val="00A51153"/>
    <w:rsid w:val="00A872FF"/>
    <w:rsid w:val="00A913E9"/>
    <w:rsid w:val="00AD7273"/>
    <w:rsid w:val="00B1337D"/>
    <w:rsid w:val="00B22086"/>
    <w:rsid w:val="00B30744"/>
    <w:rsid w:val="00B8662E"/>
    <w:rsid w:val="00B96D8D"/>
    <w:rsid w:val="00BA7812"/>
    <w:rsid w:val="00C506E0"/>
    <w:rsid w:val="00C8719E"/>
    <w:rsid w:val="00C90A2F"/>
    <w:rsid w:val="00C915D6"/>
    <w:rsid w:val="00CE6F6F"/>
    <w:rsid w:val="00CF543E"/>
    <w:rsid w:val="00D74BEC"/>
    <w:rsid w:val="00D80E89"/>
    <w:rsid w:val="00DA0E61"/>
    <w:rsid w:val="00DF69E1"/>
    <w:rsid w:val="00E0522A"/>
    <w:rsid w:val="00E10F93"/>
    <w:rsid w:val="00E11CDF"/>
    <w:rsid w:val="00E301DF"/>
    <w:rsid w:val="00E966AA"/>
    <w:rsid w:val="00F02BD2"/>
    <w:rsid w:val="00F65859"/>
    <w:rsid w:val="00F8023F"/>
    <w:rsid w:val="00F85EC3"/>
    <w:rsid w:val="00FE1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F79C68"/>
  <w15:chartTrackingRefBased/>
  <w15:docId w15:val="{30ECC1A3-BF46-434E-B78E-B3427CE09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nhideWhenUsed="1"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7C40"/>
    <w:pPr>
      <w:spacing w:after="80" w:line="288" w:lineRule="auto"/>
      <w:ind w:right="2160"/>
    </w:pPr>
    <w:rPr>
      <w:rFonts w:eastAsiaTheme="minorEastAsia"/>
      <w:color w:val="000000" w:themeColor="text1"/>
      <w:kern w:val="0"/>
      <w:sz w:val="20"/>
      <w:szCs w:val="22"/>
      <w:lang w:eastAsia="ja-JP"/>
      <w14:ligatures w14:val="none"/>
    </w:rPr>
  </w:style>
  <w:style w:type="paragraph" w:styleId="Heading1">
    <w:name w:val="heading 1"/>
    <w:basedOn w:val="Normal"/>
    <w:link w:val="Heading1Char"/>
    <w:uiPriority w:val="9"/>
    <w:qFormat/>
    <w:rsid w:val="003A7C40"/>
    <w:pPr>
      <w:spacing w:before="240"/>
      <w:outlineLvl w:val="0"/>
    </w:pPr>
    <w:rPr>
      <w:rFonts w:asciiTheme="majorHAnsi" w:hAnsiTheme="majorHAnsi"/>
      <w:caps/>
      <w:spacing w:val="30"/>
      <w:sz w:val="22"/>
    </w:rPr>
  </w:style>
  <w:style w:type="paragraph" w:styleId="Heading2">
    <w:name w:val="heading 2"/>
    <w:basedOn w:val="Normal"/>
    <w:next w:val="Normal"/>
    <w:link w:val="Heading2Char"/>
    <w:uiPriority w:val="9"/>
    <w:qFormat/>
    <w:rsid w:val="00103499"/>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qFormat/>
    <w:rsid w:val="003A7C40"/>
    <w:pPr>
      <w:tabs>
        <w:tab w:val="right" w:pos="9360"/>
      </w:tabs>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A7C40"/>
    <w:rPr>
      <w:rFonts w:eastAsiaTheme="minorEastAsia"/>
      <w:color w:val="000000" w:themeColor="text1"/>
      <w:kern w:val="0"/>
      <w:sz w:val="20"/>
      <w:szCs w:val="22"/>
      <w:lang w:eastAsia="ja-JP"/>
      <w14:ligatures w14:val="none"/>
    </w:rPr>
  </w:style>
  <w:style w:type="paragraph" w:styleId="Title">
    <w:name w:val="Title"/>
    <w:basedOn w:val="Normal"/>
    <w:link w:val="TitleChar"/>
    <w:uiPriority w:val="1"/>
    <w:qFormat/>
    <w:rsid w:val="003A7C40"/>
    <w:pPr>
      <w:shd w:val="clear" w:color="auto" w:fill="FFFFFF" w:themeFill="background1"/>
      <w:tabs>
        <w:tab w:val="center" w:pos="4680"/>
      </w:tabs>
      <w:spacing w:after="120"/>
      <w:ind w:right="0"/>
      <w:contextualSpacing/>
    </w:pPr>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rPr>
  </w:style>
  <w:style w:type="character" w:customStyle="1" w:styleId="TitleChar">
    <w:name w:val="Title Char"/>
    <w:basedOn w:val="DefaultParagraphFont"/>
    <w:link w:val="Title"/>
    <w:uiPriority w:val="1"/>
    <w:rsid w:val="003A7C40"/>
    <w:rPr>
      <w:rFonts w:asciiTheme="majorHAnsi" w:eastAsiaTheme="majorEastAsia" w:hAnsiTheme="majorHAnsi" w:cs="Times New Roman (Headings CS)"/>
      <w:caps/>
      <w:color w:val="538135" w:themeColor="accent6" w:themeShade="BF"/>
      <w:spacing w:val="50"/>
      <w:kern w:val="28"/>
      <w:sz w:val="52"/>
      <w:szCs w:val="48"/>
      <w:shd w:val="clear" w:color="auto" w:fill="FFFFFF" w:themeFill="background1"/>
      <w:lang w:eastAsia="ja-JP"/>
      <w14:ligatures w14:val="none"/>
    </w:rPr>
  </w:style>
  <w:style w:type="character" w:customStyle="1" w:styleId="Heading1Char">
    <w:name w:val="Heading 1 Char"/>
    <w:basedOn w:val="DefaultParagraphFont"/>
    <w:link w:val="Heading1"/>
    <w:uiPriority w:val="9"/>
    <w:rsid w:val="003A7C40"/>
    <w:rPr>
      <w:rFonts w:asciiTheme="majorHAnsi" w:eastAsiaTheme="minorEastAsia" w:hAnsiTheme="majorHAnsi"/>
      <w:caps/>
      <w:color w:val="000000" w:themeColor="text1"/>
      <w:spacing w:val="30"/>
      <w:kern w:val="0"/>
      <w:sz w:val="22"/>
      <w:szCs w:val="22"/>
      <w:lang w:eastAsia="ja-JP"/>
      <w14:ligatures w14:val="none"/>
    </w:rPr>
  </w:style>
  <w:style w:type="table" w:styleId="PlainTable4">
    <w:name w:val="Plain Table 4"/>
    <w:basedOn w:val="TableNormal"/>
    <w:uiPriority w:val="44"/>
    <w:rsid w:val="00102F66"/>
    <w:pPr>
      <w:spacing w:after="80" w:line="288" w:lineRule="auto"/>
    </w:pPr>
    <w:rPr>
      <w:rFonts w:eastAsiaTheme="minorEastAsia"/>
      <w:color w:val="000000" w:themeColor="text1"/>
      <w:kern w:val="0"/>
      <w:sz w:val="22"/>
      <w:szCs w:val="22"/>
      <w:lang w:eastAsia="ja-JP"/>
      <w14:ligatures w14:val="none"/>
    </w:rPr>
    <w:tblPr>
      <w:tblStyleRowBandSize w:val="1"/>
      <w:tblStyleColBandSize w:val="1"/>
      <w:tblCellMar>
        <w:top w:w="144" w:type="dxa"/>
        <w:left w:w="0" w:type="dxa"/>
        <w:bottom w:w="72" w:type="dxa"/>
        <w:right w:w="115"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2Char">
    <w:name w:val="Heading 2 Char"/>
    <w:basedOn w:val="DefaultParagraphFont"/>
    <w:link w:val="Heading2"/>
    <w:uiPriority w:val="9"/>
    <w:rsid w:val="00710C03"/>
    <w:rPr>
      <w:rFonts w:eastAsiaTheme="majorEastAsia" w:cstheme="majorBidi"/>
      <w:b/>
      <w:color w:val="000000" w:themeColor="text1"/>
      <w:kern w:val="0"/>
      <w:sz w:val="20"/>
      <w:szCs w:val="26"/>
      <w:lang w:eastAsia="ja-JP"/>
      <w14:ligatures w14:val="none"/>
    </w:rPr>
  </w:style>
  <w:style w:type="paragraph" w:styleId="Date">
    <w:name w:val="Date"/>
    <w:basedOn w:val="Normal"/>
    <w:next w:val="Normal"/>
    <w:link w:val="DateChar"/>
    <w:uiPriority w:val="99"/>
    <w:semiHidden/>
    <w:qFormat/>
    <w:rsid w:val="00102F66"/>
    <w:rPr>
      <w:i/>
    </w:rPr>
  </w:style>
  <w:style w:type="character" w:customStyle="1" w:styleId="DateChar">
    <w:name w:val="Date Char"/>
    <w:basedOn w:val="DefaultParagraphFont"/>
    <w:link w:val="Date"/>
    <w:uiPriority w:val="99"/>
    <w:semiHidden/>
    <w:rsid w:val="00710C03"/>
    <w:rPr>
      <w:rFonts w:eastAsiaTheme="minorEastAsia"/>
      <w:i/>
      <w:color w:val="000000" w:themeColor="text1"/>
      <w:kern w:val="0"/>
      <w:sz w:val="20"/>
      <w:szCs w:val="22"/>
      <w:lang w:eastAsia="ja-JP"/>
      <w14:ligatures w14:val="none"/>
    </w:rPr>
  </w:style>
  <w:style w:type="character" w:styleId="PlaceholderText">
    <w:name w:val="Placeholder Text"/>
    <w:basedOn w:val="DefaultParagraphFont"/>
    <w:uiPriority w:val="99"/>
    <w:semiHidden/>
    <w:rsid w:val="005F60DF"/>
    <w:rPr>
      <w:color w:val="808080"/>
    </w:rPr>
  </w:style>
  <w:style w:type="paragraph" w:styleId="NoSpacing">
    <w:name w:val="No Spacing"/>
    <w:uiPriority w:val="1"/>
    <w:semiHidden/>
    <w:qFormat/>
    <w:rsid w:val="000C6A40"/>
    <w:rPr>
      <w:rFonts w:eastAsiaTheme="minorEastAsia"/>
      <w:color w:val="000000" w:themeColor="text1"/>
      <w:kern w:val="0"/>
      <w:sz w:val="20"/>
      <w:szCs w:val="22"/>
      <w:lang w:eastAsia="ja-JP"/>
      <w14:ligatures w14:val="none"/>
    </w:rPr>
  </w:style>
  <w:style w:type="paragraph" w:styleId="Header">
    <w:name w:val="header"/>
    <w:basedOn w:val="Normal"/>
    <w:link w:val="HeaderChar"/>
    <w:uiPriority w:val="99"/>
    <w:semiHidden/>
    <w:rsid w:val="00CE6F6F"/>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710C03"/>
    <w:rPr>
      <w:rFonts w:eastAsiaTheme="minorEastAsia"/>
      <w:color w:val="000000" w:themeColor="text1"/>
      <w:kern w:val="0"/>
      <w:sz w:val="20"/>
      <w:szCs w:val="22"/>
      <w:lang w:eastAsia="ja-JP"/>
      <w14:ligatures w14:val="none"/>
    </w:rPr>
  </w:style>
  <w:style w:type="paragraph" w:styleId="Footer">
    <w:name w:val="footer"/>
    <w:basedOn w:val="Normal"/>
    <w:link w:val="FooterChar"/>
    <w:uiPriority w:val="99"/>
    <w:semiHidden/>
    <w:rsid w:val="00CE6F6F"/>
    <w:pPr>
      <w:tabs>
        <w:tab w:val="center" w:pos="4677"/>
        <w:tab w:val="right" w:pos="9355"/>
      </w:tabs>
      <w:spacing w:after="0" w:line="240" w:lineRule="auto"/>
    </w:pPr>
  </w:style>
  <w:style w:type="character" w:customStyle="1" w:styleId="FooterChar">
    <w:name w:val="Footer Char"/>
    <w:basedOn w:val="DefaultParagraphFont"/>
    <w:link w:val="Footer"/>
    <w:uiPriority w:val="99"/>
    <w:semiHidden/>
    <w:rsid w:val="00710C03"/>
    <w:rPr>
      <w:rFonts w:eastAsiaTheme="minorEastAsia"/>
      <w:color w:val="000000" w:themeColor="text1"/>
      <w:kern w:val="0"/>
      <w:sz w:val="20"/>
      <w:szCs w:val="22"/>
      <w:lang w:eastAsia="ja-JP"/>
      <w14:ligatures w14:val="none"/>
    </w:rPr>
  </w:style>
  <w:style w:type="table" w:styleId="TableGrid">
    <w:name w:val="Table Grid"/>
    <w:basedOn w:val="TableNormal"/>
    <w:uiPriority w:val="39"/>
    <w:rsid w:val="001034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pace">
    <w:name w:val="Table Space"/>
    <w:basedOn w:val="Normal"/>
    <w:semiHidden/>
    <w:qFormat/>
    <w:rsid w:val="00103499"/>
    <w:rPr>
      <w:sz w:val="10"/>
    </w:rPr>
  </w:style>
  <w:style w:type="paragraph" w:customStyle="1" w:styleId="Contact">
    <w:name w:val="Contact"/>
    <w:basedOn w:val="Normal"/>
    <w:qFormat/>
    <w:rsid w:val="003A7C40"/>
    <w:pPr>
      <w:tabs>
        <w:tab w:val="center" w:pos="4680"/>
      </w:tabs>
      <w:ind w:right="0"/>
      <w:jc w:val="center"/>
    </w:pPr>
    <w:rPr>
      <w:color w:val="auto"/>
    </w:rPr>
  </w:style>
  <w:style w:type="character" w:styleId="Hyperlink">
    <w:name w:val="Hyperlink"/>
    <w:basedOn w:val="DefaultParagraphFont"/>
    <w:uiPriority w:val="99"/>
    <w:semiHidden/>
    <w:rsid w:val="00795DAE"/>
    <w:rPr>
      <w:color w:val="0563C1" w:themeColor="hyperlink"/>
      <w:u w:val="single"/>
    </w:rPr>
  </w:style>
  <w:style w:type="character" w:styleId="UnresolvedMention">
    <w:name w:val="Unresolved Mention"/>
    <w:basedOn w:val="DefaultParagraphFont"/>
    <w:uiPriority w:val="99"/>
    <w:semiHidden/>
    <w:unhideWhenUsed/>
    <w:rsid w:val="00795DAE"/>
    <w:rPr>
      <w:color w:val="605E5C"/>
      <w:shd w:val="clear" w:color="auto" w:fill="E1DFDD"/>
    </w:rPr>
  </w:style>
  <w:style w:type="paragraph" w:styleId="ListParagraph">
    <w:name w:val="List Paragraph"/>
    <w:basedOn w:val="Normal"/>
    <w:uiPriority w:val="34"/>
    <w:qFormat/>
    <w:rsid w:val="00C90A2F"/>
    <w:pPr>
      <w:spacing w:before="240" w:after="240" w:line="240" w:lineRule="auto"/>
      <w:ind w:left="720" w:right="0"/>
      <w:contextualSpacing/>
    </w:pPr>
    <w:rPr>
      <w:rFonts w:ascii="Cambria" w:eastAsia="MS Mincho" w:hAnsi="Cambria"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imtiaz-syed-mba-ocp-csa-a7147518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yedimtiazrizvi@gmail.com"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mtis\AppData\Roaming\Microsoft\Templates\ATS%20basic%20H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F60B1812D741289C3B7B4AB9C5C047"/>
        <w:category>
          <w:name w:val="General"/>
          <w:gallery w:val="placeholder"/>
        </w:category>
        <w:types>
          <w:type w:val="bbPlcHdr"/>
        </w:types>
        <w:behaviors>
          <w:behavior w:val="content"/>
        </w:behaviors>
        <w:guid w:val="{820753D3-41A8-4DA1-9820-7551EE41F3B0}"/>
      </w:docPartPr>
      <w:docPartBody>
        <w:p w:rsidR="002D56C8" w:rsidRDefault="00111326" w:rsidP="00111326">
          <w:pPr>
            <w:pStyle w:val="09F60B1812D741289C3B7B4AB9C5C047"/>
          </w:pPr>
          <w:r w:rsidRPr="004C4C0E">
            <w:t>EDUCATION</w:t>
          </w:r>
        </w:p>
      </w:docPartBody>
    </w:docPart>
    <w:docPart>
      <w:docPartPr>
        <w:name w:val="DCC004FC04CC46088069A288F7F8DA18"/>
        <w:category>
          <w:name w:val="General"/>
          <w:gallery w:val="placeholder"/>
        </w:category>
        <w:types>
          <w:type w:val="bbPlcHdr"/>
        </w:types>
        <w:behaviors>
          <w:behavior w:val="content"/>
        </w:behaviors>
        <w:guid w:val="{0E3620C6-5976-40A3-9A37-C86A317274A7}"/>
      </w:docPartPr>
      <w:docPartBody>
        <w:p w:rsidR="002D56C8" w:rsidRDefault="00111326" w:rsidP="00111326">
          <w:pPr>
            <w:pStyle w:val="DCC004FC04CC46088069A288F7F8DA18"/>
          </w:pPr>
          <w:r w:rsidRPr="00103499">
            <w:t>EXPERIENCE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ill Sans MT">
    <w:altName w:val="Segoe UI"/>
    <w:panose1 w:val="020B0502020104020203"/>
    <w:charset w:val="00"/>
    <w:family w:val="swiss"/>
    <w:pitch w:val="variable"/>
    <w:sig w:usb0="00000007" w:usb1="00000000" w:usb2="00000000" w:usb3="00000000" w:csb0="00000003" w:csb1="00000000"/>
  </w:font>
  <w:font w:name="Times New Roman (Headings C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326"/>
    <w:rsid w:val="0002781D"/>
    <w:rsid w:val="00111326"/>
    <w:rsid w:val="002D56C8"/>
    <w:rsid w:val="003C308A"/>
    <w:rsid w:val="007A594B"/>
    <w:rsid w:val="008D2409"/>
    <w:rsid w:val="00916AF2"/>
    <w:rsid w:val="00E453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F60B1812D741289C3B7B4AB9C5C047">
    <w:name w:val="09F60B1812D741289C3B7B4AB9C5C047"/>
    <w:rsid w:val="00111326"/>
  </w:style>
  <w:style w:type="paragraph" w:customStyle="1" w:styleId="DCC004FC04CC46088069A288F7F8DA18">
    <w:name w:val="DCC004FC04CC46088069A288F7F8DA18"/>
    <w:rsid w:val="00111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83">
      <a:majorFont>
        <a:latin typeface="Gill Sans MT"/>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A746FB5-EEF2-4EB7-81F3-9E92166DF160}">
  <ds:schemaRefs>
    <ds:schemaRef ds:uri="http://schemas.microsoft.com/sharepoint/v3/contenttype/forms"/>
  </ds:schemaRefs>
</ds:datastoreItem>
</file>

<file path=customXml/itemProps3.xml><?xml version="1.0" encoding="utf-8"?>
<ds:datastoreItem xmlns:ds="http://schemas.openxmlformats.org/officeDocument/2006/customXml" ds:itemID="{073C7D4B-996E-4EFF-821D-18531563D8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166F14D-557D-424E-9636-D42330ECA826}">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basic HR resume</Template>
  <TotalTime>1772</TotalTime>
  <Pages>3</Pages>
  <Words>1078</Words>
  <Characters>6151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Imtiaz Syed</dc:creator>
  <cp:keywords/>
  <dc:description/>
  <cp:lastModifiedBy>Imtiaz Syed</cp:lastModifiedBy>
  <cp:revision>6</cp:revision>
  <dcterms:created xsi:type="dcterms:W3CDTF">2025-02-10T21:23:00Z</dcterms:created>
  <dcterms:modified xsi:type="dcterms:W3CDTF">2025-02-14T20:49:00Z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