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786"/>
      </w:tblGrid>
      <w:tr w:rsidR="0020547F" w14:paraId="5079B893" w14:textId="77777777" w:rsidTr="00E6412B">
        <w:tc>
          <w:tcPr>
            <w:tcW w:w="5670" w:type="dxa"/>
          </w:tcPr>
          <w:p w14:paraId="33EBE6F3" w14:textId="3C571E04" w:rsidR="0020547F" w:rsidRPr="00E6412B" w:rsidRDefault="00921962" w:rsidP="0014572C">
            <w:pPr>
              <w:pStyle w:val="Title"/>
              <w:spacing w:before="0"/>
              <w:rPr>
                <w:color w:val="auto"/>
              </w:rPr>
            </w:pPr>
            <w:r w:rsidRPr="00921962">
              <w:rPr>
                <w:b/>
                <w:bCs/>
                <w:color w:val="auto"/>
              </w:rPr>
              <w:t>Asonganyi Neros</w:t>
            </w:r>
            <w:r w:rsidR="0014572C" w:rsidRPr="00E6412B">
              <w:rPr>
                <w:b/>
                <w:bCs/>
                <w:color w:val="auto"/>
              </w:rPr>
              <w:br/>
            </w:r>
            <w:r w:rsidR="00E6412B" w:rsidRPr="00E6412B">
              <w:rPr>
                <w:color w:val="auto"/>
                <w:sz w:val="36"/>
                <w:szCs w:val="36"/>
              </w:rPr>
              <w:t xml:space="preserve">Data </w:t>
            </w:r>
            <w:r w:rsidR="0089088D" w:rsidRPr="00E6412B">
              <w:rPr>
                <w:color w:val="auto"/>
                <w:sz w:val="36"/>
                <w:szCs w:val="36"/>
              </w:rPr>
              <w:t>analyst</w:t>
            </w:r>
          </w:p>
        </w:tc>
        <w:tc>
          <w:tcPr>
            <w:tcW w:w="4786" w:type="dxa"/>
          </w:tcPr>
          <w:p w14:paraId="5B0280DC" w14:textId="43679C01" w:rsidR="0020547F" w:rsidRDefault="0020547F" w:rsidP="0020547F">
            <w:pPr>
              <w:pStyle w:val="Subtitle"/>
              <w:spacing w:after="0"/>
              <w:jc w:val="right"/>
            </w:pPr>
            <w:r w:rsidRPr="00030701">
              <w:rPr>
                <w:b/>
                <w:bCs/>
                <w:color w:val="32391C" w:themeColor="text2" w:themeShade="BF"/>
              </w:rPr>
              <w:t>LOCATION:</w:t>
            </w:r>
            <w:r>
              <w:t xml:space="preserve"> </w:t>
            </w:r>
            <w:r w:rsidR="00CF4766">
              <w:t>BLAINE, MN</w:t>
            </w:r>
            <w:r>
              <w:t xml:space="preserve"> </w:t>
            </w:r>
          </w:p>
          <w:p w14:paraId="0A165476" w14:textId="7FBCFFC7" w:rsidR="0020547F" w:rsidRDefault="0020547F" w:rsidP="0020547F">
            <w:pPr>
              <w:pStyle w:val="Subtitle"/>
              <w:spacing w:after="0"/>
              <w:jc w:val="right"/>
            </w:pPr>
            <w:r w:rsidRPr="00030701">
              <w:rPr>
                <w:b/>
                <w:bCs/>
                <w:color w:val="32391C" w:themeColor="text2" w:themeShade="BF"/>
              </w:rPr>
              <w:t>EMAIL:</w:t>
            </w:r>
            <w:r w:rsidRPr="0020547F">
              <w:rPr>
                <w:b/>
                <w:bCs/>
              </w:rPr>
              <w:t xml:space="preserve"> </w:t>
            </w:r>
            <w:r w:rsidR="00CF4766" w:rsidRPr="00CF4766">
              <w:t>n</w:t>
            </w:r>
            <w:r w:rsidR="00463BCE">
              <w:t>EROSASONG@GMAIL</w:t>
            </w:r>
            <w:r w:rsidR="00CF4766" w:rsidRPr="00CF4766">
              <w:t>.com</w:t>
            </w:r>
            <w:r>
              <w:t xml:space="preserve"> </w:t>
            </w:r>
          </w:p>
          <w:p w14:paraId="68DC81E0" w14:textId="544DF26D" w:rsidR="0020547F" w:rsidRDefault="0020547F" w:rsidP="0020547F">
            <w:pPr>
              <w:pStyle w:val="Subtitle"/>
              <w:spacing w:after="0"/>
              <w:jc w:val="right"/>
            </w:pPr>
            <w:r w:rsidRPr="00030701">
              <w:rPr>
                <w:b/>
                <w:bCs/>
                <w:color w:val="32391C" w:themeColor="text2" w:themeShade="BF"/>
              </w:rPr>
              <w:t>PHONE:</w:t>
            </w:r>
            <w:r>
              <w:t xml:space="preserve"> +1 (</w:t>
            </w:r>
            <w:r w:rsidR="00742DFD">
              <w:t>651</w:t>
            </w:r>
            <w:r>
              <w:t xml:space="preserve">) </w:t>
            </w:r>
            <w:r w:rsidR="00742DFD">
              <w:t>983</w:t>
            </w:r>
            <w:r>
              <w:t>-</w:t>
            </w:r>
            <w:r w:rsidR="00742DFD">
              <w:t>5451</w:t>
            </w:r>
          </w:p>
          <w:p w14:paraId="7C07C0BB" w14:textId="341D8077" w:rsidR="009C6613" w:rsidRPr="00CF302B" w:rsidRDefault="009C6613" w:rsidP="009C6613">
            <w:pPr>
              <w:jc w:val="right"/>
            </w:pPr>
            <w:r w:rsidRPr="00962B19">
              <w:rPr>
                <w:b/>
                <w:bCs/>
                <w:caps/>
                <w:spacing w:val="10"/>
                <w:sz w:val="24"/>
                <w:szCs w:val="24"/>
              </w:rPr>
              <w:t>Linkedin</w:t>
            </w:r>
          </w:p>
        </w:tc>
      </w:tr>
    </w:tbl>
    <w:p w14:paraId="32042219" w14:textId="40F9F8B5" w:rsidR="0020547F" w:rsidRPr="00E6412B" w:rsidRDefault="0020547F" w:rsidP="00E6412B">
      <w:pPr>
        <w:pStyle w:val="Heading1"/>
      </w:pPr>
      <w:r w:rsidRPr="00E6412B">
        <w:t>PROFESSIONAL SUMMARY:</w:t>
      </w:r>
      <w:r w:rsidR="00E6412B" w:rsidRPr="00E6412B">
        <w:tab/>
        <w:t xml:space="preserve">        </w:t>
      </w:r>
    </w:p>
    <w:p w14:paraId="56CEEFAE" w14:textId="2CE63798" w:rsidR="00375EAC" w:rsidRPr="00375EAC" w:rsidRDefault="00375EAC" w:rsidP="00375EAC">
      <w:pPr>
        <w:rPr>
          <w:lang w:val="en-US"/>
        </w:rPr>
      </w:pPr>
      <w:r w:rsidRPr="00375EAC">
        <w:rPr>
          <w:lang w:val="en-US"/>
        </w:rPr>
        <w:t>As a Data Analyst with 5 years of experience, I specialize in leveraging Power BI and Tableau to deliver actionable insights and drive strategic decisions. With expertise in data visualization, statistical analysis</w:t>
      </w:r>
      <w:r w:rsidR="006F49B0">
        <w:rPr>
          <w:lang w:val="en-US"/>
        </w:rPr>
        <w:t xml:space="preserve"> and</w:t>
      </w:r>
      <w:r w:rsidRPr="00375EAC">
        <w:rPr>
          <w:lang w:val="en-US"/>
        </w:rPr>
        <w:t xml:space="preserve"> data modeling, I excel at transforming complex datasets into clear, impactful metrics that align with business goals. My proficiency in SQL, Python</w:t>
      </w:r>
      <w:r w:rsidR="006F49B0">
        <w:rPr>
          <w:lang w:val="en-US"/>
        </w:rPr>
        <w:t xml:space="preserve"> and</w:t>
      </w:r>
      <w:r w:rsidRPr="00375EAC">
        <w:rPr>
          <w:lang w:val="en-US"/>
        </w:rPr>
        <w:t xml:space="preserve"> data storytelling enables me to create interactive dashboards and analytical reports that enhance performance, streamline processes</w:t>
      </w:r>
      <w:r w:rsidR="006F49B0">
        <w:rPr>
          <w:lang w:val="en-US"/>
        </w:rPr>
        <w:t xml:space="preserve"> and</w:t>
      </w:r>
      <w:r w:rsidRPr="00375EAC">
        <w:rPr>
          <w:lang w:val="en-US"/>
        </w:rPr>
        <w:t xml:space="preserve"> support data-driven decision-making. Known for precision and analytical depth, I consistently deliver solutions that foster operational efficiency and growth.</w:t>
      </w:r>
    </w:p>
    <w:p w14:paraId="144E99DF" w14:textId="77777777" w:rsidR="0020547F" w:rsidRDefault="0020547F" w:rsidP="0020547F">
      <w:pPr>
        <w:pStyle w:val="Heading1"/>
      </w:pPr>
      <w:r>
        <w:t>EDUCATION:</w:t>
      </w:r>
    </w:p>
    <w:p w14:paraId="2824E533" w14:textId="3FC5C8BB" w:rsidR="00D67D8D" w:rsidRDefault="00D67D8D" w:rsidP="0020547F">
      <w:pPr>
        <w:pStyle w:val="ListParagraph"/>
        <w:numPr>
          <w:ilvl w:val="0"/>
          <w:numId w:val="7"/>
        </w:numPr>
        <w:rPr>
          <w:b/>
          <w:bCs/>
        </w:rPr>
      </w:pPr>
      <w:r w:rsidRPr="00D67D8D">
        <w:rPr>
          <w:b/>
          <w:bCs/>
        </w:rPr>
        <w:t>Master of science in Business intelligence and data analysis</w:t>
      </w:r>
      <w:r>
        <w:rPr>
          <w:b/>
          <w:bCs/>
        </w:rPr>
        <w:t xml:space="preserve">                                                                                      Pursuing </w:t>
      </w:r>
    </w:p>
    <w:p w14:paraId="21067416" w14:textId="327CAA2B" w:rsidR="00D67D8D" w:rsidRPr="00D67D8D" w:rsidRDefault="00B30647" w:rsidP="00D67D8D">
      <w:pPr>
        <w:pStyle w:val="ListParagraph"/>
      </w:pPr>
      <w:r w:rsidRPr="00B30647">
        <w:t>Saint Mary's University</w:t>
      </w:r>
    </w:p>
    <w:p w14:paraId="575A9C42" w14:textId="44543FD1" w:rsidR="00D67D8D" w:rsidRDefault="00D67D8D" w:rsidP="0020547F">
      <w:pPr>
        <w:pStyle w:val="ListParagraph"/>
        <w:numPr>
          <w:ilvl w:val="0"/>
          <w:numId w:val="7"/>
        </w:numPr>
        <w:rPr>
          <w:b/>
          <w:bCs/>
        </w:rPr>
      </w:pPr>
      <w:r w:rsidRPr="00D67D8D">
        <w:rPr>
          <w:b/>
          <w:bCs/>
        </w:rPr>
        <w:t>Bachelor's degree in banking finance</w:t>
      </w:r>
      <w:r>
        <w:rPr>
          <w:b/>
          <w:bCs/>
        </w:rPr>
        <w:t xml:space="preserve">                                                                                                                                            Jul 2013</w:t>
      </w:r>
    </w:p>
    <w:p w14:paraId="421F1341" w14:textId="1412C2DB" w:rsidR="00D67D8D" w:rsidRPr="00D67D8D" w:rsidRDefault="00D67D8D" w:rsidP="00D67D8D">
      <w:pPr>
        <w:pStyle w:val="ListParagraph"/>
      </w:pPr>
      <w:r w:rsidRPr="00D67D8D">
        <w:t>University of Buea</w:t>
      </w:r>
    </w:p>
    <w:p w14:paraId="36D32564" w14:textId="77777777" w:rsidR="0020547F" w:rsidRDefault="0020547F" w:rsidP="006A3869">
      <w:pPr>
        <w:pStyle w:val="Heading1"/>
        <w:spacing w:after="120"/>
      </w:pPr>
      <w:r>
        <w:t>SKILLS: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2155"/>
        <w:gridCol w:w="8370"/>
      </w:tblGrid>
      <w:tr w:rsidR="009A12B4" w:rsidRPr="00A106DF" w14:paraId="00B91636" w14:textId="77777777" w:rsidTr="00C15A7D">
        <w:tc>
          <w:tcPr>
            <w:tcW w:w="2155" w:type="dxa"/>
          </w:tcPr>
          <w:p w14:paraId="49F9FA59" w14:textId="51A4567C" w:rsidR="009A12B4" w:rsidRPr="009A12B4" w:rsidRDefault="009A12B4" w:rsidP="00DD3BE8">
            <w:pPr>
              <w:rPr>
                <w:rFonts w:ascii="Aptos" w:eastAsia="Tahoma" w:hAnsi="Aptos" w:cs="Tahoma"/>
                <w:b/>
                <w:bCs/>
              </w:rPr>
            </w:pPr>
            <w:r w:rsidRPr="009A12B4">
              <w:rPr>
                <w:rFonts w:ascii="Aptos" w:hAnsi="Aptos"/>
                <w:b/>
                <w:bCs/>
              </w:rPr>
              <w:t>Data Analysis Tools</w:t>
            </w:r>
            <w:r>
              <w:rPr>
                <w:rFonts w:ascii="Aptos" w:hAnsi="Aptos"/>
                <w:b/>
                <w:bCs/>
              </w:rPr>
              <w:t>:</w:t>
            </w:r>
          </w:p>
        </w:tc>
        <w:tc>
          <w:tcPr>
            <w:tcW w:w="8370" w:type="dxa"/>
          </w:tcPr>
          <w:p w14:paraId="160609F7" w14:textId="77777777" w:rsidR="009A12B4" w:rsidRPr="00A106DF" w:rsidRDefault="009A12B4" w:rsidP="00DD3BE8">
            <w:pPr>
              <w:rPr>
                <w:rFonts w:ascii="Aptos" w:eastAsia="Tahoma" w:hAnsi="Aptos" w:cs="Tahoma"/>
              </w:rPr>
            </w:pPr>
            <w:r w:rsidRPr="00A106DF">
              <w:rPr>
                <w:rFonts w:ascii="Aptos" w:hAnsi="Aptos"/>
              </w:rPr>
              <w:t>SQL, Excel (Advanced), Python, R, Tableau, Power BI, Google Data Studio, Looker</w:t>
            </w:r>
          </w:p>
        </w:tc>
      </w:tr>
      <w:tr w:rsidR="009A12B4" w:rsidRPr="00A106DF" w14:paraId="32F35276" w14:textId="77777777" w:rsidTr="00C15A7D">
        <w:tc>
          <w:tcPr>
            <w:tcW w:w="2155" w:type="dxa"/>
          </w:tcPr>
          <w:p w14:paraId="5795C20C" w14:textId="2896C697" w:rsidR="009A12B4" w:rsidRPr="009A12B4" w:rsidRDefault="009A12B4" w:rsidP="00DD3BE8">
            <w:pPr>
              <w:rPr>
                <w:rFonts w:ascii="Aptos" w:eastAsia="Tahoma" w:hAnsi="Aptos" w:cs="Tahoma"/>
                <w:b/>
                <w:bCs/>
              </w:rPr>
            </w:pPr>
            <w:r w:rsidRPr="009A12B4">
              <w:rPr>
                <w:rFonts w:ascii="Aptos" w:hAnsi="Aptos"/>
                <w:b/>
                <w:bCs/>
              </w:rPr>
              <w:t>Data Management</w:t>
            </w:r>
            <w:r>
              <w:rPr>
                <w:rFonts w:ascii="Aptos" w:hAnsi="Aptos"/>
                <w:b/>
                <w:bCs/>
              </w:rPr>
              <w:t>:</w:t>
            </w:r>
          </w:p>
        </w:tc>
        <w:tc>
          <w:tcPr>
            <w:tcW w:w="8370" w:type="dxa"/>
          </w:tcPr>
          <w:p w14:paraId="27423B8D" w14:textId="77777777" w:rsidR="009A12B4" w:rsidRPr="00A106DF" w:rsidRDefault="009A12B4" w:rsidP="00DD3BE8">
            <w:pPr>
              <w:rPr>
                <w:rFonts w:ascii="Aptos" w:eastAsia="Tahoma" w:hAnsi="Aptos" w:cs="Tahoma"/>
              </w:rPr>
            </w:pPr>
            <w:r w:rsidRPr="00A106DF">
              <w:rPr>
                <w:rFonts w:ascii="Aptos" w:hAnsi="Aptos"/>
              </w:rPr>
              <w:t>Data Cleaning, Data Transformation, ETL (Extract, Transform, Load), Data Governance, Data Quality Assurance, Data Marts &amp; Enterprise Data Warehouse, Google Storage</w:t>
            </w:r>
          </w:p>
        </w:tc>
      </w:tr>
      <w:tr w:rsidR="009A12B4" w:rsidRPr="00A106DF" w14:paraId="1C141E0B" w14:textId="77777777" w:rsidTr="00C15A7D">
        <w:tc>
          <w:tcPr>
            <w:tcW w:w="2155" w:type="dxa"/>
          </w:tcPr>
          <w:p w14:paraId="3BAF4239" w14:textId="3B4D45C7" w:rsidR="009A12B4" w:rsidRPr="009A12B4" w:rsidRDefault="009A12B4" w:rsidP="00DD3BE8">
            <w:pPr>
              <w:rPr>
                <w:rFonts w:ascii="Aptos" w:eastAsia="Tahoma" w:hAnsi="Aptos" w:cs="Tahoma"/>
                <w:b/>
                <w:bCs/>
              </w:rPr>
            </w:pPr>
            <w:r w:rsidRPr="009A12B4">
              <w:rPr>
                <w:rFonts w:ascii="Aptos" w:hAnsi="Aptos"/>
                <w:b/>
                <w:bCs/>
              </w:rPr>
              <w:t>Database Systems</w:t>
            </w:r>
            <w:r>
              <w:rPr>
                <w:rFonts w:ascii="Aptos" w:hAnsi="Aptos"/>
                <w:b/>
                <w:bCs/>
              </w:rPr>
              <w:t>:</w:t>
            </w:r>
          </w:p>
        </w:tc>
        <w:tc>
          <w:tcPr>
            <w:tcW w:w="8370" w:type="dxa"/>
          </w:tcPr>
          <w:p w14:paraId="4D8C57E0" w14:textId="77777777" w:rsidR="009A12B4" w:rsidRPr="00A106DF" w:rsidRDefault="009A12B4" w:rsidP="00DD3BE8">
            <w:pPr>
              <w:rPr>
                <w:rFonts w:ascii="Aptos" w:eastAsia="Tahoma" w:hAnsi="Aptos" w:cs="Tahoma"/>
              </w:rPr>
            </w:pPr>
            <w:r w:rsidRPr="00A106DF">
              <w:rPr>
                <w:rFonts w:ascii="Aptos" w:hAnsi="Aptos"/>
              </w:rPr>
              <w:t>AWS, MySQL, PostgreSQL, Oracle, Microsoft SQL Server, MongoDB, Snowflake, Big Query, Cloudera Hadoop</w:t>
            </w:r>
          </w:p>
        </w:tc>
      </w:tr>
      <w:tr w:rsidR="009A12B4" w:rsidRPr="00A106DF" w14:paraId="538CF327" w14:textId="77777777" w:rsidTr="00C15A7D">
        <w:tc>
          <w:tcPr>
            <w:tcW w:w="2155" w:type="dxa"/>
          </w:tcPr>
          <w:p w14:paraId="4AD15487" w14:textId="1E7AC29B" w:rsidR="009A12B4" w:rsidRPr="009A12B4" w:rsidRDefault="009A12B4" w:rsidP="00DD3BE8">
            <w:pPr>
              <w:rPr>
                <w:rFonts w:ascii="Aptos" w:eastAsia="Tahoma" w:hAnsi="Aptos" w:cs="Tahoma"/>
                <w:b/>
                <w:bCs/>
              </w:rPr>
            </w:pPr>
            <w:r w:rsidRPr="009A12B4">
              <w:rPr>
                <w:rFonts w:ascii="Aptos" w:hAnsi="Aptos"/>
                <w:b/>
                <w:bCs/>
              </w:rPr>
              <w:t>Data Visualization</w:t>
            </w:r>
            <w:r>
              <w:rPr>
                <w:rFonts w:ascii="Aptos" w:hAnsi="Aptos"/>
                <w:b/>
                <w:bCs/>
              </w:rPr>
              <w:t>:</w:t>
            </w:r>
          </w:p>
        </w:tc>
        <w:tc>
          <w:tcPr>
            <w:tcW w:w="8370" w:type="dxa"/>
          </w:tcPr>
          <w:p w14:paraId="5BA49249" w14:textId="77777777" w:rsidR="009A12B4" w:rsidRPr="00A106DF" w:rsidRDefault="009A12B4" w:rsidP="00DD3BE8">
            <w:pPr>
              <w:rPr>
                <w:rFonts w:ascii="Aptos" w:eastAsia="Tahoma" w:hAnsi="Aptos" w:cs="Tahoma"/>
              </w:rPr>
            </w:pPr>
            <w:r w:rsidRPr="00A106DF">
              <w:rPr>
                <w:rFonts w:ascii="Aptos" w:hAnsi="Aptos"/>
              </w:rPr>
              <w:t>Tableau, Power BI, Excel (Charts, Pivot Tables), Looker, Visio</w:t>
            </w:r>
          </w:p>
        </w:tc>
      </w:tr>
      <w:tr w:rsidR="009A12B4" w:rsidRPr="00A106DF" w14:paraId="212E04BC" w14:textId="77777777" w:rsidTr="00C15A7D">
        <w:tc>
          <w:tcPr>
            <w:tcW w:w="2155" w:type="dxa"/>
          </w:tcPr>
          <w:p w14:paraId="615909F0" w14:textId="66886995" w:rsidR="009A12B4" w:rsidRPr="009A12B4" w:rsidRDefault="009A12B4" w:rsidP="00DD3BE8">
            <w:pPr>
              <w:rPr>
                <w:rFonts w:ascii="Aptos" w:eastAsia="Tahoma" w:hAnsi="Aptos" w:cs="Tahoma"/>
                <w:b/>
                <w:bCs/>
              </w:rPr>
            </w:pPr>
            <w:r w:rsidRPr="009A12B4">
              <w:rPr>
                <w:rFonts w:ascii="Aptos" w:hAnsi="Aptos"/>
                <w:b/>
                <w:bCs/>
              </w:rPr>
              <w:t>Collaboration Tools</w:t>
            </w:r>
            <w:r>
              <w:rPr>
                <w:rFonts w:ascii="Aptos" w:hAnsi="Aptos"/>
                <w:b/>
                <w:bCs/>
              </w:rPr>
              <w:t>:</w:t>
            </w:r>
          </w:p>
        </w:tc>
        <w:tc>
          <w:tcPr>
            <w:tcW w:w="8370" w:type="dxa"/>
          </w:tcPr>
          <w:p w14:paraId="2FDF362C" w14:textId="77777777" w:rsidR="009A12B4" w:rsidRPr="00A106DF" w:rsidRDefault="009A12B4" w:rsidP="00DD3BE8">
            <w:pPr>
              <w:rPr>
                <w:rFonts w:ascii="Aptos" w:eastAsia="Tahoma" w:hAnsi="Aptos" w:cs="Tahoma"/>
              </w:rPr>
            </w:pPr>
            <w:r w:rsidRPr="00A106DF">
              <w:rPr>
                <w:rFonts w:ascii="Aptos" w:hAnsi="Aptos"/>
              </w:rPr>
              <w:t>Trello, Slack, Microsoft Teams, Jira, Confluence, Google Workspace, Asana, Miro</w:t>
            </w:r>
          </w:p>
        </w:tc>
      </w:tr>
      <w:tr w:rsidR="009A12B4" w:rsidRPr="00A106DF" w14:paraId="7F3B04C8" w14:textId="77777777" w:rsidTr="00C15A7D">
        <w:tc>
          <w:tcPr>
            <w:tcW w:w="2155" w:type="dxa"/>
          </w:tcPr>
          <w:p w14:paraId="7D787676" w14:textId="1A475897" w:rsidR="009A12B4" w:rsidRPr="009A12B4" w:rsidRDefault="009A12B4" w:rsidP="00DD3BE8">
            <w:pPr>
              <w:rPr>
                <w:rFonts w:ascii="Aptos" w:eastAsia="Tahoma" w:hAnsi="Aptos" w:cs="Tahoma"/>
                <w:b/>
                <w:bCs/>
              </w:rPr>
            </w:pPr>
            <w:r w:rsidRPr="009A12B4">
              <w:rPr>
                <w:rFonts w:ascii="Aptos" w:hAnsi="Aptos"/>
                <w:b/>
                <w:bCs/>
              </w:rPr>
              <w:t>Reporting &amp; Dashboards</w:t>
            </w:r>
            <w:r>
              <w:rPr>
                <w:rFonts w:ascii="Aptos" w:hAnsi="Aptos"/>
                <w:b/>
                <w:bCs/>
              </w:rPr>
              <w:t>:</w:t>
            </w:r>
          </w:p>
        </w:tc>
        <w:tc>
          <w:tcPr>
            <w:tcW w:w="8370" w:type="dxa"/>
          </w:tcPr>
          <w:p w14:paraId="116588BA" w14:textId="77777777" w:rsidR="009A12B4" w:rsidRPr="00A106DF" w:rsidRDefault="009A12B4" w:rsidP="00DD3BE8">
            <w:pPr>
              <w:rPr>
                <w:rFonts w:ascii="Aptos" w:eastAsia="Tahoma" w:hAnsi="Aptos" w:cs="Tahoma"/>
              </w:rPr>
            </w:pPr>
            <w:r w:rsidRPr="00A106DF">
              <w:rPr>
                <w:rFonts w:ascii="Aptos" w:hAnsi="Aptos"/>
              </w:rPr>
              <w:t>Tableau, Power BI, Google Data Studio, Excel Dashboards, SQL Reporting Services, Looker Studio</w:t>
            </w:r>
          </w:p>
        </w:tc>
      </w:tr>
      <w:tr w:rsidR="009A12B4" w:rsidRPr="00A106DF" w14:paraId="0E1A3D33" w14:textId="77777777" w:rsidTr="00C15A7D">
        <w:tc>
          <w:tcPr>
            <w:tcW w:w="2155" w:type="dxa"/>
          </w:tcPr>
          <w:p w14:paraId="16337C39" w14:textId="3E1E5C11" w:rsidR="009A12B4" w:rsidRPr="009A12B4" w:rsidRDefault="009A12B4" w:rsidP="00DD3BE8">
            <w:pPr>
              <w:rPr>
                <w:rFonts w:ascii="Aptos" w:eastAsia="Tahoma" w:hAnsi="Aptos" w:cs="Tahoma"/>
                <w:b/>
                <w:bCs/>
              </w:rPr>
            </w:pPr>
            <w:r w:rsidRPr="009A12B4">
              <w:rPr>
                <w:rFonts w:ascii="Aptos" w:hAnsi="Aptos"/>
                <w:b/>
                <w:bCs/>
              </w:rPr>
              <w:t>Statistical Analysis</w:t>
            </w:r>
            <w:r>
              <w:rPr>
                <w:rFonts w:ascii="Aptos" w:hAnsi="Aptos"/>
                <w:b/>
                <w:bCs/>
              </w:rPr>
              <w:t>:</w:t>
            </w:r>
          </w:p>
        </w:tc>
        <w:tc>
          <w:tcPr>
            <w:tcW w:w="8370" w:type="dxa"/>
          </w:tcPr>
          <w:p w14:paraId="50314B15" w14:textId="77777777" w:rsidR="009A12B4" w:rsidRPr="00A106DF" w:rsidRDefault="009A12B4" w:rsidP="00DD3BE8">
            <w:pPr>
              <w:rPr>
                <w:rFonts w:ascii="Aptos" w:eastAsia="Tahoma" w:hAnsi="Aptos" w:cs="Tahoma"/>
              </w:rPr>
            </w:pPr>
            <w:r w:rsidRPr="00A106DF">
              <w:rPr>
                <w:rFonts w:ascii="Aptos" w:hAnsi="Aptos"/>
              </w:rPr>
              <w:t>A/B Testing, Hypothesis Testing, Regression Analysis, Time Series Analysis, Forecasting, SPSS, MAXQDA</w:t>
            </w:r>
          </w:p>
        </w:tc>
      </w:tr>
      <w:tr w:rsidR="009A12B4" w:rsidRPr="00A106DF" w14:paraId="0254E080" w14:textId="77777777" w:rsidTr="00C15A7D">
        <w:tc>
          <w:tcPr>
            <w:tcW w:w="2155" w:type="dxa"/>
          </w:tcPr>
          <w:p w14:paraId="1FAA7577" w14:textId="2DBECF65" w:rsidR="009A12B4" w:rsidRPr="009A12B4" w:rsidRDefault="009A12B4" w:rsidP="00DD3BE8">
            <w:pPr>
              <w:rPr>
                <w:rFonts w:ascii="Aptos" w:hAnsi="Aptos"/>
                <w:b/>
                <w:bCs/>
              </w:rPr>
            </w:pPr>
            <w:r w:rsidRPr="009A12B4">
              <w:rPr>
                <w:rFonts w:ascii="Aptos" w:hAnsi="Aptos"/>
                <w:b/>
                <w:bCs/>
              </w:rPr>
              <w:t>Miscellaneous</w:t>
            </w:r>
            <w:r>
              <w:rPr>
                <w:rFonts w:ascii="Aptos" w:hAnsi="Aptos"/>
                <w:b/>
                <w:bCs/>
              </w:rPr>
              <w:t>:</w:t>
            </w:r>
          </w:p>
        </w:tc>
        <w:tc>
          <w:tcPr>
            <w:tcW w:w="8370" w:type="dxa"/>
          </w:tcPr>
          <w:p w14:paraId="696928F3" w14:textId="77777777" w:rsidR="009A12B4" w:rsidRPr="00A106DF" w:rsidRDefault="009A12B4" w:rsidP="00DD3BE8">
            <w:pPr>
              <w:rPr>
                <w:rFonts w:ascii="Aptos" w:hAnsi="Aptos"/>
              </w:rPr>
            </w:pPr>
            <w:r w:rsidRPr="00A106DF">
              <w:rPr>
                <w:rFonts w:ascii="Aptos" w:hAnsi="Aptos"/>
              </w:rPr>
              <w:t>Google Analytics, SEO Analytics, Sales Force, Integrated Business Planning, Manage Engine, MS Project, SurveyMonkey, Google Forms, SAP, All Microsoft Suite, Outlook, Internet, Atlassian (Confluence, JIRA)</w:t>
            </w:r>
          </w:p>
        </w:tc>
      </w:tr>
    </w:tbl>
    <w:p w14:paraId="68E04101" w14:textId="69E5C7C9" w:rsidR="00262D47" w:rsidRDefault="00262D47" w:rsidP="00262D47">
      <w:pPr>
        <w:pStyle w:val="Heading1"/>
      </w:pPr>
      <w:r>
        <w:t>Experience: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0"/>
        <w:gridCol w:w="3256"/>
      </w:tblGrid>
      <w:tr w:rsidR="00262D47" w14:paraId="7A0385A6" w14:textId="77777777" w:rsidTr="005B5371">
        <w:tc>
          <w:tcPr>
            <w:tcW w:w="7200" w:type="dxa"/>
          </w:tcPr>
          <w:p w14:paraId="5DEB44F3" w14:textId="3EF9A25A" w:rsidR="00262D47" w:rsidRPr="00262D47" w:rsidRDefault="005B5371" w:rsidP="00C06170">
            <w:pPr>
              <w:pStyle w:val="Heading2"/>
              <w:spacing w:before="60" w:after="60"/>
              <w:rPr>
                <w:b/>
                <w:bCs/>
              </w:rPr>
            </w:pPr>
            <w:r w:rsidRPr="005B5371">
              <w:rPr>
                <w:b/>
                <w:bCs/>
              </w:rPr>
              <w:t>TRUIST FINANCIAL</w:t>
            </w:r>
            <w:r w:rsidR="00262D47">
              <w:rPr>
                <w:b/>
                <w:bCs/>
              </w:rPr>
              <w:t xml:space="preserve"> | </w:t>
            </w:r>
            <w:r>
              <w:rPr>
                <w:b/>
                <w:bCs/>
              </w:rPr>
              <w:t>DATA</w:t>
            </w:r>
            <w:r w:rsidR="00AD7A86">
              <w:rPr>
                <w:b/>
                <w:bCs/>
              </w:rPr>
              <w:t xml:space="preserve"> analyst</w:t>
            </w:r>
          </w:p>
        </w:tc>
        <w:tc>
          <w:tcPr>
            <w:tcW w:w="3256" w:type="dxa"/>
          </w:tcPr>
          <w:p w14:paraId="25C10C59" w14:textId="03ACD937" w:rsidR="00262D47" w:rsidRPr="00262D47" w:rsidRDefault="005B5371" w:rsidP="00EA5858">
            <w:pPr>
              <w:pStyle w:val="Heading2"/>
              <w:spacing w:before="60" w:after="6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 JAN</w:t>
            </w:r>
            <w:r w:rsidR="00262D47" w:rsidRPr="00262D47">
              <w:rPr>
                <w:b/>
                <w:bCs/>
              </w:rPr>
              <w:t xml:space="preserve"> 202</w:t>
            </w:r>
            <w:r>
              <w:rPr>
                <w:b/>
                <w:bCs/>
              </w:rPr>
              <w:t>3</w:t>
            </w:r>
            <w:r w:rsidR="00262D47" w:rsidRPr="00262D47">
              <w:rPr>
                <w:b/>
                <w:bCs/>
              </w:rPr>
              <w:t xml:space="preserve"> </w:t>
            </w:r>
            <w:r w:rsidR="0091236C">
              <w:rPr>
                <w:b/>
                <w:bCs/>
              </w:rPr>
              <w:t>–</w:t>
            </w:r>
            <w:r w:rsidR="00262D47" w:rsidRPr="00262D47">
              <w:rPr>
                <w:b/>
                <w:bCs/>
              </w:rPr>
              <w:t xml:space="preserve"> Present</w:t>
            </w:r>
          </w:p>
        </w:tc>
      </w:tr>
    </w:tbl>
    <w:p w14:paraId="1B0E0EA4" w14:textId="77777777" w:rsidR="00BD35EB" w:rsidRDefault="00BD35EB" w:rsidP="00BD35EB">
      <w:pPr>
        <w:numPr>
          <w:ilvl w:val="0"/>
          <w:numId w:val="2"/>
        </w:numPr>
        <w:spacing w:before="0" w:after="0" w:line="240" w:lineRule="auto"/>
        <w:ind w:left="504" w:right="144"/>
        <w:jc w:val="both"/>
      </w:pPr>
      <w:r>
        <w:t>Develop and maintain interactive Tableau dashboards and reports remotely, providing real-time insights into business performance and enhancing decision-making across departments by 30%.</w:t>
      </w:r>
    </w:p>
    <w:p w14:paraId="05547256" w14:textId="78C3A2B6" w:rsidR="00BD35EB" w:rsidRDefault="00BD35EB" w:rsidP="00BD35EB">
      <w:pPr>
        <w:numPr>
          <w:ilvl w:val="0"/>
          <w:numId w:val="2"/>
        </w:numPr>
        <w:spacing w:before="0" w:after="0" w:line="240" w:lineRule="auto"/>
        <w:ind w:left="504" w:right="144"/>
        <w:jc w:val="both"/>
      </w:pPr>
      <w:r>
        <w:t>Conduct in-depth data analysis using SQL, Python</w:t>
      </w:r>
      <w:r w:rsidR="006F49B0">
        <w:t xml:space="preserve"> and</w:t>
      </w:r>
      <w:r>
        <w:t xml:space="preserve"> Excel to uncover trends, correlations</w:t>
      </w:r>
      <w:r w:rsidR="006F49B0">
        <w:t xml:space="preserve"> and</w:t>
      </w:r>
      <w:r>
        <w:t xml:space="preserve"> actionable insights, improving data accuracy and reporting efficiency by 25%.</w:t>
      </w:r>
    </w:p>
    <w:p w14:paraId="13B30F08" w14:textId="77777777" w:rsidR="00BD35EB" w:rsidRDefault="00BD35EB" w:rsidP="00BD35EB">
      <w:pPr>
        <w:numPr>
          <w:ilvl w:val="0"/>
          <w:numId w:val="2"/>
        </w:numPr>
        <w:spacing w:before="0" w:after="0" w:line="240" w:lineRule="auto"/>
        <w:ind w:left="504" w:right="144"/>
        <w:jc w:val="both"/>
      </w:pPr>
      <w:r>
        <w:t>Collaborate with cross-functional teams to gather requirements and deliver tailored data solutions that align with strategic goals and optimize data-driven initiatives.</w:t>
      </w:r>
    </w:p>
    <w:p w14:paraId="57546BD0" w14:textId="77777777" w:rsidR="00BD35EB" w:rsidRDefault="00BD35EB" w:rsidP="00BD35EB">
      <w:pPr>
        <w:numPr>
          <w:ilvl w:val="0"/>
          <w:numId w:val="2"/>
        </w:numPr>
        <w:spacing w:before="0" w:after="0" w:line="240" w:lineRule="auto"/>
        <w:ind w:left="504" w:right="144"/>
        <w:jc w:val="both"/>
      </w:pPr>
      <w:r>
        <w:t>Use Power BI to create engaging data visualizations that highlight key metrics, increasing report engagement by 40% and empowering stakeholders with self-service analytics.</w:t>
      </w:r>
    </w:p>
    <w:p w14:paraId="5CB8F675" w14:textId="77777777" w:rsidR="00BD35EB" w:rsidRDefault="00BD35EB" w:rsidP="00BD35EB">
      <w:pPr>
        <w:numPr>
          <w:ilvl w:val="0"/>
          <w:numId w:val="2"/>
        </w:numPr>
        <w:spacing w:before="0" w:after="0" w:line="240" w:lineRule="auto"/>
        <w:ind w:left="504" w:right="144"/>
        <w:jc w:val="both"/>
      </w:pPr>
      <w:r>
        <w:t>Design and implement data models for reporting, leveraging Snowflake and SQL Server to streamline ETL processes and reduce data retrieval time by 20%.</w:t>
      </w:r>
    </w:p>
    <w:p w14:paraId="3ED3D5EC" w14:textId="77777777" w:rsidR="00BD35EB" w:rsidRDefault="00BD35EB" w:rsidP="00BD35EB">
      <w:pPr>
        <w:numPr>
          <w:ilvl w:val="0"/>
          <w:numId w:val="2"/>
        </w:numPr>
        <w:spacing w:before="0" w:after="0" w:line="240" w:lineRule="auto"/>
        <w:ind w:left="504" w:right="144"/>
        <w:jc w:val="both"/>
      </w:pPr>
      <w:r>
        <w:t>Automate data cleansing and transformation tasks with Python and SQL, reducing manual workload by approximately 15 hours per month and ensuring high-quality data for analysis.</w:t>
      </w:r>
    </w:p>
    <w:p w14:paraId="5FC29C65" w14:textId="77777777" w:rsidR="00BD35EB" w:rsidRDefault="00BD35EB" w:rsidP="00BD35EB">
      <w:pPr>
        <w:numPr>
          <w:ilvl w:val="0"/>
          <w:numId w:val="2"/>
        </w:numPr>
        <w:spacing w:before="0" w:after="0" w:line="240" w:lineRule="auto"/>
        <w:ind w:left="504" w:right="144"/>
        <w:jc w:val="both"/>
      </w:pPr>
      <w:r>
        <w:t>Perform A/B testing and statistical analysis on campaign data, generating insights that lead to a 10% boost in customer engagement and conversions.</w:t>
      </w:r>
    </w:p>
    <w:p w14:paraId="47F6AA7A" w14:textId="77777777" w:rsidR="00BD35EB" w:rsidRDefault="00BD35EB" w:rsidP="00BD35EB">
      <w:pPr>
        <w:numPr>
          <w:ilvl w:val="0"/>
          <w:numId w:val="2"/>
        </w:numPr>
        <w:spacing w:before="0" w:after="0" w:line="240" w:lineRule="auto"/>
        <w:ind w:left="504" w:right="144"/>
        <w:jc w:val="both"/>
      </w:pPr>
      <w:r>
        <w:t>Lead training sessions on Tableau and Power BI for team members, enhancing data literacy and enabling greater independence in data analysis.</w:t>
      </w:r>
    </w:p>
    <w:p w14:paraId="5CF6F7B7" w14:textId="77777777" w:rsidR="00BD35EB" w:rsidRDefault="00BD35EB" w:rsidP="00BD35EB">
      <w:pPr>
        <w:numPr>
          <w:ilvl w:val="0"/>
          <w:numId w:val="2"/>
        </w:numPr>
        <w:spacing w:before="0" w:after="0" w:line="240" w:lineRule="auto"/>
        <w:ind w:left="504" w:right="144"/>
        <w:jc w:val="both"/>
      </w:pPr>
      <w:r>
        <w:lastRenderedPageBreak/>
        <w:t>Implement data quality assurance procedures, achieving a 98% data accuracy rate by conducting regular audits and cross-checks of primary data sources.</w:t>
      </w:r>
    </w:p>
    <w:p w14:paraId="098A08D1" w14:textId="77777777" w:rsidR="00BD35EB" w:rsidRDefault="00BD35EB" w:rsidP="00BD35EB">
      <w:pPr>
        <w:numPr>
          <w:ilvl w:val="0"/>
          <w:numId w:val="2"/>
        </w:numPr>
        <w:spacing w:before="0" w:after="0" w:line="240" w:lineRule="auto"/>
        <w:ind w:left="504" w:right="144"/>
        <w:jc w:val="both"/>
      </w:pPr>
      <w:r>
        <w:t xml:space="preserve">Work with large datasets within data warehouses like Amazon Redshift and Google </w:t>
      </w:r>
      <w:proofErr w:type="spellStart"/>
      <w:r>
        <w:t>BigQuery</w:t>
      </w:r>
      <w:proofErr w:type="spellEnd"/>
      <w:r>
        <w:t>, optimizing query performance and reducing response times by 35%.</w:t>
      </w:r>
    </w:p>
    <w:p w14:paraId="4CF0D766" w14:textId="10C30201" w:rsidR="00BD35EB" w:rsidRDefault="00BD35EB" w:rsidP="00BD35EB">
      <w:pPr>
        <w:numPr>
          <w:ilvl w:val="0"/>
          <w:numId w:val="2"/>
        </w:numPr>
        <w:spacing w:before="0" w:after="0" w:line="240" w:lineRule="auto"/>
        <w:ind w:left="504" w:right="144"/>
        <w:jc w:val="both"/>
      </w:pPr>
      <w:r>
        <w:t>Use project management tools like JIRA and Trello to remotely track project progress, prioritize tasks</w:t>
      </w:r>
      <w:r w:rsidR="006F49B0">
        <w:t xml:space="preserve"> and</w:t>
      </w:r>
      <w:r>
        <w:t xml:space="preserve"> ensure timely delivery of data projects aligned with business goals.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  <w:gridCol w:w="3796"/>
      </w:tblGrid>
      <w:tr w:rsidR="0091236C" w14:paraId="79260A6C" w14:textId="77777777" w:rsidTr="005B5371">
        <w:tc>
          <w:tcPr>
            <w:tcW w:w="6660" w:type="dxa"/>
          </w:tcPr>
          <w:p w14:paraId="0FA1F9C9" w14:textId="2DD7CAEE" w:rsidR="0091236C" w:rsidRPr="00262D47" w:rsidRDefault="00D27AB6" w:rsidP="00C06170">
            <w:pPr>
              <w:pStyle w:val="Heading2"/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MTN</w:t>
            </w:r>
            <w:r w:rsidR="0091236C">
              <w:rPr>
                <w:b/>
                <w:bCs/>
              </w:rPr>
              <w:t xml:space="preserve"> | </w:t>
            </w:r>
            <w:r w:rsidR="005B5371">
              <w:rPr>
                <w:b/>
                <w:bCs/>
              </w:rPr>
              <w:t>DAtA</w:t>
            </w:r>
            <w:r w:rsidR="0016201B">
              <w:rPr>
                <w:b/>
                <w:bCs/>
              </w:rPr>
              <w:t xml:space="preserve"> analyst</w:t>
            </w:r>
          </w:p>
        </w:tc>
        <w:tc>
          <w:tcPr>
            <w:tcW w:w="3796" w:type="dxa"/>
          </w:tcPr>
          <w:p w14:paraId="53F856C8" w14:textId="5D212738" w:rsidR="0091236C" w:rsidRPr="00262D47" w:rsidRDefault="00517CD7" w:rsidP="00EA5858">
            <w:pPr>
              <w:pStyle w:val="Heading2"/>
              <w:spacing w:before="60" w:after="6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A1166B">
              <w:rPr>
                <w:b/>
                <w:bCs/>
              </w:rPr>
              <w:t>AUG</w:t>
            </w:r>
            <w:r w:rsidR="0091236C" w:rsidRPr="00262D47">
              <w:rPr>
                <w:b/>
                <w:bCs/>
              </w:rPr>
              <w:t xml:space="preserve"> 20</w:t>
            </w:r>
            <w:r>
              <w:rPr>
                <w:b/>
                <w:bCs/>
              </w:rPr>
              <w:t>19</w:t>
            </w:r>
            <w:r w:rsidR="0091236C" w:rsidRPr="00262D47">
              <w:rPr>
                <w:b/>
                <w:bCs/>
              </w:rPr>
              <w:t xml:space="preserve"> </w:t>
            </w:r>
            <w:r w:rsidR="0091236C">
              <w:rPr>
                <w:b/>
                <w:bCs/>
              </w:rPr>
              <w:t>–</w:t>
            </w:r>
            <w:r w:rsidR="0091236C" w:rsidRPr="00262D47">
              <w:rPr>
                <w:b/>
                <w:bCs/>
              </w:rPr>
              <w:t xml:space="preserve"> </w:t>
            </w:r>
            <w:r w:rsidR="00A1166B">
              <w:rPr>
                <w:b/>
                <w:bCs/>
              </w:rPr>
              <w:t>OCT</w:t>
            </w:r>
            <w:r w:rsidR="0091236C">
              <w:rPr>
                <w:b/>
                <w:bCs/>
              </w:rPr>
              <w:t xml:space="preserve"> 202</w:t>
            </w:r>
            <w:r>
              <w:rPr>
                <w:b/>
                <w:bCs/>
              </w:rPr>
              <w:t>2</w:t>
            </w:r>
          </w:p>
        </w:tc>
      </w:tr>
    </w:tbl>
    <w:p w14:paraId="25F6E6BB" w14:textId="4110C943" w:rsidR="00A058C7" w:rsidRDefault="00A058C7" w:rsidP="00A058C7">
      <w:pPr>
        <w:numPr>
          <w:ilvl w:val="0"/>
          <w:numId w:val="2"/>
        </w:numPr>
        <w:spacing w:before="0" w:after="0" w:line="240" w:lineRule="auto"/>
        <w:ind w:left="504" w:right="144"/>
        <w:jc w:val="both"/>
      </w:pPr>
      <w:proofErr w:type="spellStart"/>
      <w:r>
        <w:t>Analyzed</w:t>
      </w:r>
      <w:proofErr w:type="spellEnd"/>
      <w:r>
        <w:t xml:space="preserve"> and managed datasets with over 2 million entries monthly to uncover trends, enhance decision-making</w:t>
      </w:r>
      <w:r w:rsidR="00AC39A4">
        <w:t xml:space="preserve"> and</w:t>
      </w:r>
      <w:r>
        <w:t xml:space="preserve"> support business goals.</w:t>
      </w:r>
    </w:p>
    <w:p w14:paraId="0BFE55CD" w14:textId="77777777" w:rsidR="00A058C7" w:rsidRDefault="00A058C7" w:rsidP="00A058C7">
      <w:pPr>
        <w:numPr>
          <w:ilvl w:val="0"/>
          <w:numId w:val="2"/>
        </w:numPr>
        <w:spacing w:before="0" w:after="0" w:line="240" w:lineRule="auto"/>
        <w:ind w:left="504" w:right="144"/>
        <w:jc w:val="both"/>
      </w:pPr>
      <w:r>
        <w:t>Built and maintained dynamic dashboards in Tableau and Power BI, reducing manual reporting time by 40% and enabling leadership to access real-time insights.</w:t>
      </w:r>
    </w:p>
    <w:p w14:paraId="372E3FFD" w14:textId="491483CA" w:rsidR="00A058C7" w:rsidRDefault="00A058C7" w:rsidP="00A058C7">
      <w:pPr>
        <w:numPr>
          <w:ilvl w:val="0"/>
          <w:numId w:val="2"/>
        </w:numPr>
        <w:spacing w:before="0" w:after="0" w:line="240" w:lineRule="auto"/>
        <w:ind w:left="504" w:right="144"/>
        <w:jc w:val="both"/>
      </w:pPr>
      <w:r>
        <w:t>Used SQL and Excel to track KPIs, evaluate campaign performance</w:t>
      </w:r>
      <w:r w:rsidR="00AC39A4">
        <w:t xml:space="preserve"> and</w:t>
      </w:r>
      <w:r>
        <w:t xml:space="preserve"> deliver insights that boosted marketing ROI by 25%.</w:t>
      </w:r>
    </w:p>
    <w:p w14:paraId="04598E54" w14:textId="77777777" w:rsidR="00A058C7" w:rsidRDefault="00A058C7" w:rsidP="00A058C7">
      <w:pPr>
        <w:numPr>
          <w:ilvl w:val="0"/>
          <w:numId w:val="2"/>
        </w:numPr>
        <w:spacing w:before="0" w:after="0" w:line="240" w:lineRule="auto"/>
        <w:ind w:left="504" w:right="144"/>
        <w:jc w:val="both"/>
      </w:pPr>
      <w:r>
        <w:t>Streamlined data workflows by implementing Python scripts and ETL processes, cutting down manual processing time by half and improving data quality.</w:t>
      </w:r>
    </w:p>
    <w:p w14:paraId="7AB5CF94" w14:textId="77777777" w:rsidR="00A058C7" w:rsidRDefault="00A058C7" w:rsidP="00A058C7">
      <w:pPr>
        <w:numPr>
          <w:ilvl w:val="0"/>
          <w:numId w:val="2"/>
        </w:numPr>
        <w:spacing w:before="0" w:after="0" w:line="240" w:lineRule="auto"/>
        <w:ind w:left="504" w:right="144"/>
        <w:jc w:val="both"/>
      </w:pPr>
      <w:r>
        <w:t>Partnered with multiple teams to gather data requirements and implemented solutions that increased operational efficiency by 15%.</w:t>
      </w:r>
    </w:p>
    <w:p w14:paraId="2BE96145" w14:textId="77777777" w:rsidR="00A058C7" w:rsidRDefault="00A058C7" w:rsidP="00A058C7">
      <w:pPr>
        <w:numPr>
          <w:ilvl w:val="0"/>
          <w:numId w:val="2"/>
        </w:numPr>
        <w:spacing w:before="0" w:after="0" w:line="240" w:lineRule="auto"/>
        <w:ind w:left="504" w:right="144"/>
        <w:jc w:val="both"/>
      </w:pPr>
      <w:r>
        <w:t xml:space="preserve">Created predictive models to </w:t>
      </w:r>
      <w:proofErr w:type="spellStart"/>
      <w:r>
        <w:t>analyze</w:t>
      </w:r>
      <w:proofErr w:type="spellEnd"/>
      <w:r>
        <w:t xml:space="preserve"> customer </w:t>
      </w:r>
      <w:proofErr w:type="spellStart"/>
      <w:r>
        <w:t>behavior</w:t>
      </w:r>
      <w:proofErr w:type="spellEnd"/>
      <w:r>
        <w:t>, leading to a 20% increase in customer retention and more targeted strategies.</w:t>
      </w:r>
    </w:p>
    <w:p w14:paraId="33455B53" w14:textId="77777777" w:rsidR="00A058C7" w:rsidRDefault="00A058C7" w:rsidP="00A058C7">
      <w:pPr>
        <w:numPr>
          <w:ilvl w:val="0"/>
          <w:numId w:val="2"/>
        </w:numPr>
        <w:spacing w:before="0" w:after="0" w:line="240" w:lineRule="auto"/>
        <w:ind w:left="504" w:right="144"/>
        <w:jc w:val="both"/>
      </w:pPr>
      <w:r>
        <w:t>Identified data discrepancies and conducted root cause analysis to ensure report accuracy, preventing potential financial discrepancies worth $100,000.</w:t>
      </w:r>
    </w:p>
    <w:p w14:paraId="06CD4F08" w14:textId="77777777" w:rsidR="00A058C7" w:rsidRDefault="00A058C7" w:rsidP="00A058C7">
      <w:pPr>
        <w:numPr>
          <w:ilvl w:val="0"/>
          <w:numId w:val="2"/>
        </w:numPr>
        <w:spacing w:before="0" w:after="0" w:line="240" w:lineRule="auto"/>
        <w:ind w:left="504" w:right="144"/>
        <w:jc w:val="both"/>
      </w:pPr>
      <w:r>
        <w:t>Enhanced database structures to improve query efficiency, reducing processing time by 30% and speeding up data retrieval.</w:t>
      </w:r>
    </w:p>
    <w:p w14:paraId="0D5D8B26" w14:textId="77777777" w:rsidR="00A058C7" w:rsidRDefault="00A058C7" w:rsidP="00A058C7">
      <w:pPr>
        <w:numPr>
          <w:ilvl w:val="0"/>
          <w:numId w:val="2"/>
        </w:numPr>
        <w:spacing w:before="0" w:after="0" w:line="240" w:lineRule="auto"/>
        <w:ind w:left="504" w:right="144"/>
        <w:jc w:val="both"/>
      </w:pPr>
      <w:r>
        <w:t>Trained over 50 colleagues on using data visualization tools and best practices, fostering a data-driven culture and improving team efficiency.</w:t>
      </w:r>
    </w:p>
    <w:p w14:paraId="58AFEED8" w14:textId="77777777" w:rsidR="00A058C7" w:rsidRDefault="00A058C7" w:rsidP="00A058C7">
      <w:pPr>
        <w:numPr>
          <w:ilvl w:val="0"/>
          <w:numId w:val="2"/>
        </w:numPr>
        <w:spacing w:before="0" w:after="0" w:line="240" w:lineRule="auto"/>
        <w:ind w:left="504" w:right="144"/>
        <w:jc w:val="both"/>
      </w:pPr>
      <w:r>
        <w:t>Ensured compliance with data governance standards, reducing risk of breaches by 15% and maintaining high data security standards.</w:t>
      </w:r>
    </w:p>
    <w:p w14:paraId="23A879C1" w14:textId="706ABD97" w:rsidR="00A058C7" w:rsidRDefault="00A058C7" w:rsidP="00A058C7">
      <w:pPr>
        <w:numPr>
          <w:ilvl w:val="0"/>
          <w:numId w:val="2"/>
        </w:numPr>
        <w:spacing w:before="0" w:after="0" w:line="240" w:lineRule="auto"/>
        <w:ind w:left="504" w:right="144"/>
        <w:jc w:val="both"/>
      </w:pPr>
      <w:r>
        <w:t>Delivered concise, actionable reports for executives each month, highlighting key trends and recommendations, achieving a 95% approval rating for clarity and relevance.</w:t>
      </w:r>
    </w:p>
    <w:p w14:paraId="3CEFC89F" w14:textId="4282B0E2" w:rsidR="00593C7B" w:rsidRDefault="00593C7B" w:rsidP="00593C7B">
      <w:pPr>
        <w:pStyle w:val="Heading1"/>
        <w:spacing w:after="120"/>
      </w:pPr>
      <w:r w:rsidRPr="00593C7B">
        <w:t>ACHIEVEMENTS</w:t>
      </w:r>
      <w:r>
        <w:t>:</w:t>
      </w:r>
    </w:p>
    <w:p w14:paraId="489F812A" w14:textId="23005C52" w:rsidR="00B81C97" w:rsidRDefault="00B81C97" w:rsidP="00B81C97">
      <w:pPr>
        <w:numPr>
          <w:ilvl w:val="0"/>
          <w:numId w:val="2"/>
        </w:numPr>
        <w:spacing w:before="0" w:after="0" w:line="240" w:lineRule="auto"/>
        <w:ind w:left="504" w:right="144"/>
        <w:jc w:val="both"/>
      </w:pPr>
      <w:r>
        <w:t>Throughout my career as a Data Analyst, I have consistently delivered measurable outcomes that drive organizational growth and efficiency. At Truist Financial, I developed interactive Tableau dashboards and automated data transformation processes, resulting in a 30% improvement in decision-making efficiency and saving approximately 15 hours of manual work monthly. By leveraging SQL, Python</w:t>
      </w:r>
      <w:r w:rsidR="00AC39A4">
        <w:t xml:space="preserve"> and</w:t>
      </w:r>
      <w:r>
        <w:t xml:space="preserve"> advanced visualization tools like Power BI, I increased stakeholder engagement with reports by 40% and contributed to a 10% boost in customer engagement through insightful A/B testing and statistical analyses. Additionally, my expertise in data quality assurance led to a 98% data accuracy rate, significantly enhancing the reliability of insights and business decisions.</w:t>
      </w:r>
    </w:p>
    <w:p w14:paraId="5191A1C9" w14:textId="5188CD65" w:rsidR="00B81C97" w:rsidRPr="00B81C97" w:rsidRDefault="00B81C97" w:rsidP="00B81C97">
      <w:pPr>
        <w:numPr>
          <w:ilvl w:val="0"/>
          <w:numId w:val="2"/>
        </w:numPr>
        <w:spacing w:before="0" w:after="0" w:line="240" w:lineRule="auto"/>
        <w:ind w:left="504" w:right="144"/>
        <w:jc w:val="both"/>
      </w:pPr>
      <w:r>
        <w:t xml:space="preserve">During my tenure at MTN, I transformed data analysis processes by implementing Python-driven ETL workflows, reducing manual effort by 50% and improving data integrity. My work on predictive </w:t>
      </w:r>
      <w:proofErr w:type="spellStart"/>
      <w:r>
        <w:t>modeling</w:t>
      </w:r>
      <w:proofErr w:type="spellEnd"/>
      <w:r>
        <w:t xml:space="preserve"> increased customer retention by 20%, while advanced KPI tracking boosted marketing ROI by 25%. Furthermore, I trained over 50 team members in data visualization best practices, cultivating a data-driven culture. By identifying and resolving data discrepancies, I safeguarded the company against potential financial discrepancies worth $100,000 and optimized database structures to reduce query processing times by 30%. These contributions have consistently demonstrated my ability to leverage data for strategic impact and operational excellence.</w:t>
      </w:r>
    </w:p>
    <w:sectPr w:rsidR="00B81C97" w:rsidRPr="00B81C97" w:rsidSect="0014572C">
      <w:pgSz w:w="11906" w:h="16838"/>
      <w:pgMar w:top="720" w:right="720" w:bottom="720" w:left="720" w:header="708" w:footer="708" w:gutter="0"/>
      <w:pgBorders w:offsetFrom="page">
        <w:top w:val="single" w:sz="4" w:space="24" w:color="222613" w:themeColor="text2" w:themeShade="80"/>
        <w:left w:val="single" w:sz="4" w:space="24" w:color="222613" w:themeColor="text2" w:themeShade="80"/>
        <w:bottom w:val="single" w:sz="4" w:space="24" w:color="222613" w:themeColor="text2" w:themeShade="80"/>
        <w:right w:val="single" w:sz="4" w:space="24" w:color="222613" w:themeColor="text2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444A1"/>
    <w:multiLevelType w:val="hybridMultilevel"/>
    <w:tmpl w:val="25604990"/>
    <w:lvl w:ilvl="0" w:tplc="1DAC9210">
      <w:start w:val="3"/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33EBC"/>
    <w:multiLevelType w:val="hybridMultilevel"/>
    <w:tmpl w:val="DB14379E"/>
    <w:lvl w:ilvl="0" w:tplc="1DAC9210">
      <w:start w:val="3"/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5400F"/>
    <w:multiLevelType w:val="hybridMultilevel"/>
    <w:tmpl w:val="708050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C6815"/>
    <w:multiLevelType w:val="hybridMultilevel"/>
    <w:tmpl w:val="EE1425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C45B0"/>
    <w:multiLevelType w:val="hybridMultilevel"/>
    <w:tmpl w:val="6F322D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597A54"/>
    <w:multiLevelType w:val="hybridMultilevel"/>
    <w:tmpl w:val="D5363B50"/>
    <w:lvl w:ilvl="0" w:tplc="1DAC9210">
      <w:start w:val="3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1866D5"/>
    <w:multiLevelType w:val="multilevel"/>
    <w:tmpl w:val="9A4E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0275468">
    <w:abstractNumId w:val="3"/>
  </w:num>
  <w:num w:numId="2" w16cid:durableId="1342464258">
    <w:abstractNumId w:val="6"/>
  </w:num>
  <w:num w:numId="3" w16cid:durableId="1693412687">
    <w:abstractNumId w:val="4"/>
  </w:num>
  <w:num w:numId="4" w16cid:durableId="2131700085">
    <w:abstractNumId w:val="2"/>
  </w:num>
  <w:num w:numId="5" w16cid:durableId="1200511058">
    <w:abstractNumId w:val="1"/>
  </w:num>
  <w:num w:numId="6" w16cid:durableId="1300723899">
    <w:abstractNumId w:val="0"/>
  </w:num>
  <w:num w:numId="7" w16cid:durableId="10894730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0E3"/>
    <w:rsid w:val="00030701"/>
    <w:rsid w:val="000358A7"/>
    <w:rsid w:val="00053E3E"/>
    <w:rsid w:val="000671BC"/>
    <w:rsid w:val="000B7880"/>
    <w:rsid w:val="001039E0"/>
    <w:rsid w:val="0014572C"/>
    <w:rsid w:val="0016201B"/>
    <w:rsid w:val="00191875"/>
    <w:rsid w:val="001B2762"/>
    <w:rsid w:val="001C2FA9"/>
    <w:rsid w:val="001D089A"/>
    <w:rsid w:val="001E350C"/>
    <w:rsid w:val="0020547F"/>
    <w:rsid w:val="00262D47"/>
    <w:rsid w:val="002A19BF"/>
    <w:rsid w:val="00311114"/>
    <w:rsid w:val="00313FFA"/>
    <w:rsid w:val="003477C2"/>
    <w:rsid w:val="0035037E"/>
    <w:rsid w:val="00375EAC"/>
    <w:rsid w:val="003804AA"/>
    <w:rsid w:val="003E0C16"/>
    <w:rsid w:val="00463BCE"/>
    <w:rsid w:val="004C1AF8"/>
    <w:rsid w:val="00517CD7"/>
    <w:rsid w:val="00593C7B"/>
    <w:rsid w:val="005B5371"/>
    <w:rsid w:val="005F2944"/>
    <w:rsid w:val="00665A60"/>
    <w:rsid w:val="006A3869"/>
    <w:rsid w:val="006B4CE3"/>
    <w:rsid w:val="006E70A8"/>
    <w:rsid w:val="006F49B0"/>
    <w:rsid w:val="00742DFD"/>
    <w:rsid w:val="0079543B"/>
    <w:rsid w:val="007B3F51"/>
    <w:rsid w:val="008147FC"/>
    <w:rsid w:val="00830652"/>
    <w:rsid w:val="00877C44"/>
    <w:rsid w:val="008824B2"/>
    <w:rsid w:val="0089088D"/>
    <w:rsid w:val="008C2EA9"/>
    <w:rsid w:val="008D369E"/>
    <w:rsid w:val="0091236C"/>
    <w:rsid w:val="00912A40"/>
    <w:rsid w:val="00921521"/>
    <w:rsid w:val="00921962"/>
    <w:rsid w:val="00941106"/>
    <w:rsid w:val="00962B19"/>
    <w:rsid w:val="00967676"/>
    <w:rsid w:val="009A12B4"/>
    <w:rsid w:val="009C6613"/>
    <w:rsid w:val="009C67B2"/>
    <w:rsid w:val="00A0067F"/>
    <w:rsid w:val="00A058C7"/>
    <w:rsid w:val="00A1166B"/>
    <w:rsid w:val="00A13F39"/>
    <w:rsid w:val="00A428CF"/>
    <w:rsid w:val="00AA45CD"/>
    <w:rsid w:val="00AB5D46"/>
    <w:rsid w:val="00AC39A4"/>
    <w:rsid w:val="00AC65E4"/>
    <w:rsid w:val="00AD7A86"/>
    <w:rsid w:val="00B140E3"/>
    <w:rsid w:val="00B23125"/>
    <w:rsid w:val="00B26293"/>
    <w:rsid w:val="00B30647"/>
    <w:rsid w:val="00B5038F"/>
    <w:rsid w:val="00B6053B"/>
    <w:rsid w:val="00B81C97"/>
    <w:rsid w:val="00BA533B"/>
    <w:rsid w:val="00BB56F6"/>
    <w:rsid w:val="00BC2EB8"/>
    <w:rsid w:val="00BD35EB"/>
    <w:rsid w:val="00BE664E"/>
    <w:rsid w:val="00C06170"/>
    <w:rsid w:val="00C15A7D"/>
    <w:rsid w:val="00C253FB"/>
    <w:rsid w:val="00C8690B"/>
    <w:rsid w:val="00CB57B8"/>
    <w:rsid w:val="00CD550B"/>
    <w:rsid w:val="00CE2277"/>
    <w:rsid w:val="00CF302B"/>
    <w:rsid w:val="00CF4766"/>
    <w:rsid w:val="00D05CD4"/>
    <w:rsid w:val="00D17C1E"/>
    <w:rsid w:val="00D200B3"/>
    <w:rsid w:val="00D27AB6"/>
    <w:rsid w:val="00D67D8D"/>
    <w:rsid w:val="00D863A7"/>
    <w:rsid w:val="00DC7CE5"/>
    <w:rsid w:val="00E05221"/>
    <w:rsid w:val="00E1407B"/>
    <w:rsid w:val="00E537B1"/>
    <w:rsid w:val="00E55B08"/>
    <w:rsid w:val="00E6412B"/>
    <w:rsid w:val="00E72958"/>
    <w:rsid w:val="00E96F02"/>
    <w:rsid w:val="00E97146"/>
    <w:rsid w:val="00EA5858"/>
    <w:rsid w:val="00EB6CE1"/>
    <w:rsid w:val="00EC51B4"/>
    <w:rsid w:val="00EF5A18"/>
    <w:rsid w:val="00F613D4"/>
    <w:rsid w:val="00FC418E"/>
    <w:rsid w:val="00FF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81D33"/>
  <w15:chartTrackingRefBased/>
  <w15:docId w15:val="{B6F26D31-4967-B040-BDB0-D28564F46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0E3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412B"/>
    <w:pPr>
      <w:pBdr>
        <w:top w:val="single" w:sz="24" w:space="0" w:color="404040" w:themeColor="text1" w:themeTint="BF"/>
        <w:left w:val="single" w:sz="24" w:space="0" w:color="404040" w:themeColor="text1" w:themeTint="BF"/>
        <w:bottom w:val="single" w:sz="24" w:space="0" w:color="404040" w:themeColor="text1" w:themeTint="BF"/>
        <w:right w:val="single" w:sz="24" w:space="0" w:color="404040" w:themeColor="text1" w:themeTint="BF"/>
      </w:pBdr>
      <w:shd w:val="clear" w:color="auto" w:fill="404040" w:themeFill="text1" w:themeFillTint="BF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0E3"/>
    <w:pPr>
      <w:pBdr>
        <w:top w:val="single" w:sz="24" w:space="0" w:color="ECF0E9" w:themeColor="accent1" w:themeTint="33"/>
        <w:left w:val="single" w:sz="24" w:space="0" w:color="ECF0E9" w:themeColor="accent1" w:themeTint="33"/>
        <w:bottom w:val="single" w:sz="24" w:space="0" w:color="ECF0E9" w:themeColor="accent1" w:themeTint="33"/>
        <w:right w:val="single" w:sz="24" w:space="0" w:color="ECF0E9" w:themeColor="accent1" w:themeTint="33"/>
      </w:pBdr>
      <w:shd w:val="clear" w:color="auto" w:fill="ECF0E9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0E3"/>
    <w:pPr>
      <w:pBdr>
        <w:top w:val="single" w:sz="6" w:space="2" w:color="A5B592" w:themeColor="accent1"/>
        <w:left w:val="single" w:sz="6" w:space="2" w:color="A5B592" w:themeColor="accent1"/>
      </w:pBdr>
      <w:spacing w:before="300" w:after="0"/>
      <w:outlineLvl w:val="2"/>
    </w:pPr>
    <w:rPr>
      <w:caps/>
      <w:color w:val="526041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0E3"/>
    <w:pPr>
      <w:pBdr>
        <w:top w:val="dotted" w:sz="6" w:space="2" w:color="A5B592" w:themeColor="accent1"/>
        <w:left w:val="dotted" w:sz="6" w:space="2" w:color="A5B592" w:themeColor="accent1"/>
      </w:pBdr>
      <w:spacing w:before="300" w:after="0"/>
      <w:outlineLvl w:val="3"/>
    </w:pPr>
    <w:rPr>
      <w:caps/>
      <w:color w:val="7C9163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0E3"/>
    <w:pPr>
      <w:pBdr>
        <w:bottom w:val="single" w:sz="6" w:space="1" w:color="A5B592" w:themeColor="accent1"/>
      </w:pBdr>
      <w:spacing w:before="300" w:after="0"/>
      <w:outlineLvl w:val="4"/>
    </w:pPr>
    <w:rPr>
      <w:caps/>
      <w:color w:val="7C9163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0E3"/>
    <w:pPr>
      <w:pBdr>
        <w:bottom w:val="dotted" w:sz="6" w:space="1" w:color="A5B592" w:themeColor="accent1"/>
      </w:pBdr>
      <w:spacing w:before="300" w:after="0"/>
      <w:outlineLvl w:val="5"/>
    </w:pPr>
    <w:rPr>
      <w:caps/>
      <w:color w:val="7C9163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0E3"/>
    <w:pPr>
      <w:spacing w:before="300" w:after="0"/>
      <w:outlineLvl w:val="6"/>
    </w:pPr>
    <w:rPr>
      <w:caps/>
      <w:color w:val="7C9163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0E3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0E3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12B"/>
    <w:rPr>
      <w:b/>
      <w:bCs/>
      <w:caps/>
      <w:color w:val="FFFFFF" w:themeColor="background1"/>
      <w:spacing w:val="15"/>
      <w:shd w:val="clear" w:color="auto" w:fill="404040" w:themeFill="text1" w:themeFillTint="BF"/>
    </w:rPr>
  </w:style>
  <w:style w:type="character" w:customStyle="1" w:styleId="Heading2Char">
    <w:name w:val="Heading 2 Char"/>
    <w:basedOn w:val="DefaultParagraphFont"/>
    <w:link w:val="Heading2"/>
    <w:uiPriority w:val="9"/>
    <w:rsid w:val="00B140E3"/>
    <w:rPr>
      <w:caps/>
      <w:spacing w:val="15"/>
      <w:shd w:val="clear" w:color="auto" w:fill="ECF0E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0E3"/>
    <w:rPr>
      <w:caps/>
      <w:color w:val="52604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0E3"/>
    <w:rPr>
      <w:caps/>
      <w:color w:val="7C9163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0E3"/>
    <w:rPr>
      <w:caps/>
      <w:color w:val="7C9163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0E3"/>
    <w:rPr>
      <w:caps/>
      <w:color w:val="7C9163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0E3"/>
    <w:rPr>
      <w:caps/>
      <w:color w:val="7C9163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0E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0E3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140E3"/>
    <w:pPr>
      <w:spacing w:before="720"/>
    </w:pPr>
    <w:rPr>
      <w:caps/>
      <w:color w:val="A5B59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140E3"/>
    <w:rPr>
      <w:caps/>
      <w:color w:val="A5B59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0E3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140E3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140E3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140E3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140E3"/>
    <w:pPr>
      <w:ind w:left="720"/>
      <w:contextualSpacing/>
    </w:pPr>
  </w:style>
  <w:style w:type="character" w:styleId="IntenseEmphasis">
    <w:name w:val="Intense Emphasis"/>
    <w:uiPriority w:val="21"/>
    <w:qFormat/>
    <w:rsid w:val="00B140E3"/>
    <w:rPr>
      <w:b/>
      <w:bCs/>
      <w:caps/>
      <w:color w:val="526041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0E3"/>
    <w:pPr>
      <w:pBdr>
        <w:top w:val="single" w:sz="4" w:space="10" w:color="A5B592" w:themeColor="accent1"/>
        <w:left w:val="single" w:sz="4" w:space="10" w:color="A5B592" w:themeColor="accent1"/>
      </w:pBdr>
      <w:spacing w:after="0"/>
      <w:ind w:left="1296" w:right="1152"/>
      <w:jc w:val="both"/>
    </w:pPr>
    <w:rPr>
      <w:i/>
      <w:iCs/>
      <w:color w:val="A5B59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0E3"/>
    <w:rPr>
      <w:i/>
      <w:iCs/>
      <w:color w:val="A5B592" w:themeColor="accent1"/>
      <w:sz w:val="20"/>
      <w:szCs w:val="20"/>
    </w:rPr>
  </w:style>
  <w:style w:type="character" w:styleId="IntenseReference">
    <w:name w:val="Intense Reference"/>
    <w:uiPriority w:val="32"/>
    <w:qFormat/>
    <w:rsid w:val="00B140E3"/>
    <w:rPr>
      <w:b/>
      <w:bCs/>
      <w:i/>
      <w:iCs/>
      <w:caps/>
      <w:color w:val="A5B59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40E3"/>
    <w:rPr>
      <w:b/>
      <w:bCs/>
      <w:color w:val="7C9163" w:themeColor="accent1" w:themeShade="BF"/>
      <w:sz w:val="16"/>
      <w:szCs w:val="16"/>
    </w:rPr>
  </w:style>
  <w:style w:type="character" w:styleId="Strong">
    <w:name w:val="Strong"/>
    <w:uiPriority w:val="22"/>
    <w:qFormat/>
    <w:rsid w:val="00B140E3"/>
    <w:rPr>
      <w:b/>
      <w:bCs/>
    </w:rPr>
  </w:style>
  <w:style w:type="character" w:styleId="Emphasis">
    <w:name w:val="Emphasis"/>
    <w:uiPriority w:val="20"/>
    <w:qFormat/>
    <w:rsid w:val="00B140E3"/>
    <w:rPr>
      <w:caps/>
      <w:color w:val="526041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140E3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140E3"/>
    <w:rPr>
      <w:sz w:val="20"/>
      <w:szCs w:val="20"/>
    </w:rPr>
  </w:style>
  <w:style w:type="character" w:styleId="SubtleEmphasis">
    <w:name w:val="Subtle Emphasis"/>
    <w:uiPriority w:val="19"/>
    <w:qFormat/>
    <w:rsid w:val="00B140E3"/>
    <w:rPr>
      <w:i/>
      <w:iCs/>
      <w:color w:val="526041" w:themeColor="accent1" w:themeShade="7F"/>
    </w:rPr>
  </w:style>
  <w:style w:type="character" w:styleId="SubtleReference">
    <w:name w:val="Subtle Reference"/>
    <w:uiPriority w:val="31"/>
    <w:qFormat/>
    <w:rsid w:val="00B140E3"/>
    <w:rPr>
      <w:b/>
      <w:bCs/>
      <w:color w:val="A5B592" w:themeColor="accent1"/>
    </w:rPr>
  </w:style>
  <w:style w:type="character" w:styleId="BookTitle">
    <w:name w:val="Book Title"/>
    <w:uiPriority w:val="33"/>
    <w:qFormat/>
    <w:rsid w:val="00B140E3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40E3"/>
    <w:pPr>
      <w:outlineLvl w:val="9"/>
    </w:pPr>
  </w:style>
  <w:style w:type="table" w:styleId="TableGrid">
    <w:name w:val="Table Grid"/>
    <w:basedOn w:val="TableNormal"/>
    <w:uiPriority w:val="39"/>
    <w:rsid w:val="00B140E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140E3"/>
    <w:rPr>
      <w:color w:val="8E58B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0E3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A12B4"/>
    <w:pPr>
      <w:spacing w:before="0" w:after="0" w:line="240" w:lineRule="auto"/>
    </w:pPr>
    <w:rPr>
      <w:rFonts w:eastAsiaTheme="minorHAnsi"/>
      <w:kern w:val="2"/>
      <w:lang w:val="en-US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6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41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8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9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5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3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88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0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51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8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0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99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33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2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1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51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D3BEC-2111-4661-88ED-94E5653CD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1081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Admin</cp:lastModifiedBy>
  <cp:revision>165</cp:revision>
  <cp:lastPrinted>2024-12-10T20:49:00Z</cp:lastPrinted>
  <dcterms:created xsi:type="dcterms:W3CDTF">2024-02-14T14:51:00Z</dcterms:created>
  <dcterms:modified xsi:type="dcterms:W3CDTF">2024-12-10T20:49:00Z</dcterms:modified>
</cp:coreProperties>
</file>