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left="-850.3937007874016" w:right="-844.7244094488178" w:firstLine="0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Wei Chang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ind w:left="-850.3937007874016" w:right="-844.7244094488178" w:firstLine="0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St Louis MO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United States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 </w:t>
      </w:r>
      <w:sdt>
        <w:sdtPr>
          <w:id w:val="-14627691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●  </w:t>
          </w:r>
        </w:sdtContent>
      </w:sdt>
      <w:r w:rsidDel="00000000" w:rsidR="00000000" w:rsidRPr="00000000">
        <w:rPr>
          <w:rFonts w:ascii="Verdana" w:cs="Verdana" w:eastAsia="Verdana" w:hAnsi="Verdana"/>
          <w:rtl w:val="0"/>
        </w:rPr>
        <w:t xml:space="preserve">636-280-2447  </w:t>
      </w:r>
      <w:sdt>
        <w:sdtPr>
          <w:id w:val="-10902946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●  </w:t>
          </w:r>
        </w:sdtContent>
      </w:sdt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wchangtop@gmail.com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40" w:before="120" w:line="276" w:lineRule="auto"/>
        <w:ind w:left="-850.3937007874016" w:right="-844.7244094488178" w:firstLine="0"/>
        <w:rPr>
          <w:rFonts w:ascii="Verdana" w:cs="Verdana" w:eastAsia="Verdana" w:hAnsi="Verdana"/>
          <w:color w:val="3c78d8"/>
          <w:sz w:val="24"/>
          <w:szCs w:val="24"/>
          <w:u w:val="single"/>
        </w:rPr>
      </w:pPr>
      <w:bookmarkStart w:colFirst="0" w:colLast="0" w:name="_heading=h.50n6jwdpk468" w:id="0"/>
      <w:bookmarkEnd w:id="0"/>
      <w:r w:rsidDel="00000000" w:rsidR="00000000" w:rsidRPr="00000000">
        <w:rPr>
          <w:rFonts w:ascii="Verdana" w:cs="Verdana" w:eastAsia="Verdana" w:hAnsi="Verdana"/>
          <w:color w:val="3c78d8"/>
          <w:sz w:val="24"/>
          <w:szCs w:val="24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line="264" w:lineRule="auto"/>
        <w:ind w:left="-850.3937007874016" w:right="-844.7244094488178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Senior Full Stack Software Engineer with 10+ years building high-scale web platforms using Python (FastAPI, Django), Node.js, React, and Angular. Strong in designing secure, accessible, and high-performing user interfaces and dependable back-end services and data flows. Proven record improving page performance and back-end latency, raising conversion and engagement, and leading teams through architecture reviews, continuous delivery pipelines, and production observability. Skilled at delivering end-to-end features - from UI and accessibility to backend orchestration, cloud infrastructure, and automated testing. Experienced engineering within privacy-conscious, healthcare-adjacent environments using HIPAA-aligned patterns. Comfortable driving technical direction, influencing architecture, and solving complex problems with minimal oversight in fast-paced, Agile settings.</w:t>
      </w:r>
    </w:p>
    <w:p w:rsidR="00000000" w:rsidDel="00000000" w:rsidP="00000000" w:rsidRDefault="00000000" w:rsidRPr="00000000" w14:paraId="00000005">
      <w:pPr>
        <w:pStyle w:val="Heading1"/>
        <w:spacing w:after="40" w:before="120" w:line="276" w:lineRule="auto"/>
        <w:ind w:left="-850.3937007874016" w:right="-844.7244094488178" w:firstLine="0"/>
        <w:rPr>
          <w:rFonts w:ascii="Verdana" w:cs="Verdana" w:eastAsia="Verdana" w:hAnsi="Verdana"/>
          <w:color w:val="3c78d8"/>
          <w:sz w:val="24"/>
          <w:szCs w:val="24"/>
          <w:u w:val="single"/>
        </w:rPr>
      </w:pPr>
      <w:bookmarkStart w:colFirst="0" w:colLast="0" w:name="_heading=h.o0yf97lf2hmh" w:id="1"/>
      <w:bookmarkEnd w:id="1"/>
      <w:r w:rsidDel="00000000" w:rsidR="00000000" w:rsidRPr="00000000">
        <w:rPr>
          <w:rFonts w:ascii="Verdana" w:cs="Verdana" w:eastAsia="Verdana" w:hAnsi="Verdana"/>
          <w:color w:val="3c78d8"/>
          <w:sz w:val="24"/>
          <w:szCs w:val="24"/>
          <w:u w:val="single"/>
          <w:rtl w:val="0"/>
        </w:rPr>
        <w:t xml:space="preserve">TECHNICAL EXPERTISE</w:t>
      </w:r>
    </w:p>
    <w:sdt>
      <w:sdtPr>
        <w:lock w:val="contentLocked"/>
        <w:id w:val="1877036179"/>
        <w:tag w:val="goog_rdk_2"/>
      </w:sdtPr>
      <w:sdtContent>
        <w:tbl>
          <w:tblPr>
            <w:tblStyle w:val="Table1"/>
            <w:tblpPr w:leftFromText="180" w:rightFromText="180" w:topFromText="180" w:bottomFromText="180" w:vertAnchor="text" w:horzAnchor="text" w:tblpX="-855" w:tblpY="0"/>
            <w:tblW w:w="11205.0" w:type="dxa"/>
            <w:jc w:val="left"/>
            <w:tblInd w:w="-10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90"/>
            <w:gridCol w:w="9315"/>
            <w:tblGridChange w:id="0">
              <w:tblGrid>
                <w:gridCol w:w="1890"/>
                <w:gridCol w:w="9315"/>
              </w:tblGrid>
            </w:tblGridChange>
          </w:tblGrid>
          <w:tr>
            <w:trPr>
              <w:cantSplit w:val="0"/>
              <w:trHeight w:val="468.06640625" w:hRule="atLeast"/>
              <w:tblHeader w:val="0"/>
            </w:trPr>
            <w:tc>
              <w:tcPr>
                <w:tcBorders>
                  <w:top w:color="000000" w:space="0" w:sz="0" w:val="nil"/>
                  <w:left w:color="ffffff" w:space="0" w:sz="8" w:val="single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06">
                <w:pPr>
                  <w:widowControl w:val="0"/>
                  <w:spacing w:line="211.20000000000002" w:lineRule="auto"/>
                  <w:ind w:right="502.67716535433067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Languages: 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Python, JavaScript, TypeScript, SQL, HTML, CSS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Frontend: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React, Angular, TypeScript, Redux, RxJS, Angular Material, Tailwind CSS, Web Content Accessibility Guidelines 2.1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Backend: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Node.js (Express, NestJS), Python (FastAPI, Django, Flask), GraphQL servers (Apollo), background jobs and task queues (Celery, RQ, Bull), object-relational mappers (SQLAlchemy, TypeORM, Prisma)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APIs &amp; Protocols: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REST, GraphQL, gRPC remote procedure calls, WebSockets, OpenAPI and Swagger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Testing &amp; QA: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11.20000000000002" w:lineRule="auto"/>
                  <w:ind w:left="141.7322834645671" w:right="49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Jest, React Testing Library, Cypress, Playwright, PyTest, unittest, Supertest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Data &amp; Caching: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PostgreSQL, MySQL, MongoDB, Redis, SQLite, Google BigQuery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Messaging &amp; Streaming: 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Apache Kafka, RabbitMQ, Azure Event Hubs, Amazon Simple Queue Service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Observability &amp; Performance: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OpenTelemetry for traces and metrics, Prometheus and Grafana dashboards, service level indicators and service level objectives, server-side rendering and incremental static regeneration, content delivery network and edge caching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Cloud &amp; Infrastructure: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Amazon Web Services (Lambda, API Gateway, S3, CloudFront, DynamoDB), Microsoft Azure (App Service, Functions, Kubernetes Service, Cosmos DB, Event Hubs, Application Insights), Google Cloud Platform (Cloud Functions, BigQuery)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DevOps &amp; Platform: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Docker, Kubernetes, Terraform, GitHub Actions, Azure DevOps, continuous integration and continuous delivery, feature flags and canary releases, monorepo tooling (Nx, Turborepo)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Security: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OAuth 2.0, OpenID Connect, JSON Web Token, Content Security Policy, Cross-Site Request Forgery protections, SameSite cookies, secret management (AWS Key Management Service, Azure Key Vault)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11.20000000000002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Practices:</w:t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11.20000000000002" w:lineRule="auto"/>
                  <w:ind w:left="141.7322834645671" w:firstLine="0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rtl w:val="0"/>
                  </w:rPr>
                  <w:t xml:space="preserve">Agile Scrum, microservices, event-driven architecture, domain-driven design, accessibility-first design, test-driven development, code reviews and design reviews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pStyle w:val="Heading1"/>
        <w:spacing w:after="40" w:before="120" w:line="276" w:lineRule="auto"/>
        <w:ind w:left="-850.3937007874016" w:right="-844.7244094488178" w:firstLine="0"/>
        <w:rPr>
          <w:rFonts w:ascii="Verdana" w:cs="Verdana" w:eastAsia="Verdana" w:hAnsi="Verdana"/>
          <w:color w:val="3c78d8"/>
          <w:sz w:val="24"/>
          <w:szCs w:val="24"/>
          <w:u w:val="single"/>
        </w:rPr>
      </w:pPr>
      <w:bookmarkStart w:colFirst="0" w:colLast="0" w:name="_heading=h.29ntfgfezrjz" w:id="2"/>
      <w:bookmarkEnd w:id="2"/>
      <w:r w:rsidDel="00000000" w:rsidR="00000000" w:rsidRPr="00000000">
        <w:rPr>
          <w:rFonts w:ascii="Verdana" w:cs="Verdana" w:eastAsia="Verdana" w:hAnsi="Verdana"/>
          <w:color w:val="3c78d8"/>
          <w:sz w:val="24"/>
          <w:szCs w:val="24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F">
      <w:pPr>
        <w:pStyle w:val="Heading2"/>
        <w:spacing w:after="0" w:before="120" w:line="264" w:lineRule="auto"/>
        <w:ind w:left="-850.3937007874016" w:right="-844.7244094488178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euwv1vpz1hrf" w:id="3"/>
      <w:bookmarkEnd w:id="3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Pinterest - Senior Full Stack Software Engineer </w:t>
        <w:tab/>
        <w:tab/>
        <w:tab/>
        <w:tab/>
        <w:t xml:space="preserve">       Apr 2025 – Sept 2025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64" w:lineRule="auto"/>
        <w:ind w:left="-566.9291338582677" w:right="-844.7244094488178" w:hanging="285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Modernized shopping and product-detail pages with React and TypeScript on the front end and a Node.js backend-for-frontend; added server-side rendering and content delivery network edge caching. Mobile ninety-fifth-percentile time-to-interactive improved by about thirty-five percent and add-to-cart increased by eleven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64" w:lineRule="auto"/>
        <w:ind w:left="-566.9291338582677" w:right="-844.7244094488178" w:hanging="285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Built a typed GraphQL gateway with clear contracts; unnecessary data fetching dropped by about forty percent and compute usage fell by about twenty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64" w:lineRule="auto"/>
        <w:ind w:left="-566.9291338582677" w:right="-844.7244094488178" w:hanging="285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Introduced Python services for recommendations and data processing, with asynchronous task queues; reduced page blocking calls and improved perceived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64" w:lineRule="auto"/>
        <w:ind w:left="-566.9291338582677" w:right="-844.7244094488178" w:hanging="285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Implemented end-to-end tracing with OpenTelemetry and service level indicators and service level objectives; maintained availability above ninety-nine point nine percent and reduced mean time to recovery to under fifteen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0" w:before="120" w:line="264" w:lineRule="auto"/>
        <w:ind w:left="-850.3937007874016" w:right="-844.7244094488178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qk0byqhlr4ht" w:id="4"/>
      <w:bookmarkEnd w:id="4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Meta - Senior Full Stack Software Engineer </w:t>
        <w:tab/>
        <w:tab/>
        <w:tab/>
        <w:tab/>
        <w:t xml:space="preserve">                   Mar 2017 – Apr 2025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Rebuilt a core discovery surface using React and TypeScript, added server-side rendering with incremental revalidation at the edge, and consolidated seven services behind Node.js and Python gateways that exposed GraphQL and REST. Ninety-fifth-percentile load time decreased by about thirty-two percent and engagement rose (click-through up five percent, saves and shares up four percent).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Partnered with product management and data science to ship experiment-driven features; published self-serve dashboards so teams could make faster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Strengthened reliability with tracing, structured logging, and performance dashboards; rolling thirty-day error-budget burn stayed below ten percent and availability held at or above ninety-nine point ninety-five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Created reusable, accessibility-first components and patterns for React and Angular consumers; reduced duplicate styling by about fifty percent and raised consistency across surfaces.</w:t>
      </w:r>
    </w:p>
    <w:p w:rsidR="00000000" w:rsidDel="00000000" w:rsidP="00000000" w:rsidRDefault="00000000" w:rsidRPr="00000000" w14:paraId="00000029">
      <w:pPr>
        <w:pStyle w:val="Heading2"/>
        <w:spacing w:after="0" w:before="120" w:line="264" w:lineRule="auto"/>
        <w:ind w:left="-900" w:right="-810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wr03n2pj4ezf" w:id="5"/>
      <w:bookmarkEnd w:id="5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Microsoft - Full Stack Software Engineer </w:t>
        <w:tab/>
        <w:tab/>
        <w:tab/>
        <w:t xml:space="preserve">                             Mar 2014 – Mar 2017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Built internal developer services in Node.js and Python on Azure to streamline build, deploy, and configuration workflows for teams using Angular and React; median pull-request cycle time improved by about twenty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Delivered a service catalog and templates for Node.js and Python services with automated tests, security checks, and release pipelines; reduced new service time-to-first-deploy from days to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Implemented golden dashboards that tracked request rate, errors, and latency; reduced mean time to recovery from roughly sixty minutes to under twenty minutes during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Worked with performance, accessibility, and security reviewers to enforce budgets and controls in the delivery pipeline.</w:t>
      </w:r>
    </w:p>
    <w:p w:rsidR="00000000" w:rsidDel="00000000" w:rsidP="00000000" w:rsidRDefault="00000000" w:rsidRPr="00000000" w14:paraId="0000002E">
      <w:pPr>
        <w:pStyle w:val="Heading2"/>
        <w:spacing w:after="0" w:before="120" w:line="264" w:lineRule="auto"/>
        <w:ind w:left="-850.3937007874016" w:right="-844.7244094488178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qgl0p6hl755n" w:id="6"/>
      <w:bookmarkEnd w:id="6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Amazon - Full Stack Software Engineer</w:t>
        <w:tab/>
        <w:tab/>
        <w:tab/>
        <w:tab/>
        <w:tab/>
        <w:tab/>
        <w:t xml:space="preserve">         Jun 2013 – Feb 2014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Shipped a case-management platform for claim intake and agent workflows using Node.js microservices and Python workers for heavy processing; claim resolution time improved by about twenty-five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Added routing driven by service targets, idempotent writes, and full audit trails; backlog breaches fell by forty percent and duplicate writes by sixty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Built operational dashboards for throughput, error rates, and saturation; reduced mean time to recovery from about ninety minutes to under thirty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Introduced role-based access control and structured data retention; passed security and privacy audits with no critical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before="120" w:line="264" w:lineRule="auto"/>
        <w:ind w:left="-850.3937007874016" w:right="-844.7244094488178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kor16nhmqhrz" w:id="7"/>
      <w:bookmarkEnd w:id="7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DePaul University - Full Stack Software Developer</w:t>
        <w:tab/>
        <w:tab/>
        <w:tab/>
        <w:tab/>
        <w:t xml:space="preserve">        Sept 2011 - Jun 2013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core learning features such as assignments, quiz engine, and gradebook using Python (Django) for the back end and Angular or React for interactive views; supported more than five thousand students per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Added role-based access control with audit logging and optimized database queries and caching; peak-period ninety-fifth-percentile page loads improved by about thirty-five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before="0" w:line="264" w:lineRule="auto"/>
        <w:ind w:left="-566.9291338582677" w:right="-844.7244094488178" w:hanging="283.4645669291339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Introduced automated tests and a guarded delivery pipeline for critical flows; releases became faster and safer with fewer regressions.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200" w:line="276" w:lineRule="auto"/>
        <w:ind w:left="-850.3937007874016" w:right="-844.7244094488178" w:firstLine="0"/>
        <w:rPr>
          <w:rFonts w:ascii="Verdana" w:cs="Verdana" w:eastAsia="Verdana" w:hAnsi="Verdana"/>
          <w:color w:val="3c78d8"/>
          <w:sz w:val="24"/>
          <w:szCs w:val="24"/>
          <w:u w:val="single"/>
        </w:rPr>
      </w:pPr>
      <w:bookmarkStart w:colFirst="0" w:colLast="0" w:name="_heading=h.jqv7nbeimahz" w:id="8"/>
      <w:bookmarkEnd w:id="8"/>
      <w:r w:rsidDel="00000000" w:rsidR="00000000" w:rsidRPr="00000000">
        <w:rPr>
          <w:rFonts w:ascii="Verdana" w:cs="Verdana" w:eastAsia="Verdana" w:hAnsi="Verdana"/>
          <w:color w:val="3c78d8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pStyle w:val="Heading2"/>
        <w:spacing w:before="80" w:line="264" w:lineRule="auto"/>
        <w:ind w:left="-566.9291338582677" w:right="-844.7244094488178" w:firstLine="0"/>
        <w:rPr>
          <w:rFonts w:ascii="Verdana" w:cs="Verdana" w:eastAsia="Verdana" w:hAnsi="Verdana"/>
          <w:sz w:val="20"/>
          <w:szCs w:val="20"/>
        </w:rPr>
      </w:pPr>
      <w:bookmarkStart w:colFirst="0" w:colLast="0" w:name="_heading=h.nt08wa6idzkj" w:id="9"/>
      <w:bookmarkEnd w:id="9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Master of Science (MS) in</w:t>
      </w: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 Computer Scienc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</w:t>
        <w:tab/>
        <w:tab/>
        <w:tab/>
        <w:tab/>
        <w:tab/>
        <w:t xml:space="preserve">                Aug 2013</w:t>
      </w:r>
    </w:p>
    <w:p w:rsidR="00000000" w:rsidDel="00000000" w:rsidP="00000000" w:rsidRDefault="00000000" w:rsidRPr="00000000" w14:paraId="00000039">
      <w:pPr>
        <w:spacing w:after="0" w:before="0" w:line="264" w:lineRule="auto"/>
        <w:ind w:left="-566.9291338582677" w:right="-844.7244094488178" w:firstLine="0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DePaul University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566.9291338582677" w:top="566.9291338582677" w:left="1440.0000000000002" w:right="1440.000000000000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947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9474F"/>
    <w:rPr>
      <w:rFonts w:ascii="Arial" w:cs="Arial" w:eastAsia="Times New Roman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4947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9474F"/>
    <w:rPr>
      <w:rFonts w:ascii="Arial" w:cs="Arial" w:eastAsia="Times New Roman" w:hAnsi="Arial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49474F"/>
    <w:rPr>
      <w:color w:val="0563c1" w:themeColor="hyperlink"/>
      <w:u w:val="single"/>
    </w:rPr>
  </w:style>
  <w:style w:type="character" w:styleId="Strong">
    <w:name w:val="Strong"/>
    <w:qFormat w:val="1"/>
    <w:rsid w:val="00DB12D2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B12D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DB12D2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wchangtop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rACY8sX/wt2+gbqaVYJScnS4w==">CgMxLjAaJgoBMBIhCh8IB0IbCgdWZXJkYW5hEhBBcmlhbCBVbmljb2RlIE1TGiYKATESIQofCAdCGwoHVmVyZGFuYRIQQXJpYWwgVW5pY29kZSBNUxofCgEyEhoKGAgJUhQKEnRhYmxlLjMzcXI4djQ0cmVyazIOaC41MG42andkcGs0NjgyDmgubzB5Zjk3bGYyaG1oMg5oLjI5bnRmZ2ZlenJqejIOaC5ldXd2MXZwejFocmYyDmgucWswYnlxaGxyNGh0Mg5oLndyMDNuMnBqNGV6ZjIOaC5xZ2wwcDZobDc1NW4yDmgua29yMTZuaG1xaHJ6Mg5oLmpxdjduYmVpbWFoejIOaC5udDA4d2E2aWR6a2o4AHIhMTRyeUpsbEotSjhQTzc5TkN4WTdtVUFmY2M4RENrRk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2021-05-12T04:02:00Z</dcterms:created>
  <dc:creator>Don</dc:creator>
</cp:coreProperties>
</file>