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5172" w14:textId="0F6B4340" w:rsidR="005F70A0" w:rsidRPr="00F71DFF" w:rsidRDefault="00631584" w:rsidP="00270ACF">
      <w:pPr>
        <w:tabs>
          <w:tab w:val="center" w:pos="5690"/>
          <w:tab w:val="left" w:pos="10236"/>
        </w:tabs>
        <w:spacing w:after="0" w:line="259" w:lineRule="auto"/>
        <w:ind w:left="0" w:firstLine="0"/>
        <w:rPr>
          <w:rFonts w:ascii="Calibri" w:hAnsi="Calibri" w:cs="Calibri"/>
          <w:b/>
          <w:bCs/>
          <w:color w:val="000000" w:themeColor="text1"/>
          <w:sz w:val="22"/>
          <w:szCs w:val="22"/>
        </w:rPr>
      </w:pPr>
      <w:r w:rsidRPr="00F71DFF">
        <w:rPr>
          <w:rFonts w:ascii="Calibri" w:eastAsia="Calibri" w:hAnsi="Calibri" w:cs="Calibri"/>
          <w:noProof/>
          <w:color w:val="000000" w:themeColor="text1"/>
          <w:sz w:val="22"/>
          <w:szCs w:val="22"/>
        </w:rPr>
        <mc:AlternateContent>
          <mc:Choice Requires="wpg">
            <w:drawing>
              <wp:inline distT="0" distB="0" distL="0" distR="0" wp14:anchorId="20FFAD1E" wp14:editId="0D1485BC">
                <wp:extent cx="7230745" cy="8849"/>
                <wp:effectExtent l="0" t="0" r="0" b="0"/>
                <wp:docPr id="1835352857" name="Group 1835352857"/>
                <wp:cNvGraphicFramePr/>
                <a:graphic xmlns:a="http://schemas.openxmlformats.org/drawingml/2006/main">
                  <a:graphicData uri="http://schemas.microsoft.com/office/word/2010/wordprocessingGroup">
                    <wpg:wgp>
                      <wpg:cNvGrpSpPr/>
                      <wpg:grpSpPr>
                        <a:xfrm>
                          <a:off x="0" y="0"/>
                          <a:ext cx="7230745" cy="8849"/>
                          <a:chOff x="0" y="0"/>
                          <a:chExt cx="7264908" cy="9144"/>
                        </a:xfrm>
                      </wpg:grpSpPr>
                      <wps:wsp>
                        <wps:cNvPr id="1236894000" name="Shape 2823"/>
                        <wps:cNvSpPr/>
                        <wps:spPr>
                          <a:xfrm>
                            <a:off x="0" y="0"/>
                            <a:ext cx="7264908" cy="9144"/>
                          </a:xfrm>
                          <a:custGeom>
                            <a:avLst/>
                            <a:gdLst/>
                            <a:ahLst/>
                            <a:cxnLst/>
                            <a:rect l="0" t="0" r="0" b="0"/>
                            <a:pathLst>
                              <a:path w="7264908" h="9144">
                                <a:moveTo>
                                  <a:pt x="0" y="0"/>
                                </a:moveTo>
                                <a:lnTo>
                                  <a:pt x="7264908" y="0"/>
                                </a:lnTo>
                                <a:lnTo>
                                  <a:pt x="72649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93506DB" id="Group 1835352857" o:spid="_x0000_s1026" style="width:569.35pt;height:.7pt;mso-position-horizontal-relative:char;mso-position-vertical-relative:line" coordsize="7264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">
                <v:shape id="Shape 2823" o:spid="_x0000_s1027" style="position:absolute;width:72649;height:91;visibility:visible;mso-wrap-style:square;v-text-anchor:top" coordsize="72649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" path="m,l7264908,r,9144l,9144,,e" fillcolor="black" stroked="f" strokeweight="0">
                  <v:stroke miterlimit="83231f" joinstyle="miter"/>
                  <v:path arrowok="t" textboxrect="0,0,7264908,9144"/>
                </v:shape>
                <w10:anchorlock/>
              </v:group>
            </w:pict>
          </mc:Fallback>
        </mc:AlternateContent>
      </w:r>
    </w:p>
    <w:p w14:paraId="01E119C9" w14:textId="77777777" w:rsidR="00C156D3" w:rsidRPr="00F71DFF" w:rsidRDefault="00D035FF">
      <w:pPr>
        <w:spacing w:after="0" w:line="259" w:lineRule="auto"/>
        <w:ind w:left="46" w:right="0" w:firstLine="0"/>
        <w:jc w:val="center"/>
        <w:rPr>
          <w:rFonts w:ascii="Calibri" w:hAnsi="Calibri" w:cs="Calibri"/>
          <w:color w:val="000000" w:themeColor="text1"/>
          <w:sz w:val="22"/>
          <w:szCs w:val="22"/>
        </w:rPr>
      </w:pPr>
      <w:r w:rsidRPr="00F71DFF">
        <w:rPr>
          <w:rFonts w:ascii="Calibri" w:hAnsi="Calibri" w:cs="Calibri"/>
          <w:color w:val="000000" w:themeColor="text1"/>
          <w:sz w:val="22"/>
          <w:szCs w:val="22"/>
        </w:rPr>
        <w:t xml:space="preserve"> </w:t>
      </w:r>
    </w:p>
    <w:p w14:paraId="33A6D5BD" w14:textId="4077B9E9" w:rsidR="00C156D3" w:rsidRPr="00F71DFF" w:rsidRDefault="00631584">
      <w:pPr>
        <w:pStyle w:val="Heading1"/>
        <w:ind w:left="-5"/>
        <w:rPr>
          <w:rFonts w:ascii="Calibri" w:hAnsi="Calibri" w:cs="Calibri"/>
          <w:color w:val="000000" w:themeColor="text1"/>
          <w:sz w:val="22"/>
          <w:szCs w:val="22"/>
        </w:rPr>
      </w:pPr>
      <w:r w:rsidRPr="00F71DFF">
        <w:rPr>
          <w:rFonts w:ascii="Calibri" w:hAnsi="Calibri" w:cs="Calibri"/>
          <w:color w:val="000000" w:themeColor="text1"/>
          <w:sz w:val="22"/>
          <w:szCs w:val="22"/>
        </w:rPr>
        <w:t>Professional Summary:</w:t>
      </w:r>
    </w:p>
    <w:p w14:paraId="1A46A5CF" w14:textId="3B76A33B" w:rsidR="00631584" w:rsidRPr="00F71DFF" w:rsidRDefault="0018421E" w:rsidP="00631584">
      <w:pPr>
        <w:rPr>
          <w:rFonts w:ascii="Calibri" w:hAnsi="Calibri" w:cs="Calibri"/>
          <w:color w:val="000000" w:themeColor="text1"/>
          <w:sz w:val="22"/>
          <w:szCs w:val="22"/>
        </w:rPr>
      </w:pPr>
      <w:r w:rsidRPr="00F71DFF">
        <w:rPr>
          <w:rFonts w:ascii="Calibri" w:hAnsi="Calibri" w:cs="Calibri"/>
          <w:color w:val="000000" w:themeColor="text1"/>
          <w:sz w:val="22"/>
          <w:szCs w:val="22"/>
        </w:rPr>
        <w:t xml:space="preserve">Senior Data Analyst with </w:t>
      </w:r>
      <w:r w:rsidR="005B303E" w:rsidRPr="00F71DFF">
        <w:rPr>
          <w:rFonts w:ascii="Calibri" w:hAnsi="Calibri" w:cs="Calibri"/>
          <w:color w:val="000000" w:themeColor="text1"/>
          <w:sz w:val="22"/>
          <w:szCs w:val="22"/>
        </w:rPr>
        <w:t>10</w:t>
      </w:r>
      <w:r w:rsidRPr="00F71DFF">
        <w:rPr>
          <w:rFonts w:ascii="Calibri" w:hAnsi="Calibri" w:cs="Calibri"/>
          <w:color w:val="000000" w:themeColor="text1"/>
          <w:sz w:val="22"/>
          <w:szCs w:val="22"/>
        </w:rPr>
        <w:t>+ years of expertise in data analysis and predictive modeling, leveraging tools like Jupyter Notebooks, Apache NiFi, and AWS Redshift to drive strategic business improvements. Adept at integrating complex data sets and automating workflows, consistently delivering actionable insights that enhance decision-making processes. Committed to advancing data-driven innovation and optimizing business strategies for future growth.</w:t>
      </w:r>
    </w:p>
    <w:p w14:paraId="188681D2" w14:textId="77777777" w:rsidR="00EA7EF5" w:rsidRPr="00F71DFF" w:rsidRDefault="00EA7EF5">
      <w:pPr>
        <w:spacing w:after="0" w:line="259" w:lineRule="auto"/>
        <w:ind w:left="0" w:right="0" w:firstLine="0"/>
        <w:rPr>
          <w:rFonts w:ascii="Calibri" w:hAnsi="Calibri" w:cs="Calibri"/>
          <w:color w:val="000000" w:themeColor="text1"/>
          <w:sz w:val="22"/>
          <w:szCs w:val="22"/>
        </w:rPr>
      </w:pPr>
    </w:p>
    <w:p w14:paraId="3AA3C0A0" w14:textId="77777777" w:rsidR="00C156D3" w:rsidRPr="00F71DFF" w:rsidRDefault="00D035FF">
      <w:pPr>
        <w:pStyle w:val="Heading1"/>
        <w:ind w:left="-5"/>
        <w:rPr>
          <w:rFonts w:ascii="Calibri" w:hAnsi="Calibri" w:cs="Calibri"/>
          <w:color w:val="000000" w:themeColor="text1"/>
          <w:sz w:val="22"/>
          <w:szCs w:val="22"/>
        </w:rPr>
      </w:pPr>
      <w:r w:rsidRPr="00F71DFF">
        <w:rPr>
          <w:rFonts w:ascii="Calibri" w:hAnsi="Calibri" w:cs="Calibri"/>
          <w:color w:val="000000" w:themeColor="text1"/>
          <w:sz w:val="22"/>
          <w:szCs w:val="22"/>
        </w:rPr>
        <w:t xml:space="preserve">EXPERIENCE </w:t>
      </w:r>
    </w:p>
    <w:p w14:paraId="37219B88" w14:textId="77777777" w:rsidR="00C156D3" w:rsidRPr="00F71DFF" w:rsidRDefault="00D035FF">
      <w:pPr>
        <w:spacing w:after="22" w:line="259" w:lineRule="auto"/>
        <w:ind w:left="-29" w:right="-26" w:firstLine="0"/>
        <w:rPr>
          <w:rFonts w:ascii="Calibri" w:hAnsi="Calibri" w:cs="Calibri"/>
          <w:color w:val="000000" w:themeColor="text1"/>
          <w:sz w:val="22"/>
          <w:szCs w:val="22"/>
        </w:rPr>
      </w:pPr>
      <w:r w:rsidRPr="00F71DFF">
        <w:rPr>
          <w:rFonts w:ascii="Calibri" w:eastAsia="Calibri" w:hAnsi="Calibri" w:cs="Calibri"/>
          <w:noProof/>
          <w:color w:val="000000" w:themeColor="text1"/>
          <w:sz w:val="22"/>
          <w:szCs w:val="22"/>
        </w:rPr>
        <mc:AlternateContent>
          <mc:Choice Requires="wpg">
            <w:drawing>
              <wp:inline distT="0" distB="0" distL="0" distR="0" wp14:anchorId="179CD875" wp14:editId="7728BA32">
                <wp:extent cx="7264908" cy="9144"/>
                <wp:effectExtent l="0" t="0" r="0" b="0"/>
                <wp:docPr id="2334" name="Group 2334"/>
                <wp:cNvGraphicFramePr/>
                <a:graphic xmlns:a="http://schemas.openxmlformats.org/drawingml/2006/main">
                  <a:graphicData uri="http://schemas.microsoft.com/office/word/2010/wordprocessingGroup">
                    <wpg:wgp>
                      <wpg:cNvGrpSpPr/>
                      <wpg:grpSpPr>
                        <a:xfrm>
                          <a:off x="0" y="0"/>
                          <a:ext cx="7264908" cy="9144"/>
                          <a:chOff x="0" y="0"/>
                          <a:chExt cx="7264908" cy="9144"/>
                        </a:xfrm>
                      </wpg:grpSpPr>
                      <wps:wsp>
                        <wps:cNvPr id="2823" name="Shape 2823"/>
                        <wps:cNvSpPr/>
                        <wps:spPr>
                          <a:xfrm>
                            <a:off x="0" y="0"/>
                            <a:ext cx="7264908" cy="9144"/>
                          </a:xfrm>
                          <a:custGeom>
                            <a:avLst/>
                            <a:gdLst/>
                            <a:ahLst/>
                            <a:cxnLst/>
                            <a:rect l="0" t="0" r="0" b="0"/>
                            <a:pathLst>
                              <a:path w="7264908" h="9144">
                                <a:moveTo>
                                  <a:pt x="0" y="0"/>
                                </a:moveTo>
                                <a:lnTo>
                                  <a:pt x="7264908" y="0"/>
                                </a:lnTo>
                                <a:lnTo>
                                  <a:pt x="72649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C19B611" id="Group 2334" o:spid="_x0000_s1026" style="width:572.05pt;height:.7pt;mso-position-horizontal-relative:char;mso-position-vertical-relative:line" coordsize="7264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">
                <v:shape id="Shape 2823" o:spid="_x0000_s1027" style="position:absolute;width:72649;height:91;visibility:visible;mso-wrap-style:square;v-text-anchor:top" coordsize="72649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" path="m,l7264908,r,9144l,9144,,e" fillcolor="black" stroked="f" strokeweight="0">
                  <v:stroke miterlimit="83231f" joinstyle="miter"/>
                  <v:path arrowok="t" textboxrect="0,0,7264908,9144"/>
                </v:shape>
                <w10:anchorlock/>
              </v:group>
            </w:pict>
          </mc:Fallback>
        </mc:AlternateContent>
      </w:r>
    </w:p>
    <w:p w14:paraId="1F588F58" w14:textId="27CCB5A2" w:rsidR="00C156D3" w:rsidRPr="00F71DFF" w:rsidRDefault="00282DD9">
      <w:pPr>
        <w:ind w:left="-5" w:right="0"/>
        <w:rPr>
          <w:rFonts w:ascii="Calibri" w:hAnsi="Calibri" w:cs="Calibri"/>
          <w:color w:val="000000" w:themeColor="text1"/>
          <w:sz w:val="22"/>
          <w:szCs w:val="22"/>
        </w:rPr>
      </w:pPr>
      <w:r w:rsidRPr="00F71DFF">
        <w:rPr>
          <w:rFonts w:ascii="Calibri" w:hAnsi="Calibri" w:cs="Calibri"/>
          <w:b/>
          <w:color w:val="000000" w:themeColor="text1"/>
          <w:sz w:val="22"/>
          <w:szCs w:val="22"/>
        </w:rPr>
        <w:t>Novant Health</w:t>
      </w:r>
      <w:r w:rsidR="00D035FF" w:rsidRPr="00F71DFF">
        <w:rPr>
          <w:rFonts w:ascii="Calibri" w:hAnsi="Calibri" w:cs="Calibri"/>
          <w:color w:val="000000" w:themeColor="text1"/>
          <w:sz w:val="22"/>
          <w:szCs w:val="22"/>
        </w:rPr>
        <w:t xml:space="preserve">                                                                                                                                                              </w:t>
      </w:r>
      <w:r w:rsidR="00327743" w:rsidRPr="00F71DFF">
        <w:rPr>
          <w:rFonts w:ascii="Calibri" w:hAnsi="Calibri" w:cs="Calibri"/>
          <w:color w:val="000000" w:themeColor="text1"/>
          <w:sz w:val="22"/>
          <w:szCs w:val="22"/>
        </w:rPr>
        <w:t xml:space="preserve">              </w:t>
      </w:r>
      <w:r w:rsidR="00052BAA" w:rsidRPr="00F71DFF">
        <w:rPr>
          <w:rFonts w:ascii="Calibri" w:hAnsi="Calibri" w:cs="Calibri"/>
          <w:color w:val="000000" w:themeColor="text1"/>
          <w:sz w:val="22"/>
          <w:szCs w:val="22"/>
        </w:rPr>
        <w:t xml:space="preserve">      </w:t>
      </w:r>
      <w:r w:rsidR="00AE748D" w:rsidRPr="00F71DFF">
        <w:rPr>
          <w:rFonts w:ascii="Calibri" w:hAnsi="Calibri" w:cs="Calibri"/>
          <w:color w:val="000000" w:themeColor="text1"/>
          <w:sz w:val="22"/>
          <w:szCs w:val="22"/>
        </w:rPr>
        <w:t xml:space="preserve">   </w:t>
      </w:r>
    </w:p>
    <w:p w14:paraId="446AFF08" w14:textId="1CD8158E" w:rsidR="00530A0D" w:rsidRPr="00F71DFF" w:rsidRDefault="002320D6" w:rsidP="00530A0D">
      <w:pPr>
        <w:spacing w:after="4" w:line="259" w:lineRule="auto"/>
        <w:ind w:left="-5" w:right="0"/>
        <w:rPr>
          <w:rFonts w:ascii="Calibri" w:hAnsi="Calibri" w:cs="Calibri"/>
          <w:b/>
          <w:bCs/>
          <w:color w:val="000000" w:themeColor="text1"/>
          <w:sz w:val="22"/>
          <w:szCs w:val="22"/>
        </w:rPr>
      </w:pPr>
      <w:r w:rsidRPr="00F71DFF">
        <w:rPr>
          <w:rFonts w:ascii="Calibri" w:hAnsi="Calibri" w:cs="Calibri"/>
          <w:b/>
          <w:color w:val="000000" w:themeColor="text1"/>
          <w:sz w:val="22"/>
          <w:szCs w:val="22"/>
        </w:rPr>
        <w:t xml:space="preserve">Senior </w:t>
      </w:r>
      <w:r w:rsidR="00201928" w:rsidRPr="00F71DFF">
        <w:rPr>
          <w:rFonts w:ascii="Calibri" w:hAnsi="Calibri" w:cs="Calibri"/>
          <w:b/>
          <w:color w:val="000000" w:themeColor="text1"/>
          <w:sz w:val="22"/>
          <w:szCs w:val="22"/>
        </w:rPr>
        <w:t>Data</w:t>
      </w:r>
      <w:r w:rsidRPr="00F71DFF">
        <w:rPr>
          <w:rFonts w:ascii="Calibri" w:hAnsi="Calibri" w:cs="Calibri"/>
          <w:b/>
          <w:color w:val="000000" w:themeColor="text1"/>
          <w:sz w:val="22"/>
          <w:szCs w:val="22"/>
        </w:rPr>
        <w:t xml:space="preserve"> </w:t>
      </w:r>
      <w:r w:rsidR="00D035FF" w:rsidRPr="00F71DFF">
        <w:rPr>
          <w:rFonts w:ascii="Calibri" w:hAnsi="Calibri" w:cs="Calibri"/>
          <w:b/>
          <w:color w:val="000000" w:themeColor="text1"/>
          <w:sz w:val="22"/>
          <w:szCs w:val="22"/>
        </w:rPr>
        <w:t xml:space="preserve">Analyst </w:t>
      </w:r>
      <w:r w:rsidR="00201928" w:rsidRPr="00F71DFF">
        <w:rPr>
          <w:rFonts w:ascii="Calibri" w:hAnsi="Calibri" w:cs="Calibri"/>
          <w:b/>
          <w:color w:val="000000" w:themeColor="text1"/>
          <w:sz w:val="22"/>
          <w:szCs w:val="22"/>
        </w:rPr>
        <w:t xml:space="preserve">                                                                                                                                        </w:t>
      </w:r>
      <w:r w:rsidR="00873384" w:rsidRPr="00F71DFF">
        <w:rPr>
          <w:rFonts w:ascii="Calibri" w:hAnsi="Calibri" w:cs="Calibri"/>
          <w:b/>
          <w:color w:val="000000" w:themeColor="text1"/>
          <w:sz w:val="22"/>
          <w:szCs w:val="22"/>
        </w:rPr>
        <w:t xml:space="preserve"> </w:t>
      </w:r>
      <w:r w:rsidR="00F71DFF">
        <w:rPr>
          <w:rFonts w:ascii="Calibri" w:hAnsi="Calibri" w:cs="Calibri"/>
          <w:b/>
          <w:color w:val="000000" w:themeColor="text1"/>
          <w:sz w:val="22"/>
          <w:szCs w:val="22"/>
        </w:rPr>
        <w:t xml:space="preserve">                   </w:t>
      </w:r>
      <w:r w:rsidR="004E020D" w:rsidRPr="00F71DFF">
        <w:rPr>
          <w:rFonts w:ascii="Calibri" w:hAnsi="Calibri" w:cs="Calibri"/>
          <w:b/>
          <w:bCs/>
          <w:color w:val="000000" w:themeColor="text1"/>
          <w:sz w:val="22"/>
          <w:szCs w:val="22"/>
        </w:rPr>
        <w:t>May</w:t>
      </w:r>
      <w:r w:rsidR="00720CDB" w:rsidRPr="00F71DFF">
        <w:rPr>
          <w:rFonts w:ascii="Calibri" w:hAnsi="Calibri" w:cs="Calibri"/>
          <w:b/>
          <w:bCs/>
          <w:color w:val="000000" w:themeColor="text1"/>
          <w:sz w:val="22"/>
          <w:szCs w:val="22"/>
        </w:rPr>
        <w:t xml:space="preserve"> 202</w:t>
      </w:r>
      <w:r w:rsidR="007375DC" w:rsidRPr="00F71DFF">
        <w:rPr>
          <w:rFonts w:ascii="Calibri" w:hAnsi="Calibri" w:cs="Calibri"/>
          <w:b/>
          <w:bCs/>
          <w:color w:val="000000" w:themeColor="text1"/>
          <w:sz w:val="22"/>
          <w:szCs w:val="22"/>
        </w:rPr>
        <w:t>3</w:t>
      </w:r>
      <w:r w:rsidR="00D035FF" w:rsidRPr="00F71DFF">
        <w:rPr>
          <w:rFonts w:ascii="Calibri" w:hAnsi="Calibri" w:cs="Calibri"/>
          <w:b/>
          <w:bCs/>
          <w:color w:val="000000" w:themeColor="text1"/>
          <w:sz w:val="22"/>
          <w:szCs w:val="22"/>
        </w:rPr>
        <w:t xml:space="preserve"> –</w:t>
      </w:r>
      <w:r w:rsidR="007375DC" w:rsidRPr="00F71DFF">
        <w:rPr>
          <w:rFonts w:ascii="Calibri" w:hAnsi="Calibri" w:cs="Calibri"/>
          <w:b/>
          <w:bCs/>
          <w:color w:val="000000" w:themeColor="text1"/>
          <w:sz w:val="22"/>
          <w:szCs w:val="22"/>
        </w:rPr>
        <w:t xml:space="preserve"> </w:t>
      </w:r>
      <w:r w:rsidR="0045384D" w:rsidRPr="00F71DFF">
        <w:rPr>
          <w:rFonts w:ascii="Calibri" w:hAnsi="Calibri" w:cs="Calibri"/>
          <w:b/>
          <w:bCs/>
          <w:color w:val="000000" w:themeColor="text1"/>
          <w:sz w:val="22"/>
          <w:szCs w:val="22"/>
        </w:rPr>
        <w:t>present</w:t>
      </w:r>
    </w:p>
    <w:p w14:paraId="1EEB98BC"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Analyzed patient data and treatment trends using SQL and Python, providing actionable insights to enhance patient care and operational efficiency.</w:t>
      </w:r>
    </w:p>
    <w:p w14:paraId="2D2F607A"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Conducted healthcare market research using SQL and SPSS, integrating findings to optimize hospital resource allocation and improve patient outcomes.</w:t>
      </w:r>
    </w:p>
    <w:p w14:paraId="24DD5A78"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Managed Electronic Health Record (EHR) data integrations to enhance patient management, utilizing Adobe Analytics and AWS QuickSight for data-driven clinical decisions.</w:t>
      </w:r>
    </w:p>
    <w:p w14:paraId="0AFBCCB5"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Developed healthcare analytics frameworks using Qualtrics, providing insights to improve patient engagement and refine medical treatment strategies.</w:t>
      </w:r>
    </w:p>
    <w:p w14:paraId="1D566347"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Implemented ETL processes to consolidate patient and clinical data from various hospital systems using AWS S3 and Microsoft Excel, ensuring data integrity and compliance with healthcare regulations.</w:t>
      </w:r>
    </w:p>
    <w:p w14:paraId="1882E66D"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Designed and deployed advanced analytics dashboards in Tableau, delivering insights from large-scale healthcare datasets to improve hospital management and patient care strategies.</w:t>
      </w:r>
    </w:p>
    <w:p w14:paraId="45159111"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Automated data workflows for large-scale patient datasets, ensuring seamless data management, reducing manual errors, and improving operational efficiency in healthcare facilities.</w:t>
      </w:r>
    </w:p>
    <w:p w14:paraId="7ADDADBE"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Structured and organized healthcare data by creating efficient data models and schemas to streamline medical research and patient record management.</w:t>
      </w:r>
    </w:p>
    <w:p w14:paraId="3258D8A3" w14:textId="5B91FC14"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 xml:space="preserve">Built and optimized </w:t>
      </w:r>
      <w:r w:rsidRPr="00F71DFF">
        <w:rPr>
          <w:rFonts w:ascii="Calibri" w:hAnsi="Calibri" w:cs="Calibri"/>
          <w:b/>
          <w:bCs/>
          <w:color w:val="000000" w:themeColor="text1"/>
          <w:sz w:val="22"/>
          <w:szCs w:val="22"/>
        </w:rPr>
        <w:t>machine learning pipelines</w:t>
      </w:r>
      <w:r w:rsidRPr="00F71DFF">
        <w:rPr>
          <w:rFonts w:ascii="Calibri" w:hAnsi="Calibri" w:cs="Calibri"/>
          <w:color w:val="000000" w:themeColor="text1"/>
          <w:sz w:val="22"/>
          <w:szCs w:val="22"/>
        </w:rPr>
        <w:t xml:space="preserve"> for processing Electronic Health Records (EHR), improving data accessibility and analytics efficiency.</w:t>
      </w:r>
    </w:p>
    <w:p w14:paraId="5258AA0B"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Led the development of ETL processes and data integration workflows for seamless patient data orchestration across multiple healthcare systems.</w:t>
      </w:r>
    </w:p>
    <w:p w14:paraId="5CC6AFB0" w14:textId="6728D120"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 xml:space="preserve">Automated data cleaning and preprocessing workflows using ML-based </w:t>
      </w:r>
      <w:r w:rsidRPr="00F71DFF">
        <w:rPr>
          <w:rFonts w:ascii="Calibri" w:hAnsi="Calibri" w:cs="Calibri"/>
          <w:b/>
          <w:bCs/>
          <w:color w:val="000000" w:themeColor="text1"/>
          <w:sz w:val="22"/>
          <w:szCs w:val="22"/>
        </w:rPr>
        <w:t>data imputation</w:t>
      </w:r>
      <w:r w:rsidRPr="00F71DFF">
        <w:rPr>
          <w:rFonts w:ascii="Calibri" w:hAnsi="Calibri" w:cs="Calibri"/>
          <w:color w:val="000000" w:themeColor="text1"/>
          <w:sz w:val="22"/>
          <w:szCs w:val="22"/>
        </w:rPr>
        <w:t xml:space="preserve"> techniques, ensuring </w:t>
      </w:r>
      <w:r w:rsidRPr="00F71DFF">
        <w:rPr>
          <w:rFonts w:ascii="Calibri" w:hAnsi="Calibri" w:cs="Calibri"/>
          <w:b/>
          <w:bCs/>
          <w:color w:val="000000" w:themeColor="text1"/>
          <w:sz w:val="22"/>
          <w:szCs w:val="22"/>
        </w:rPr>
        <w:t>99% accuracy</w:t>
      </w:r>
      <w:r w:rsidRPr="00F71DFF">
        <w:rPr>
          <w:rFonts w:ascii="Calibri" w:hAnsi="Calibri" w:cs="Calibri"/>
          <w:color w:val="000000" w:themeColor="text1"/>
          <w:sz w:val="22"/>
          <w:szCs w:val="22"/>
        </w:rPr>
        <w:t xml:space="preserve"> in patient data analysis.</w:t>
      </w:r>
    </w:p>
    <w:p w14:paraId="30C37337"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Implemented Kafka for real-time event-driven patient monitoring, enhancing early detection of critical health conditions while ensuring data security and scalability.</w:t>
      </w:r>
    </w:p>
    <w:p w14:paraId="7362C991"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Designed a comprehensive healthcare risk assessment system, addressing operational, clinical, and regulatory risks to improve patient safety.</w:t>
      </w:r>
    </w:p>
    <w:p w14:paraId="4938B3B1" w14:textId="3E5C49BA"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 xml:space="preserve">Leveraged </w:t>
      </w:r>
      <w:r w:rsidRPr="00F71DFF">
        <w:rPr>
          <w:rFonts w:ascii="Calibri" w:hAnsi="Calibri" w:cs="Calibri"/>
          <w:b/>
          <w:bCs/>
          <w:color w:val="000000" w:themeColor="text1"/>
          <w:sz w:val="22"/>
          <w:szCs w:val="22"/>
        </w:rPr>
        <w:t>graph-based ML models</w:t>
      </w:r>
      <w:r w:rsidRPr="00F71DFF">
        <w:rPr>
          <w:rFonts w:ascii="Calibri" w:hAnsi="Calibri" w:cs="Calibri"/>
          <w:color w:val="000000" w:themeColor="text1"/>
          <w:sz w:val="22"/>
          <w:szCs w:val="22"/>
        </w:rPr>
        <w:t xml:space="preserve"> to analyze patient referral networks, optimizing care coordination and treatment pathways.</w:t>
      </w:r>
    </w:p>
    <w:p w14:paraId="18189DA2" w14:textId="77777777"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Ensured compliance with healthcare data governance standards and best practices to maintain data accuracy, security, and accessibility.</w:t>
      </w:r>
    </w:p>
    <w:p w14:paraId="142B7771" w14:textId="4F634D00" w:rsidR="00282DD9" w:rsidRPr="00F71DFF" w:rsidRDefault="00282DD9" w:rsidP="00282DD9">
      <w:pPr>
        <w:pStyle w:val="ListParagraph"/>
        <w:numPr>
          <w:ilvl w:val="0"/>
          <w:numId w:val="8"/>
        </w:numPr>
        <w:rPr>
          <w:rFonts w:ascii="Calibri" w:hAnsi="Calibri" w:cs="Calibri"/>
          <w:color w:val="000000" w:themeColor="text1"/>
          <w:sz w:val="22"/>
          <w:szCs w:val="22"/>
        </w:rPr>
      </w:pPr>
      <w:r w:rsidRPr="00F71DFF">
        <w:rPr>
          <w:rFonts w:ascii="Calibri" w:hAnsi="Calibri" w:cs="Calibri"/>
          <w:color w:val="000000" w:themeColor="text1"/>
          <w:sz w:val="22"/>
          <w:szCs w:val="22"/>
        </w:rPr>
        <w:t xml:space="preserve">Built </w:t>
      </w:r>
      <w:r w:rsidRPr="00F71DFF">
        <w:rPr>
          <w:rFonts w:ascii="Calibri" w:hAnsi="Calibri" w:cs="Calibri"/>
          <w:b/>
          <w:bCs/>
          <w:color w:val="000000" w:themeColor="text1"/>
          <w:sz w:val="22"/>
          <w:szCs w:val="22"/>
        </w:rPr>
        <w:t>real-time ML dashboards</w:t>
      </w:r>
      <w:r w:rsidRPr="00F71DFF">
        <w:rPr>
          <w:rFonts w:ascii="Calibri" w:hAnsi="Calibri" w:cs="Calibri"/>
          <w:color w:val="000000" w:themeColor="text1"/>
          <w:sz w:val="22"/>
          <w:szCs w:val="22"/>
        </w:rPr>
        <w:t xml:space="preserve"> using Tableau and Power BI, providing actionable insights to healthcare professionals.</w:t>
      </w:r>
    </w:p>
    <w:p w14:paraId="154C0EC7" w14:textId="77777777" w:rsidR="00243F1A" w:rsidRPr="00F71DFF" w:rsidRDefault="00243F1A" w:rsidP="0079071E">
      <w:pPr>
        <w:pStyle w:val="Heading1"/>
        <w:tabs>
          <w:tab w:val="right" w:pos="11386"/>
        </w:tabs>
        <w:ind w:left="0" w:firstLine="0"/>
        <w:rPr>
          <w:rFonts w:ascii="Calibri" w:hAnsi="Calibri" w:cs="Calibri"/>
          <w:bCs/>
          <w:color w:val="000000" w:themeColor="text1"/>
          <w:sz w:val="22"/>
          <w:szCs w:val="22"/>
        </w:rPr>
      </w:pPr>
    </w:p>
    <w:p w14:paraId="1DA380FF" w14:textId="77777777" w:rsidR="00243F1A" w:rsidRPr="00F71DFF" w:rsidRDefault="00243F1A" w:rsidP="0079071E">
      <w:pPr>
        <w:pStyle w:val="Heading1"/>
        <w:tabs>
          <w:tab w:val="right" w:pos="11386"/>
        </w:tabs>
        <w:ind w:left="0" w:firstLine="0"/>
        <w:rPr>
          <w:rFonts w:ascii="Calibri" w:hAnsi="Calibri" w:cs="Calibri"/>
          <w:bCs/>
          <w:color w:val="000000" w:themeColor="text1"/>
          <w:sz w:val="22"/>
          <w:szCs w:val="22"/>
        </w:rPr>
      </w:pPr>
    </w:p>
    <w:p w14:paraId="7C34DDE0" w14:textId="729A0F04" w:rsidR="00C156D3" w:rsidRPr="00F71DFF" w:rsidRDefault="005B303E" w:rsidP="0079071E">
      <w:pPr>
        <w:pStyle w:val="Heading1"/>
        <w:tabs>
          <w:tab w:val="right" w:pos="11386"/>
        </w:tabs>
        <w:ind w:left="0" w:firstLine="0"/>
        <w:rPr>
          <w:rFonts w:ascii="Calibri" w:hAnsi="Calibri" w:cs="Calibri"/>
          <w:color w:val="000000" w:themeColor="text1"/>
          <w:sz w:val="22"/>
          <w:szCs w:val="22"/>
        </w:rPr>
      </w:pPr>
      <w:r w:rsidRPr="00F71DFF">
        <w:rPr>
          <w:rFonts w:ascii="Calibri" w:hAnsi="Calibri" w:cs="Calibri"/>
          <w:bCs/>
          <w:color w:val="000000" w:themeColor="text1"/>
          <w:sz w:val="22"/>
          <w:szCs w:val="22"/>
        </w:rPr>
        <w:t>J&amp;J</w:t>
      </w:r>
      <w:r w:rsidR="00727CC6" w:rsidRPr="00F71DFF">
        <w:rPr>
          <w:rFonts w:ascii="Calibri" w:hAnsi="Calibri" w:cs="Calibri"/>
          <w:bCs/>
          <w:color w:val="000000" w:themeColor="text1"/>
          <w:sz w:val="22"/>
          <w:szCs w:val="22"/>
        </w:rPr>
        <w:t>(Pharma)</w:t>
      </w:r>
      <w:r w:rsidR="00187ED7" w:rsidRPr="00F71DFF">
        <w:rPr>
          <w:rFonts w:ascii="Calibri" w:hAnsi="Calibri" w:cs="Calibri"/>
          <w:color w:val="000000" w:themeColor="text1"/>
          <w:sz w:val="22"/>
          <w:szCs w:val="22"/>
        </w:rPr>
        <w:tab/>
      </w:r>
      <w:r w:rsidR="00D035FF" w:rsidRPr="00F71DFF">
        <w:rPr>
          <w:rFonts w:ascii="Calibri" w:hAnsi="Calibri" w:cs="Calibri"/>
          <w:color w:val="000000" w:themeColor="text1"/>
          <w:sz w:val="22"/>
          <w:szCs w:val="22"/>
        </w:rPr>
        <w:t xml:space="preserve">                      </w:t>
      </w:r>
      <w:r w:rsidR="00D035FF" w:rsidRPr="00F71DFF">
        <w:rPr>
          <w:rFonts w:ascii="Calibri" w:hAnsi="Calibri" w:cs="Calibri"/>
          <w:b w:val="0"/>
          <w:color w:val="000000" w:themeColor="text1"/>
          <w:sz w:val="22"/>
          <w:szCs w:val="22"/>
        </w:rPr>
        <w:t xml:space="preserve">         </w:t>
      </w:r>
    </w:p>
    <w:p w14:paraId="1330CBBF" w14:textId="6042CE7B" w:rsidR="00C156D3" w:rsidRPr="00F71DFF" w:rsidRDefault="005F3C77">
      <w:pPr>
        <w:spacing w:after="4" w:line="259" w:lineRule="auto"/>
        <w:ind w:left="-5" w:right="0"/>
        <w:rPr>
          <w:rFonts w:ascii="Calibri" w:hAnsi="Calibri" w:cs="Calibri"/>
          <w:color w:val="000000" w:themeColor="text1"/>
          <w:sz w:val="22"/>
          <w:szCs w:val="22"/>
        </w:rPr>
      </w:pPr>
      <w:r w:rsidRPr="00F71DFF">
        <w:rPr>
          <w:rFonts w:ascii="Calibri" w:hAnsi="Calibri" w:cs="Calibri"/>
          <w:b/>
          <w:i/>
          <w:iCs/>
          <w:snapToGrid w:val="0"/>
          <w:color w:val="000000" w:themeColor="text1"/>
          <w:sz w:val="22"/>
          <w:szCs w:val="22"/>
        </w:rPr>
        <w:t>GIS Data</w:t>
      </w:r>
      <w:r w:rsidR="00F943BB" w:rsidRPr="00F71DFF">
        <w:rPr>
          <w:rFonts w:ascii="Calibri" w:hAnsi="Calibri" w:cs="Calibri"/>
          <w:b/>
          <w:i/>
          <w:iCs/>
          <w:snapToGrid w:val="0"/>
          <w:color w:val="000000" w:themeColor="text1"/>
          <w:sz w:val="22"/>
          <w:szCs w:val="22"/>
        </w:rPr>
        <w:t xml:space="preserve"> </w:t>
      </w:r>
      <w:r w:rsidRPr="00F71DFF">
        <w:rPr>
          <w:rFonts w:ascii="Calibri" w:hAnsi="Calibri" w:cs="Calibri"/>
          <w:b/>
          <w:i/>
          <w:iCs/>
          <w:snapToGrid w:val="0"/>
          <w:color w:val="000000" w:themeColor="text1"/>
          <w:sz w:val="22"/>
          <w:szCs w:val="22"/>
        </w:rPr>
        <w:t xml:space="preserve">Analyst        </w:t>
      </w:r>
      <w:r w:rsidR="001F5283" w:rsidRPr="00F71DFF">
        <w:rPr>
          <w:rFonts w:ascii="Calibri" w:hAnsi="Calibri" w:cs="Calibri"/>
          <w:b/>
          <w:i/>
          <w:iCs/>
          <w:color w:val="000000" w:themeColor="text1"/>
          <w:sz w:val="22"/>
          <w:szCs w:val="22"/>
        </w:rPr>
        <w:t xml:space="preserve">  </w:t>
      </w:r>
      <w:r w:rsidR="001F5283" w:rsidRPr="00F71DFF">
        <w:rPr>
          <w:rFonts w:ascii="Calibri" w:hAnsi="Calibri" w:cs="Calibri"/>
          <w:b/>
          <w:i/>
          <w:color w:val="000000" w:themeColor="text1"/>
          <w:sz w:val="22"/>
          <w:szCs w:val="22"/>
        </w:rPr>
        <w:t xml:space="preserve">                  </w:t>
      </w:r>
      <w:r w:rsidR="00D035FF" w:rsidRPr="00F71DFF">
        <w:rPr>
          <w:rFonts w:ascii="Calibri" w:hAnsi="Calibri" w:cs="Calibri"/>
          <w:i/>
          <w:color w:val="000000" w:themeColor="text1"/>
          <w:sz w:val="22"/>
          <w:szCs w:val="22"/>
        </w:rPr>
        <w:t xml:space="preserve">                                                                                       </w:t>
      </w:r>
      <w:r w:rsidR="00EF1B1F" w:rsidRPr="00F71DFF">
        <w:rPr>
          <w:rFonts w:ascii="Calibri" w:hAnsi="Calibri" w:cs="Calibri"/>
          <w:i/>
          <w:color w:val="000000" w:themeColor="text1"/>
          <w:sz w:val="22"/>
          <w:szCs w:val="22"/>
        </w:rPr>
        <w:t xml:space="preserve">               </w:t>
      </w:r>
      <w:r w:rsidR="006D4EE8" w:rsidRPr="00F71DFF">
        <w:rPr>
          <w:rFonts w:ascii="Calibri" w:hAnsi="Calibri" w:cs="Calibri"/>
          <w:i/>
          <w:color w:val="000000" w:themeColor="text1"/>
          <w:sz w:val="22"/>
          <w:szCs w:val="22"/>
        </w:rPr>
        <w:t xml:space="preserve">          </w:t>
      </w:r>
      <w:r w:rsidR="00395EFB" w:rsidRPr="00F71DFF">
        <w:rPr>
          <w:rFonts w:ascii="Calibri" w:hAnsi="Calibri" w:cs="Calibri"/>
          <w:i/>
          <w:color w:val="000000" w:themeColor="text1"/>
          <w:sz w:val="22"/>
          <w:szCs w:val="22"/>
        </w:rPr>
        <w:t xml:space="preserve"> </w:t>
      </w:r>
      <w:r w:rsidR="00EF1B1F" w:rsidRPr="00F71DFF">
        <w:rPr>
          <w:rFonts w:ascii="Calibri" w:hAnsi="Calibri" w:cs="Calibri"/>
          <w:i/>
          <w:color w:val="000000" w:themeColor="text1"/>
          <w:sz w:val="22"/>
          <w:szCs w:val="22"/>
        </w:rPr>
        <w:t xml:space="preserve"> </w:t>
      </w:r>
      <w:r w:rsidR="005B303E" w:rsidRPr="00F71DFF">
        <w:rPr>
          <w:rFonts w:ascii="Calibri" w:hAnsi="Calibri" w:cs="Calibri"/>
          <w:b/>
          <w:bCs/>
          <w:color w:val="000000" w:themeColor="text1"/>
          <w:sz w:val="22"/>
          <w:szCs w:val="22"/>
        </w:rPr>
        <w:t>Dec</w:t>
      </w:r>
      <w:r w:rsidR="00D035FF" w:rsidRPr="00F71DFF">
        <w:rPr>
          <w:rFonts w:ascii="Calibri" w:hAnsi="Calibri" w:cs="Calibri"/>
          <w:b/>
          <w:bCs/>
          <w:color w:val="000000" w:themeColor="text1"/>
          <w:sz w:val="22"/>
          <w:szCs w:val="22"/>
        </w:rPr>
        <w:t xml:space="preserve"> 20</w:t>
      </w:r>
      <w:r w:rsidR="001F5283" w:rsidRPr="00F71DFF">
        <w:rPr>
          <w:rFonts w:ascii="Calibri" w:hAnsi="Calibri" w:cs="Calibri"/>
          <w:b/>
          <w:bCs/>
          <w:color w:val="000000" w:themeColor="text1"/>
          <w:sz w:val="22"/>
          <w:szCs w:val="22"/>
        </w:rPr>
        <w:t>1</w:t>
      </w:r>
      <w:r w:rsidR="005B303E" w:rsidRPr="00F71DFF">
        <w:rPr>
          <w:rFonts w:ascii="Calibri" w:hAnsi="Calibri" w:cs="Calibri"/>
          <w:b/>
          <w:bCs/>
          <w:color w:val="000000" w:themeColor="text1"/>
          <w:sz w:val="22"/>
          <w:szCs w:val="22"/>
        </w:rPr>
        <w:t>8</w:t>
      </w:r>
      <w:r w:rsidR="00D035FF" w:rsidRPr="00F71DFF">
        <w:rPr>
          <w:rFonts w:ascii="Calibri" w:hAnsi="Calibri" w:cs="Calibri"/>
          <w:b/>
          <w:bCs/>
          <w:color w:val="000000" w:themeColor="text1"/>
          <w:sz w:val="22"/>
          <w:szCs w:val="22"/>
        </w:rPr>
        <w:t xml:space="preserve"> – </w:t>
      </w:r>
      <w:r w:rsidR="0052720D" w:rsidRPr="00F71DFF">
        <w:rPr>
          <w:rFonts w:ascii="Calibri" w:hAnsi="Calibri" w:cs="Calibri"/>
          <w:b/>
          <w:bCs/>
          <w:color w:val="000000" w:themeColor="text1"/>
          <w:sz w:val="22"/>
          <w:szCs w:val="22"/>
        </w:rPr>
        <w:t>Dec</w:t>
      </w:r>
      <w:r w:rsidR="001F5283" w:rsidRPr="00F71DFF">
        <w:rPr>
          <w:rFonts w:ascii="Calibri" w:hAnsi="Calibri" w:cs="Calibri"/>
          <w:b/>
          <w:bCs/>
          <w:color w:val="000000" w:themeColor="text1"/>
          <w:sz w:val="22"/>
          <w:szCs w:val="22"/>
        </w:rPr>
        <w:t xml:space="preserve"> 20</w:t>
      </w:r>
      <w:r w:rsidR="006D4EE8" w:rsidRPr="00F71DFF">
        <w:rPr>
          <w:rFonts w:ascii="Calibri" w:hAnsi="Calibri" w:cs="Calibri"/>
          <w:b/>
          <w:bCs/>
          <w:color w:val="000000" w:themeColor="text1"/>
          <w:sz w:val="22"/>
          <w:szCs w:val="22"/>
        </w:rPr>
        <w:t>2</w:t>
      </w:r>
      <w:r w:rsidRPr="00F71DFF">
        <w:rPr>
          <w:rFonts w:ascii="Calibri" w:hAnsi="Calibri" w:cs="Calibri"/>
          <w:b/>
          <w:bCs/>
          <w:color w:val="000000" w:themeColor="text1"/>
          <w:sz w:val="22"/>
          <w:szCs w:val="22"/>
        </w:rPr>
        <w:t>2</w:t>
      </w:r>
      <w:r w:rsidR="00D035FF" w:rsidRPr="00F71DFF">
        <w:rPr>
          <w:rFonts w:ascii="Calibri" w:hAnsi="Calibri" w:cs="Calibri"/>
          <w:color w:val="000000" w:themeColor="text1"/>
          <w:sz w:val="22"/>
          <w:szCs w:val="22"/>
        </w:rPr>
        <w:t xml:space="preserve"> </w:t>
      </w:r>
    </w:p>
    <w:p w14:paraId="24F28685"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Analyzed pharmaceutical sales and clinical trial data using SQL and Excel, providing insights to support drug development and market strategies.</w:t>
      </w:r>
    </w:p>
    <w:p w14:paraId="4F61688C" w14:textId="3AA74EB8" w:rsidR="00727CC6" w:rsidRPr="00F71DFF" w:rsidRDefault="00727CC6"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 xml:space="preserve">Developed </w:t>
      </w:r>
      <w:r w:rsidRPr="00F71DFF">
        <w:rPr>
          <w:rFonts w:ascii="Calibri" w:hAnsi="Calibri" w:cs="Calibri"/>
          <w:b/>
          <w:bCs/>
          <w:color w:val="000000" w:themeColor="text1"/>
          <w:sz w:val="22"/>
          <w:szCs w:val="22"/>
        </w:rPr>
        <w:t>machine learning models</w:t>
      </w:r>
      <w:r w:rsidRPr="00F71DFF">
        <w:rPr>
          <w:rFonts w:ascii="Calibri" w:hAnsi="Calibri" w:cs="Calibri"/>
          <w:color w:val="000000" w:themeColor="text1"/>
          <w:sz w:val="22"/>
          <w:szCs w:val="22"/>
        </w:rPr>
        <w:t xml:space="preserve"> using Python (Scikit-learn, TensorFlow) to predict </w:t>
      </w:r>
      <w:r w:rsidRPr="00F71DFF">
        <w:rPr>
          <w:rFonts w:ascii="Calibri" w:hAnsi="Calibri" w:cs="Calibri"/>
          <w:b/>
          <w:bCs/>
          <w:color w:val="000000" w:themeColor="text1"/>
          <w:sz w:val="22"/>
          <w:szCs w:val="22"/>
        </w:rPr>
        <w:t>patient treatment outcomes</w:t>
      </w:r>
      <w:r w:rsidRPr="00F71DFF">
        <w:rPr>
          <w:rFonts w:ascii="Calibri" w:hAnsi="Calibri" w:cs="Calibri"/>
          <w:color w:val="000000" w:themeColor="text1"/>
          <w:sz w:val="22"/>
          <w:szCs w:val="22"/>
        </w:rPr>
        <w:t>, improving clinical trial success rates.</w:t>
      </w:r>
    </w:p>
    <w:p w14:paraId="5AD1478D"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Developed and deployed predictive models with Python and Amazon SageMaker, enhancing the accuracy of drug efficacy and patient outcome predictions.</w:t>
      </w:r>
    </w:p>
    <w:p w14:paraId="4AA462A4"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Created dynamic dashboards and reports using Tableau and AWS QuickSight, delivering actionable insights for R&amp;D, regulatory compliance, and commercial teams.</w:t>
      </w:r>
    </w:p>
    <w:p w14:paraId="19267E60"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Documented research phases and outcomes comprehensively in Confluence, ensuring compliance with FDA and other regulatory standards.</w:t>
      </w:r>
    </w:p>
    <w:p w14:paraId="28FAD1C3"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Utilized Apache Spark ALS for advanced analytics projects, improving predictive modeling for patient segmentation and personalized medicine by 15%.</w:t>
      </w:r>
    </w:p>
    <w:p w14:paraId="39A34908" w14:textId="0FD8EAE2" w:rsidR="00727CC6" w:rsidRPr="00F71DFF" w:rsidRDefault="00727CC6"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 xml:space="preserve">Designed </w:t>
      </w:r>
      <w:r w:rsidRPr="00F71DFF">
        <w:rPr>
          <w:rFonts w:ascii="Calibri" w:hAnsi="Calibri" w:cs="Calibri"/>
          <w:b/>
          <w:bCs/>
          <w:color w:val="000000" w:themeColor="text1"/>
          <w:sz w:val="22"/>
          <w:szCs w:val="22"/>
        </w:rPr>
        <w:t>ML-powered fraud detection</w:t>
      </w:r>
      <w:r w:rsidRPr="00F71DFF">
        <w:rPr>
          <w:rFonts w:ascii="Calibri" w:hAnsi="Calibri" w:cs="Calibri"/>
          <w:color w:val="000000" w:themeColor="text1"/>
          <w:sz w:val="22"/>
          <w:szCs w:val="22"/>
        </w:rPr>
        <w:t xml:space="preserve"> systems to identify anomalies in prescription claims and medical billing data.</w:t>
      </w:r>
    </w:p>
    <w:p w14:paraId="7C123906"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Trained ~120 resources in the program on pharma-specific GIS tools to enhance efficiency in supply chain logistics and market access strategies.</w:t>
      </w:r>
    </w:p>
    <w:p w14:paraId="63961D05"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Led efforts to structure and organize clinical and real-world evidence (RWE) data, collaborating with data scientists to implement efficient data models and schemas.</w:t>
      </w:r>
    </w:p>
    <w:p w14:paraId="1F148A89"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Designed and implemented data orchestration, ETL processes, and data integration pipelines to streamline pharmaceutical data analytics and drug safety monitoring.</w:t>
      </w:r>
    </w:p>
    <w:p w14:paraId="253774C1" w14:textId="1351FE25" w:rsidR="00727CC6" w:rsidRPr="00F71DFF" w:rsidRDefault="00727CC6"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 xml:space="preserve">Integrated </w:t>
      </w:r>
      <w:r w:rsidRPr="00F71DFF">
        <w:rPr>
          <w:rFonts w:ascii="Calibri" w:hAnsi="Calibri" w:cs="Calibri"/>
          <w:b/>
          <w:bCs/>
          <w:color w:val="000000" w:themeColor="text1"/>
          <w:sz w:val="22"/>
          <w:szCs w:val="22"/>
        </w:rPr>
        <w:t>ML-driven anomaly detection</w:t>
      </w:r>
      <w:r w:rsidRPr="00F71DFF">
        <w:rPr>
          <w:rFonts w:ascii="Calibri" w:hAnsi="Calibri" w:cs="Calibri"/>
          <w:color w:val="000000" w:themeColor="text1"/>
          <w:sz w:val="22"/>
          <w:szCs w:val="22"/>
        </w:rPr>
        <w:t xml:space="preserve"> in pharma manufacturing, reducing production defects and ensuring compliance with GMP regulations.</w:t>
      </w:r>
    </w:p>
    <w:p w14:paraId="7DC7BCD3"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Designed and built a high-level pharmacovigilance system, ensuring security, scalability, and performance optimization in adverse event reporting.</w:t>
      </w:r>
    </w:p>
    <w:p w14:paraId="15DA40DB"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Utilized Kafka for real-time adverse event monitoring and pharmacovigilance, enabling rapid response to drug safety concerns.</w:t>
      </w:r>
    </w:p>
    <w:p w14:paraId="495B94A0"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Implemented data transformation, quality control, and governance frameworks to maintain compliance with HIPAA, GDPR, and FDA regulations.</w:t>
      </w:r>
    </w:p>
    <w:p w14:paraId="11FE1A29"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Analyzed drug distribution and supply chain efficiency across global demographics, identifying opportunities for improved logistics and market expansion.</w:t>
      </w:r>
    </w:p>
    <w:p w14:paraId="5FA90E4C"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Performed in-depth patient behavior and prescription trend analysis using R and Python, improving adherence and treatment outcomes by 25%.</w:t>
      </w:r>
    </w:p>
    <w:p w14:paraId="45E4CC42"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Optimized data ingestion and processing through AWS services, enhancing accessibility for researchers and reducing retrieval time by 30%.</w:t>
      </w:r>
    </w:p>
    <w:p w14:paraId="51699C59" w14:textId="77777777" w:rsidR="00282DD9"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Established a robust data governance framework, improving data consistency and reducing discrepancies in pharmaceutical datasets by 15%.</w:t>
      </w:r>
    </w:p>
    <w:p w14:paraId="73EC385C" w14:textId="1F698EAD" w:rsidR="00767F8E" w:rsidRPr="00F71DFF" w:rsidRDefault="00282DD9" w:rsidP="00282DD9">
      <w:pPr>
        <w:pStyle w:val="ListParagraph"/>
        <w:numPr>
          <w:ilvl w:val="0"/>
          <w:numId w:val="8"/>
        </w:numPr>
        <w:jc w:val="both"/>
        <w:rPr>
          <w:rFonts w:ascii="Calibri" w:hAnsi="Calibri" w:cs="Calibri"/>
          <w:color w:val="000000" w:themeColor="text1"/>
          <w:sz w:val="22"/>
          <w:szCs w:val="22"/>
        </w:rPr>
      </w:pPr>
      <w:r w:rsidRPr="00F71DFF">
        <w:rPr>
          <w:rFonts w:ascii="Calibri" w:hAnsi="Calibri" w:cs="Calibri"/>
          <w:color w:val="000000" w:themeColor="text1"/>
          <w:sz w:val="22"/>
          <w:szCs w:val="22"/>
        </w:rPr>
        <w:t>Partnered with R&amp;D and commercial teams to define data needs and deliver tailored analytics solutions for drug development and market launch strategies.</w:t>
      </w:r>
      <w:r w:rsidR="00767F8E" w:rsidRPr="00F71DFF">
        <w:rPr>
          <w:rFonts w:ascii="Calibri" w:hAnsi="Calibri" w:cs="Calibri"/>
          <w:snapToGrid w:val="0"/>
          <w:color w:val="000000" w:themeColor="text1"/>
          <w:sz w:val="22"/>
          <w:szCs w:val="22"/>
        </w:rPr>
        <w:t>.</w:t>
      </w:r>
    </w:p>
    <w:p w14:paraId="62FE0371" w14:textId="6262EC11" w:rsidR="0033294D" w:rsidRPr="00F71DFF" w:rsidRDefault="0033294D" w:rsidP="00902972">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Collaborated with global teams, managing off-hour meetings to align development efforts across multiple locations.</w:t>
      </w:r>
    </w:p>
    <w:p w14:paraId="483B1808" w14:textId="5DA27E0D" w:rsidR="00767F8E" w:rsidRPr="00F71DFF" w:rsidRDefault="00767F8E" w:rsidP="00767F8E">
      <w:pPr>
        <w:jc w:val="both"/>
        <w:rPr>
          <w:rFonts w:ascii="Calibri" w:hAnsi="Calibri" w:cs="Calibri"/>
          <w:snapToGrid w:val="0"/>
          <w:color w:val="000000" w:themeColor="text1"/>
          <w:sz w:val="22"/>
          <w:szCs w:val="22"/>
        </w:rPr>
      </w:pPr>
      <w:r w:rsidRPr="00F71DFF">
        <w:rPr>
          <w:rFonts w:ascii="Calibri" w:hAnsi="Calibri" w:cs="Calibri"/>
          <w:b/>
          <w:snapToGrid w:val="0"/>
          <w:color w:val="000000" w:themeColor="text1"/>
          <w:sz w:val="22"/>
          <w:szCs w:val="22"/>
          <w:u w:val="single"/>
        </w:rPr>
        <w:t>Environment:</w:t>
      </w:r>
      <w:r w:rsidRPr="00F71DFF">
        <w:rPr>
          <w:rFonts w:ascii="Calibri" w:hAnsi="Calibri" w:cs="Calibri"/>
          <w:snapToGrid w:val="0"/>
          <w:color w:val="000000" w:themeColor="text1"/>
          <w:sz w:val="22"/>
          <w:szCs w:val="22"/>
        </w:rPr>
        <w:t xml:space="preserve"> </w:t>
      </w:r>
      <w:r w:rsidR="0033294D" w:rsidRPr="00F71DFF">
        <w:rPr>
          <w:rFonts w:ascii="Calibri" w:hAnsi="Calibri" w:cs="Calibri"/>
          <w:snapToGrid w:val="0"/>
          <w:color w:val="000000" w:themeColor="text1"/>
          <w:sz w:val="22"/>
          <w:szCs w:val="22"/>
        </w:rPr>
        <w:t>TensorFlow, Python (NumPy, pandas), Jupyter Notebooks, PyTorch, Azure Machine Learning, Databricks, Power BI, Microsoft Azure, ArcGIS, QlikSense, ESRI, QGIS, access controls, Data Orchestration, ETL, Data Integration, C++, SQL, DevOps, CI/CD, Data Transformation, Data Quality, Data Governance, Kafka, security considerations, and scalability considerations.</w:t>
      </w:r>
    </w:p>
    <w:p w14:paraId="68CB0394" w14:textId="77777777" w:rsidR="00767F8E" w:rsidRPr="00F71DFF" w:rsidRDefault="00767F8E" w:rsidP="00767F8E">
      <w:pPr>
        <w:jc w:val="both"/>
        <w:rPr>
          <w:rFonts w:ascii="Calibri" w:hAnsi="Calibri" w:cs="Calibri"/>
          <w:snapToGrid w:val="0"/>
          <w:color w:val="000000" w:themeColor="text1"/>
          <w:sz w:val="22"/>
          <w:szCs w:val="22"/>
        </w:rPr>
      </w:pPr>
    </w:p>
    <w:p w14:paraId="2E3C17EA" w14:textId="6540019E" w:rsidR="00C156D3" w:rsidRPr="00F71DFF" w:rsidRDefault="004502DE">
      <w:pPr>
        <w:pStyle w:val="Heading1"/>
        <w:tabs>
          <w:tab w:val="right" w:pos="11386"/>
        </w:tabs>
        <w:ind w:left="-15" w:firstLine="0"/>
        <w:rPr>
          <w:rFonts w:ascii="Calibri" w:hAnsi="Calibri" w:cs="Calibri"/>
          <w:color w:val="000000" w:themeColor="text1"/>
          <w:sz w:val="22"/>
          <w:szCs w:val="22"/>
        </w:rPr>
      </w:pPr>
      <w:r w:rsidRPr="00F71DFF">
        <w:rPr>
          <w:rFonts w:ascii="Calibri" w:hAnsi="Calibri" w:cs="Calibri"/>
          <w:bCs/>
          <w:snapToGrid w:val="0"/>
          <w:color w:val="000000" w:themeColor="text1"/>
          <w:sz w:val="22"/>
          <w:szCs w:val="22"/>
        </w:rPr>
        <w:lastRenderedPageBreak/>
        <w:t>EC-Council</w:t>
      </w:r>
      <w:r w:rsidR="001F5283" w:rsidRPr="00F71DFF">
        <w:rPr>
          <w:rFonts w:ascii="Calibri" w:hAnsi="Calibri" w:cs="Calibri"/>
          <w:color w:val="000000" w:themeColor="text1"/>
          <w:sz w:val="22"/>
          <w:szCs w:val="22"/>
        </w:rPr>
        <w:tab/>
      </w:r>
      <w:r w:rsidR="00D035FF" w:rsidRPr="00F71DFF">
        <w:rPr>
          <w:rFonts w:ascii="Calibri" w:hAnsi="Calibri" w:cs="Calibri"/>
          <w:color w:val="000000" w:themeColor="text1"/>
          <w:sz w:val="22"/>
          <w:szCs w:val="22"/>
        </w:rPr>
        <w:t xml:space="preserve">        </w:t>
      </w:r>
      <w:r w:rsidR="00D035FF" w:rsidRPr="00F71DFF">
        <w:rPr>
          <w:rFonts w:ascii="Calibri" w:hAnsi="Calibri" w:cs="Calibri"/>
          <w:b w:val="0"/>
          <w:color w:val="000000" w:themeColor="text1"/>
          <w:sz w:val="22"/>
          <w:szCs w:val="22"/>
        </w:rPr>
        <w:t xml:space="preserve">                  </w:t>
      </w:r>
      <w:r w:rsidR="003767EB" w:rsidRPr="00F71DFF">
        <w:rPr>
          <w:rFonts w:ascii="Calibri" w:hAnsi="Calibri" w:cs="Calibri"/>
          <w:bCs/>
          <w:color w:val="000000" w:themeColor="text1"/>
          <w:sz w:val="22"/>
          <w:szCs w:val="22"/>
        </w:rPr>
        <w:t>Bangalore</w:t>
      </w:r>
      <w:r w:rsidR="00D035FF" w:rsidRPr="00F71DFF">
        <w:rPr>
          <w:rFonts w:ascii="Calibri" w:hAnsi="Calibri" w:cs="Calibri"/>
          <w:bCs/>
          <w:color w:val="000000" w:themeColor="text1"/>
          <w:sz w:val="22"/>
          <w:szCs w:val="22"/>
        </w:rPr>
        <w:t>, India</w:t>
      </w:r>
      <w:r w:rsidR="00D035FF" w:rsidRPr="00F71DFF">
        <w:rPr>
          <w:rFonts w:ascii="Calibri" w:hAnsi="Calibri" w:cs="Calibri"/>
          <w:b w:val="0"/>
          <w:color w:val="000000" w:themeColor="text1"/>
          <w:sz w:val="22"/>
          <w:szCs w:val="22"/>
        </w:rPr>
        <w:t xml:space="preserve"> </w:t>
      </w:r>
    </w:p>
    <w:p w14:paraId="526E4506" w14:textId="31435AD5" w:rsidR="00C156D3" w:rsidRPr="00F71DFF" w:rsidRDefault="00D035FF">
      <w:pPr>
        <w:spacing w:after="4" w:line="259" w:lineRule="auto"/>
        <w:ind w:left="-5" w:right="0"/>
        <w:rPr>
          <w:rFonts w:ascii="Calibri" w:hAnsi="Calibri" w:cs="Calibri"/>
          <w:color w:val="000000" w:themeColor="text1"/>
          <w:sz w:val="22"/>
          <w:szCs w:val="22"/>
        </w:rPr>
      </w:pPr>
      <w:r w:rsidRPr="00F71DFF">
        <w:rPr>
          <w:rFonts w:ascii="Calibri" w:hAnsi="Calibri" w:cs="Calibri"/>
          <w:b/>
          <w:i/>
          <w:color w:val="000000" w:themeColor="text1"/>
          <w:sz w:val="22"/>
          <w:szCs w:val="22"/>
        </w:rPr>
        <w:t>Dat</w:t>
      </w:r>
      <w:r w:rsidR="00E1405E" w:rsidRPr="00F71DFF">
        <w:rPr>
          <w:rFonts w:ascii="Calibri" w:hAnsi="Calibri" w:cs="Calibri"/>
          <w:b/>
          <w:i/>
          <w:color w:val="000000" w:themeColor="text1"/>
          <w:sz w:val="22"/>
          <w:szCs w:val="22"/>
        </w:rPr>
        <w:t>a Analyst</w:t>
      </w:r>
      <w:r w:rsidR="003767EB" w:rsidRPr="00F71DFF">
        <w:rPr>
          <w:rFonts w:ascii="Calibri" w:hAnsi="Calibri" w:cs="Calibri"/>
          <w:b/>
          <w:i/>
          <w:color w:val="000000" w:themeColor="text1"/>
          <w:sz w:val="22"/>
          <w:szCs w:val="22"/>
        </w:rPr>
        <w:t xml:space="preserve">                                                                                                                                                     </w:t>
      </w:r>
      <w:r w:rsidR="00F71DFF">
        <w:rPr>
          <w:rFonts w:ascii="Calibri" w:hAnsi="Calibri" w:cs="Calibri"/>
          <w:b/>
          <w:i/>
          <w:color w:val="000000" w:themeColor="text1"/>
          <w:sz w:val="22"/>
          <w:szCs w:val="22"/>
        </w:rPr>
        <w:t xml:space="preserve">                  </w:t>
      </w:r>
      <w:r w:rsidR="003767EB" w:rsidRPr="00F71DFF">
        <w:rPr>
          <w:rFonts w:ascii="Calibri" w:hAnsi="Calibri" w:cs="Calibri"/>
          <w:b/>
          <w:i/>
          <w:color w:val="000000" w:themeColor="text1"/>
          <w:sz w:val="22"/>
          <w:szCs w:val="22"/>
        </w:rPr>
        <w:t xml:space="preserve"> </w:t>
      </w:r>
      <w:r w:rsidR="00EE45FF" w:rsidRPr="00F71DFF">
        <w:rPr>
          <w:rFonts w:ascii="Calibri" w:hAnsi="Calibri" w:cs="Calibri"/>
          <w:b/>
          <w:bCs/>
          <w:color w:val="000000" w:themeColor="text1"/>
          <w:sz w:val="22"/>
          <w:szCs w:val="22"/>
        </w:rPr>
        <w:t>Nov</w:t>
      </w:r>
      <w:r w:rsidR="00873384" w:rsidRPr="00F71DFF">
        <w:rPr>
          <w:rFonts w:ascii="Calibri" w:hAnsi="Calibri" w:cs="Calibri"/>
          <w:b/>
          <w:bCs/>
          <w:color w:val="000000" w:themeColor="text1"/>
          <w:sz w:val="22"/>
          <w:szCs w:val="22"/>
        </w:rPr>
        <w:t xml:space="preserve"> </w:t>
      </w:r>
      <w:r w:rsidRPr="00F71DFF">
        <w:rPr>
          <w:rFonts w:ascii="Calibri" w:hAnsi="Calibri" w:cs="Calibri"/>
          <w:b/>
          <w:bCs/>
          <w:color w:val="000000" w:themeColor="text1"/>
          <w:sz w:val="22"/>
          <w:szCs w:val="22"/>
        </w:rPr>
        <w:t>20</w:t>
      </w:r>
      <w:r w:rsidR="001F5283" w:rsidRPr="00F71DFF">
        <w:rPr>
          <w:rFonts w:ascii="Calibri" w:hAnsi="Calibri" w:cs="Calibri"/>
          <w:b/>
          <w:bCs/>
          <w:color w:val="000000" w:themeColor="text1"/>
          <w:sz w:val="22"/>
          <w:szCs w:val="22"/>
        </w:rPr>
        <w:t>1</w:t>
      </w:r>
      <w:r w:rsidR="002E74A1" w:rsidRPr="00F71DFF">
        <w:rPr>
          <w:rFonts w:ascii="Calibri" w:hAnsi="Calibri" w:cs="Calibri"/>
          <w:b/>
          <w:bCs/>
          <w:color w:val="000000" w:themeColor="text1"/>
          <w:sz w:val="22"/>
          <w:szCs w:val="22"/>
        </w:rPr>
        <w:t>7</w:t>
      </w:r>
      <w:r w:rsidRPr="00F71DFF">
        <w:rPr>
          <w:rFonts w:ascii="Calibri" w:hAnsi="Calibri" w:cs="Calibri"/>
          <w:b/>
          <w:bCs/>
          <w:color w:val="000000" w:themeColor="text1"/>
          <w:sz w:val="22"/>
          <w:szCs w:val="22"/>
        </w:rPr>
        <w:t xml:space="preserve">– </w:t>
      </w:r>
      <w:r w:rsidR="00EE45FF" w:rsidRPr="00F71DFF">
        <w:rPr>
          <w:rFonts w:ascii="Calibri" w:hAnsi="Calibri" w:cs="Calibri"/>
          <w:b/>
          <w:bCs/>
          <w:color w:val="000000" w:themeColor="text1"/>
          <w:sz w:val="22"/>
          <w:szCs w:val="22"/>
        </w:rPr>
        <w:t xml:space="preserve">Jun </w:t>
      </w:r>
      <w:r w:rsidRPr="00F71DFF">
        <w:rPr>
          <w:rFonts w:ascii="Calibri" w:hAnsi="Calibri" w:cs="Calibri"/>
          <w:b/>
          <w:bCs/>
          <w:color w:val="000000" w:themeColor="text1"/>
          <w:sz w:val="22"/>
          <w:szCs w:val="22"/>
        </w:rPr>
        <w:t>20</w:t>
      </w:r>
      <w:r w:rsidR="001F5283" w:rsidRPr="00F71DFF">
        <w:rPr>
          <w:rFonts w:ascii="Calibri" w:hAnsi="Calibri" w:cs="Calibri"/>
          <w:b/>
          <w:bCs/>
          <w:color w:val="000000" w:themeColor="text1"/>
          <w:sz w:val="22"/>
          <w:szCs w:val="22"/>
        </w:rPr>
        <w:t>1</w:t>
      </w:r>
      <w:r w:rsidR="005B303E" w:rsidRPr="00F71DFF">
        <w:rPr>
          <w:rFonts w:ascii="Calibri" w:hAnsi="Calibri" w:cs="Calibri"/>
          <w:b/>
          <w:bCs/>
          <w:color w:val="000000" w:themeColor="text1"/>
          <w:sz w:val="22"/>
          <w:szCs w:val="22"/>
        </w:rPr>
        <w:t>8</w:t>
      </w:r>
      <w:r w:rsidRPr="00F71DFF">
        <w:rPr>
          <w:rFonts w:ascii="Calibri" w:hAnsi="Calibri" w:cs="Calibri"/>
          <w:color w:val="000000" w:themeColor="text1"/>
          <w:sz w:val="22"/>
          <w:szCs w:val="22"/>
        </w:rPr>
        <w:t xml:space="preserve"> </w:t>
      </w:r>
    </w:p>
    <w:p w14:paraId="36E0D79B" w14:textId="77777777" w:rsidR="00DF60D0" w:rsidRPr="00F71DFF" w:rsidRDefault="00DF60D0" w:rsidP="00DF60D0">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Optimized data integration and ETL processes using SQL, Informatica, SSIS, and Oracle Data Integrator, improving system interoperability and data flow efficiency.</w:t>
      </w:r>
    </w:p>
    <w:p w14:paraId="6ABC3331" w14:textId="77777777" w:rsidR="00DF60D0" w:rsidRPr="00F71DFF" w:rsidRDefault="00DF60D0" w:rsidP="00DF60D0">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Automated data transformations and management, leveraging Informatica for reliable handling, and utilized Apache NiFi for advanced data flow management and integration.</w:t>
      </w:r>
    </w:p>
    <w:p w14:paraId="5104CF7E" w14:textId="2166E4B7" w:rsidR="00DF60D0" w:rsidRPr="00F71DFF" w:rsidRDefault="00DF60D0" w:rsidP="00DF60D0">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 xml:space="preserve">Ensured data integrity and security through effective system design and robust protocols in Oracle and Linux environments, while also </w:t>
      </w:r>
      <w:r w:rsidR="00743A71" w:rsidRPr="00F71DFF">
        <w:rPr>
          <w:rFonts w:ascii="Calibri" w:hAnsi="Calibri" w:cs="Calibri"/>
          <w:snapToGrid w:val="0"/>
          <w:color w:val="000000" w:themeColor="text1"/>
          <w:sz w:val="22"/>
          <w:szCs w:val="22"/>
        </w:rPr>
        <w:t>overseeing</w:t>
      </w:r>
      <w:r w:rsidRPr="00F71DFF">
        <w:rPr>
          <w:rFonts w:ascii="Calibri" w:hAnsi="Calibri" w:cs="Calibri"/>
          <w:snapToGrid w:val="0"/>
          <w:color w:val="000000" w:themeColor="text1"/>
          <w:sz w:val="22"/>
          <w:szCs w:val="22"/>
        </w:rPr>
        <w:t xml:space="preserve"> XML and JSON data transactions securely via FTP/SFTP.</w:t>
      </w:r>
    </w:p>
    <w:p w14:paraId="4098F5CE" w14:textId="77777777" w:rsidR="00DF60D0" w:rsidRPr="00F71DFF" w:rsidRDefault="00DF60D0" w:rsidP="00DF60D0">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Managed RESTful API integrations and employed Linux systems to enhance data connectivity, server reliability, and performance.</w:t>
      </w:r>
    </w:p>
    <w:p w14:paraId="6055CCA3" w14:textId="77777777" w:rsidR="0029049D" w:rsidRPr="00F71DFF" w:rsidRDefault="00DF60D0" w:rsidP="0029049D">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Trained junior analysts on data integration tools and best practices, conducted extensive data analysis for strategic decisions, and enhanced reporting capabilities for timely, accurate insights.</w:t>
      </w:r>
    </w:p>
    <w:p w14:paraId="5799A022" w14:textId="66AEF0B9" w:rsidR="00DF60D0" w:rsidRPr="00F71DFF" w:rsidRDefault="00DF60D0" w:rsidP="0029049D">
      <w:pPr>
        <w:ind w:left="360" w:firstLine="0"/>
        <w:jc w:val="both"/>
        <w:rPr>
          <w:rFonts w:ascii="Calibri" w:hAnsi="Calibri" w:cs="Calibri"/>
          <w:snapToGrid w:val="0"/>
          <w:color w:val="000000" w:themeColor="text1"/>
          <w:sz w:val="22"/>
          <w:szCs w:val="22"/>
        </w:rPr>
      </w:pPr>
      <w:r w:rsidRPr="00F71DFF">
        <w:rPr>
          <w:rFonts w:ascii="Calibri" w:hAnsi="Calibri" w:cs="Calibri"/>
          <w:b/>
          <w:snapToGrid w:val="0"/>
          <w:color w:val="000000" w:themeColor="text1"/>
          <w:sz w:val="22"/>
          <w:szCs w:val="22"/>
          <w:u w:val="single"/>
        </w:rPr>
        <w:t>Environment</w:t>
      </w:r>
      <w:r w:rsidRPr="00F71DFF">
        <w:rPr>
          <w:rFonts w:ascii="Calibri" w:hAnsi="Calibri" w:cs="Calibri"/>
          <w:b/>
          <w:snapToGrid w:val="0"/>
          <w:color w:val="000000" w:themeColor="text1"/>
          <w:sz w:val="22"/>
          <w:szCs w:val="22"/>
        </w:rPr>
        <w:t>:</w:t>
      </w:r>
      <w:r w:rsidRPr="00F71DFF">
        <w:rPr>
          <w:rFonts w:ascii="Calibri" w:hAnsi="Calibri" w:cs="Calibri"/>
          <w:snapToGrid w:val="0"/>
          <w:color w:val="000000" w:themeColor="text1"/>
          <w:sz w:val="22"/>
          <w:szCs w:val="22"/>
        </w:rPr>
        <w:t xml:space="preserve"> SQL, Informatica, SSIS, Oracle Data Integrator, XML, JSON, FTP/SFTP, Oracle, Linux, Apache NiFi, RESTful APIs, GIT, Kafka.</w:t>
      </w:r>
    </w:p>
    <w:p w14:paraId="303C77EA" w14:textId="77777777" w:rsidR="00357FB3" w:rsidRPr="00F71DFF" w:rsidRDefault="00357FB3" w:rsidP="0029049D">
      <w:pPr>
        <w:ind w:left="360" w:firstLine="0"/>
        <w:jc w:val="both"/>
        <w:rPr>
          <w:rFonts w:ascii="Calibri" w:hAnsi="Calibri" w:cs="Calibri"/>
          <w:snapToGrid w:val="0"/>
          <w:color w:val="000000" w:themeColor="text1"/>
          <w:sz w:val="22"/>
          <w:szCs w:val="22"/>
        </w:rPr>
      </w:pPr>
    </w:p>
    <w:p w14:paraId="54ADEE52" w14:textId="24986C10" w:rsidR="0044271F" w:rsidRPr="00F71DFF" w:rsidRDefault="00AB09F3" w:rsidP="00F71DFF">
      <w:pPr>
        <w:pStyle w:val="Heading1"/>
        <w:tabs>
          <w:tab w:val="right" w:pos="11386"/>
        </w:tabs>
        <w:ind w:left="0" w:firstLine="0"/>
        <w:rPr>
          <w:rFonts w:ascii="Calibri" w:hAnsi="Calibri" w:cs="Calibri"/>
          <w:color w:val="000000" w:themeColor="text1"/>
          <w:sz w:val="22"/>
          <w:szCs w:val="22"/>
        </w:rPr>
      </w:pPr>
      <w:r w:rsidRPr="00F71DFF">
        <w:rPr>
          <w:rFonts w:ascii="Calibri" w:hAnsi="Calibri" w:cs="Calibri"/>
          <w:bCs/>
          <w:snapToGrid w:val="0"/>
          <w:color w:val="000000" w:themeColor="text1"/>
          <w:sz w:val="22"/>
          <w:szCs w:val="22"/>
        </w:rPr>
        <w:t>Cognizant</w:t>
      </w:r>
      <w:r w:rsidR="0044271F" w:rsidRPr="00F71DFF">
        <w:rPr>
          <w:rFonts w:ascii="Calibri" w:hAnsi="Calibri" w:cs="Calibri"/>
          <w:color w:val="000000" w:themeColor="text1"/>
          <w:sz w:val="22"/>
          <w:szCs w:val="22"/>
        </w:rPr>
        <w:tab/>
        <w:t xml:space="preserve">        </w:t>
      </w:r>
      <w:r w:rsidR="0044271F" w:rsidRPr="00F71DFF">
        <w:rPr>
          <w:rFonts w:ascii="Calibri" w:hAnsi="Calibri" w:cs="Calibri"/>
          <w:b w:val="0"/>
          <w:color w:val="000000" w:themeColor="text1"/>
          <w:sz w:val="22"/>
          <w:szCs w:val="22"/>
        </w:rPr>
        <w:t xml:space="preserve">                  </w:t>
      </w:r>
      <w:r w:rsidR="00454D74" w:rsidRPr="00F71DFF">
        <w:rPr>
          <w:rFonts w:ascii="Calibri" w:hAnsi="Calibri" w:cs="Calibri"/>
          <w:bCs/>
          <w:color w:val="000000" w:themeColor="text1"/>
          <w:sz w:val="22"/>
          <w:szCs w:val="22"/>
        </w:rPr>
        <w:t>Hyderabad</w:t>
      </w:r>
      <w:r w:rsidR="0044271F" w:rsidRPr="00F71DFF">
        <w:rPr>
          <w:rFonts w:ascii="Calibri" w:hAnsi="Calibri" w:cs="Calibri"/>
          <w:bCs/>
          <w:color w:val="000000" w:themeColor="text1"/>
          <w:sz w:val="22"/>
          <w:szCs w:val="22"/>
        </w:rPr>
        <w:t>, India</w:t>
      </w:r>
      <w:r w:rsidR="0044271F" w:rsidRPr="00F71DFF">
        <w:rPr>
          <w:rFonts w:ascii="Calibri" w:hAnsi="Calibri" w:cs="Calibri"/>
          <w:b w:val="0"/>
          <w:color w:val="000000" w:themeColor="text1"/>
          <w:sz w:val="22"/>
          <w:szCs w:val="22"/>
        </w:rPr>
        <w:t xml:space="preserve"> </w:t>
      </w:r>
    </w:p>
    <w:p w14:paraId="2F9CB5E1" w14:textId="455462A2" w:rsidR="0044271F" w:rsidRPr="00F71DFF" w:rsidRDefault="0044271F" w:rsidP="0044271F">
      <w:pPr>
        <w:spacing w:after="4" w:line="259" w:lineRule="auto"/>
        <w:ind w:left="-5" w:right="0"/>
        <w:rPr>
          <w:rFonts w:ascii="Calibri" w:hAnsi="Calibri" w:cs="Calibri"/>
          <w:color w:val="000000" w:themeColor="text1"/>
          <w:sz w:val="22"/>
          <w:szCs w:val="22"/>
        </w:rPr>
      </w:pPr>
      <w:r w:rsidRPr="00F71DFF">
        <w:rPr>
          <w:rFonts w:ascii="Calibri" w:hAnsi="Calibri" w:cs="Calibri"/>
          <w:b/>
          <w:color w:val="000000" w:themeColor="text1"/>
          <w:sz w:val="22"/>
          <w:szCs w:val="22"/>
        </w:rPr>
        <w:t xml:space="preserve">Data </w:t>
      </w:r>
      <w:r w:rsidR="00996689" w:rsidRPr="00F71DFF">
        <w:rPr>
          <w:rFonts w:ascii="Calibri" w:hAnsi="Calibri" w:cs="Calibri"/>
          <w:b/>
          <w:color w:val="000000" w:themeColor="text1"/>
          <w:sz w:val="22"/>
          <w:szCs w:val="22"/>
        </w:rPr>
        <w:t xml:space="preserve">mining </w:t>
      </w:r>
      <w:r w:rsidR="008452EE" w:rsidRPr="00F71DFF">
        <w:rPr>
          <w:rFonts w:ascii="Calibri" w:hAnsi="Calibri" w:cs="Calibri"/>
          <w:b/>
          <w:color w:val="000000" w:themeColor="text1"/>
          <w:sz w:val="22"/>
          <w:szCs w:val="22"/>
        </w:rPr>
        <w:t>Analyst</w:t>
      </w:r>
      <w:r w:rsidRPr="00F71DFF">
        <w:rPr>
          <w:rFonts w:ascii="Calibri" w:hAnsi="Calibri" w:cs="Calibri"/>
          <w:b/>
          <w:color w:val="000000" w:themeColor="text1"/>
          <w:sz w:val="22"/>
          <w:szCs w:val="22"/>
        </w:rPr>
        <w:t xml:space="preserve">                                                                                                                                    </w:t>
      </w:r>
      <w:r w:rsidR="00873384" w:rsidRPr="00F71DFF">
        <w:rPr>
          <w:rFonts w:ascii="Calibri" w:hAnsi="Calibri" w:cs="Calibri"/>
          <w:b/>
          <w:color w:val="000000" w:themeColor="text1"/>
          <w:sz w:val="22"/>
          <w:szCs w:val="22"/>
        </w:rPr>
        <w:t xml:space="preserve"> </w:t>
      </w:r>
      <w:r w:rsidRPr="00F71DFF">
        <w:rPr>
          <w:rFonts w:ascii="Calibri" w:hAnsi="Calibri" w:cs="Calibri"/>
          <w:b/>
          <w:color w:val="000000" w:themeColor="text1"/>
          <w:sz w:val="22"/>
          <w:szCs w:val="22"/>
        </w:rPr>
        <w:t xml:space="preserve">   </w:t>
      </w:r>
      <w:r w:rsidR="00F71DFF" w:rsidRPr="00F71DFF">
        <w:rPr>
          <w:rFonts w:ascii="Calibri" w:hAnsi="Calibri" w:cs="Calibri"/>
          <w:b/>
          <w:color w:val="000000" w:themeColor="text1"/>
          <w:sz w:val="22"/>
          <w:szCs w:val="22"/>
        </w:rPr>
        <w:t xml:space="preserve">               </w:t>
      </w:r>
      <w:r w:rsidR="002E74A1" w:rsidRPr="00F71DFF">
        <w:rPr>
          <w:rFonts w:ascii="Calibri" w:hAnsi="Calibri" w:cs="Calibri"/>
          <w:b/>
          <w:bCs/>
          <w:color w:val="000000" w:themeColor="text1"/>
          <w:sz w:val="22"/>
          <w:szCs w:val="22"/>
        </w:rPr>
        <w:t>June</w:t>
      </w:r>
      <w:r w:rsidR="00454D74" w:rsidRPr="00F71DFF">
        <w:rPr>
          <w:rFonts w:ascii="Calibri" w:hAnsi="Calibri" w:cs="Calibri"/>
          <w:b/>
          <w:bCs/>
          <w:color w:val="000000" w:themeColor="text1"/>
          <w:sz w:val="22"/>
          <w:szCs w:val="22"/>
        </w:rPr>
        <w:t xml:space="preserve"> 201</w:t>
      </w:r>
      <w:r w:rsidR="005B303E" w:rsidRPr="00F71DFF">
        <w:rPr>
          <w:rFonts w:ascii="Calibri" w:hAnsi="Calibri" w:cs="Calibri"/>
          <w:b/>
          <w:bCs/>
          <w:color w:val="000000" w:themeColor="text1"/>
          <w:sz w:val="22"/>
          <w:szCs w:val="22"/>
        </w:rPr>
        <w:t>4</w:t>
      </w:r>
      <w:r w:rsidR="009A541B" w:rsidRPr="00F71DFF">
        <w:rPr>
          <w:rFonts w:ascii="Calibri" w:hAnsi="Calibri" w:cs="Calibri"/>
          <w:b/>
          <w:bCs/>
          <w:color w:val="000000" w:themeColor="text1"/>
          <w:sz w:val="22"/>
          <w:szCs w:val="22"/>
        </w:rPr>
        <w:t xml:space="preserve"> </w:t>
      </w:r>
      <w:r w:rsidRPr="00F71DFF">
        <w:rPr>
          <w:rFonts w:ascii="Calibri" w:hAnsi="Calibri" w:cs="Calibri"/>
          <w:b/>
          <w:bCs/>
          <w:color w:val="000000" w:themeColor="text1"/>
          <w:sz w:val="22"/>
          <w:szCs w:val="22"/>
        </w:rPr>
        <w:t xml:space="preserve">– </w:t>
      </w:r>
      <w:r w:rsidR="00454D74" w:rsidRPr="00F71DFF">
        <w:rPr>
          <w:rFonts w:ascii="Calibri" w:hAnsi="Calibri" w:cs="Calibri"/>
          <w:b/>
          <w:bCs/>
          <w:color w:val="000000" w:themeColor="text1"/>
          <w:sz w:val="22"/>
          <w:szCs w:val="22"/>
        </w:rPr>
        <w:t>Oct</w:t>
      </w:r>
      <w:r w:rsidRPr="00F71DFF">
        <w:rPr>
          <w:rFonts w:ascii="Calibri" w:hAnsi="Calibri" w:cs="Calibri"/>
          <w:b/>
          <w:bCs/>
          <w:color w:val="000000" w:themeColor="text1"/>
          <w:sz w:val="22"/>
          <w:szCs w:val="22"/>
        </w:rPr>
        <w:t xml:space="preserve"> 201</w:t>
      </w:r>
      <w:r w:rsidR="002E74A1" w:rsidRPr="00F71DFF">
        <w:rPr>
          <w:rFonts w:ascii="Calibri" w:hAnsi="Calibri" w:cs="Calibri"/>
          <w:b/>
          <w:bCs/>
          <w:color w:val="000000" w:themeColor="text1"/>
          <w:sz w:val="22"/>
          <w:szCs w:val="22"/>
        </w:rPr>
        <w:t>7</w:t>
      </w:r>
      <w:r w:rsidRPr="00F71DFF">
        <w:rPr>
          <w:rFonts w:ascii="Calibri" w:hAnsi="Calibri" w:cs="Calibri"/>
          <w:color w:val="000000" w:themeColor="text1"/>
          <w:sz w:val="22"/>
          <w:szCs w:val="22"/>
        </w:rPr>
        <w:t xml:space="preserve"> </w:t>
      </w:r>
    </w:p>
    <w:p w14:paraId="2975988D" w14:textId="77777777" w:rsidR="00DC1CD2" w:rsidRPr="00F71DFF" w:rsidRDefault="00DC1CD2" w:rsidP="00DC1CD2">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Managed and analyzed large datasets using PostgreSQL and SQL, supporting strategic business initiatives with complex data analysis and reporting.</w:t>
      </w:r>
    </w:p>
    <w:p w14:paraId="1F6A116C" w14:textId="77777777" w:rsidR="00DC1CD2" w:rsidRPr="00F71DFF" w:rsidRDefault="00DC1CD2" w:rsidP="00DC1CD2">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Developed interactive dashboards and reports using Power BI and QlikView, enhancing data-driven decision-making through effective data visualization.</w:t>
      </w:r>
    </w:p>
    <w:p w14:paraId="432B188D" w14:textId="77777777" w:rsidR="00DC1CD2" w:rsidRPr="00F71DFF" w:rsidRDefault="00DC1CD2" w:rsidP="00DC1CD2">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Utilized Apache Hadoop and Spark for scalable data storage and real-time analytics, optimizing data management and improving the speed and efficiency of data insights.</w:t>
      </w:r>
    </w:p>
    <w:p w14:paraId="6759BB87" w14:textId="77777777" w:rsidR="00DC1CD2" w:rsidRPr="00F71DFF" w:rsidRDefault="00DC1CD2" w:rsidP="00DC1CD2">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Implemented version control with GIT to manage code consistency and development stages across projects, ensuring streamlined development workflows.</w:t>
      </w:r>
    </w:p>
    <w:p w14:paraId="787C0FDE" w14:textId="77777777" w:rsidR="00DC1CD2" w:rsidRPr="00F71DFF" w:rsidRDefault="00DC1CD2" w:rsidP="00DC1CD2">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Documented data analytics processes comprehensively, maintaining clarity and standardization in data handling and reporting for effective communication.</w:t>
      </w:r>
    </w:p>
    <w:p w14:paraId="4A79B215" w14:textId="77777777" w:rsidR="00DC1CD2" w:rsidRPr="00F71DFF" w:rsidRDefault="00DC1CD2" w:rsidP="00DC1CD2">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Utilized Microsoft Excel for advanced data manipulation and report generation, supporting a range of analytical needs with detailed data analysis.</w:t>
      </w:r>
    </w:p>
    <w:p w14:paraId="39B1A1FA" w14:textId="77777777" w:rsidR="00DC1CD2" w:rsidRPr="00F71DFF" w:rsidRDefault="00DC1CD2" w:rsidP="00DC1CD2">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Trained new employees on data tools and best practices, contributing to the development of a skilled and knowledgeable analytics team.</w:t>
      </w:r>
    </w:p>
    <w:p w14:paraId="6E9FBF32" w14:textId="77777777" w:rsidR="00DC1CD2" w:rsidRPr="00F71DFF" w:rsidRDefault="00DC1CD2" w:rsidP="00DC1CD2">
      <w:pPr>
        <w:pStyle w:val="ListParagraph"/>
        <w:numPr>
          <w:ilvl w:val="0"/>
          <w:numId w:val="8"/>
        </w:numPr>
        <w:jc w:val="both"/>
        <w:rPr>
          <w:rFonts w:ascii="Calibri" w:hAnsi="Calibri" w:cs="Calibri"/>
          <w:snapToGrid w:val="0"/>
          <w:color w:val="000000" w:themeColor="text1"/>
          <w:sz w:val="22"/>
          <w:szCs w:val="22"/>
        </w:rPr>
      </w:pPr>
      <w:r w:rsidRPr="00F71DFF">
        <w:rPr>
          <w:rFonts w:ascii="Calibri" w:hAnsi="Calibri" w:cs="Calibri"/>
          <w:snapToGrid w:val="0"/>
          <w:color w:val="000000" w:themeColor="text1"/>
          <w:sz w:val="22"/>
          <w:szCs w:val="22"/>
        </w:rPr>
        <w:t>Collaborated on new data projects and supported data-driven decision-making through accurate and timely analytics, maintaining high standards of data integrity and accuracy.</w:t>
      </w:r>
    </w:p>
    <w:p w14:paraId="3DF44154" w14:textId="289AA2AE" w:rsidR="00DC1CD2" w:rsidRPr="00F71DFF" w:rsidRDefault="00DC1CD2" w:rsidP="00F71DFF">
      <w:pPr>
        <w:jc w:val="both"/>
        <w:rPr>
          <w:rFonts w:ascii="Calibri" w:hAnsi="Calibri" w:cs="Calibri"/>
          <w:snapToGrid w:val="0"/>
          <w:color w:val="000000" w:themeColor="text1"/>
          <w:sz w:val="22"/>
          <w:szCs w:val="22"/>
        </w:rPr>
      </w:pPr>
      <w:r w:rsidRPr="00F71DFF">
        <w:rPr>
          <w:rFonts w:ascii="Calibri" w:hAnsi="Calibri" w:cs="Calibri"/>
          <w:b/>
          <w:bCs/>
          <w:snapToGrid w:val="0"/>
          <w:color w:val="000000" w:themeColor="text1"/>
          <w:sz w:val="22"/>
          <w:szCs w:val="22"/>
          <w:u w:val="single"/>
        </w:rPr>
        <w:t>Environmen</w:t>
      </w:r>
      <w:r w:rsidRPr="00F71DFF">
        <w:rPr>
          <w:rFonts w:ascii="Calibri" w:hAnsi="Calibri" w:cs="Calibri"/>
          <w:snapToGrid w:val="0"/>
          <w:color w:val="000000" w:themeColor="text1"/>
          <w:sz w:val="22"/>
          <w:szCs w:val="22"/>
          <w:u w:val="single"/>
        </w:rPr>
        <w:t>t</w:t>
      </w:r>
      <w:r w:rsidRPr="00F71DFF">
        <w:rPr>
          <w:rFonts w:ascii="Calibri" w:hAnsi="Calibri" w:cs="Calibri"/>
          <w:snapToGrid w:val="0"/>
          <w:color w:val="000000" w:themeColor="text1"/>
          <w:sz w:val="22"/>
          <w:szCs w:val="22"/>
        </w:rPr>
        <w:t xml:space="preserve">: PostgreSQL, SQL, </w:t>
      </w:r>
      <w:r w:rsidR="00880E0E" w:rsidRPr="00F71DFF">
        <w:rPr>
          <w:rFonts w:ascii="Calibri" w:hAnsi="Calibri" w:cs="Calibri"/>
          <w:snapToGrid w:val="0"/>
          <w:color w:val="000000" w:themeColor="text1"/>
          <w:sz w:val="22"/>
          <w:szCs w:val="22"/>
        </w:rPr>
        <w:t>QlikSense</w:t>
      </w:r>
      <w:r w:rsidR="00880E0E" w:rsidRPr="00F71DFF">
        <w:rPr>
          <w:rFonts w:ascii="Calibri" w:hAnsi="Calibri" w:cs="Calibri"/>
          <w:b/>
          <w:bCs/>
          <w:snapToGrid w:val="0"/>
          <w:color w:val="000000" w:themeColor="text1"/>
          <w:sz w:val="22"/>
          <w:szCs w:val="22"/>
        </w:rPr>
        <w:t xml:space="preserve">, </w:t>
      </w:r>
      <w:r w:rsidRPr="00F71DFF">
        <w:rPr>
          <w:rFonts w:ascii="Calibri" w:hAnsi="Calibri" w:cs="Calibri"/>
          <w:snapToGrid w:val="0"/>
          <w:color w:val="000000" w:themeColor="text1"/>
          <w:sz w:val="22"/>
          <w:szCs w:val="22"/>
        </w:rPr>
        <w:t>Power BI, QlikView, Apache Hadoop, Spark, GIT, Microsoft Excel.</w:t>
      </w:r>
    </w:p>
    <w:p w14:paraId="30D1D200" w14:textId="77777777" w:rsidR="00B4381B" w:rsidRPr="00F71DFF" w:rsidRDefault="00B4381B" w:rsidP="00DC1CD2">
      <w:pPr>
        <w:pStyle w:val="Heading1"/>
        <w:ind w:left="-5"/>
        <w:rPr>
          <w:rFonts w:ascii="Calibri" w:hAnsi="Calibri" w:cs="Calibri"/>
          <w:color w:val="000000" w:themeColor="text1"/>
          <w:sz w:val="22"/>
          <w:szCs w:val="22"/>
        </w:rPr>
      </w:pPr>
    </w:p>
    <w:p w14:paraId="5B355A97" w14:textId="77777777" w:rsidR="0029049D" w:rsidRPr="00F71DFF" w:rsidRDefault="0029049D" w:rsidP="0029049D">
      <w:pPr>
        <w:pStyle w:val="Heading1"/>
        <w:ind w:left="-5"/>
        <w:rPr>
          <w:rFonts w:ascii="Calibri" w:hAnsi="Calibri" w:cs="Calibri"/>
          <w:color w:val="000000" w:themeColor="text1"/>
          <w:sz w:val="22"/>
          <w:szCs w:val="22"/>
        </w:rPr>
      </w:pPr>
      <w:r w:rsidRPr="00F71DFF">
        <w:rPr>
          <w:rFonts w:ascii="Calibri" w:hAnsi="Calibri" w:cs="Calibri"/>
          <w:color w:val="000000" w:themeColor="text1"/>
          <w:sz w:val="22"/>
          <w:szCs w:val="22"/>
        </w:rPr>
        <w:t xml:space="preserve">SKILLS </w:t>
      </w:r>
    </w:p>
    <w:p w14:paraId="28E130E4" w14:textId="77777777" w:rsidR="0029049D" w:rsidRPr="00F71DFF" w:rsidRDefault="0029049D" w:rsidP="0029049D">
      <w:pPr>
        <w:ind w:left="0" w:right="0" w:firstLine="0"/>
        <w:rPr>
          <w:rFonts w:ascii="Calibri" w:hAnsi="Calibri" w:cs="Calibri"/>
          <w:color w:val="000000" w:themeColor="text1"/>
          <w:sz w:val="22"/>
          <w:szCs w:val="22"/>
        </w:rPr>
      </w:pPr>
      <w:r w:rsidRPr="00F71DFF">
        <w:rPr>
          <w:rFonts w:ascii="Calibri" w:eastAsia="Calibri" w:hAnsi="Calibri" w:cs="Calibri"/>
          <w:noProof/>
          <w:color w:val="000000" w:themeColor="text1"/>
          <w:sz w:val="22"/>
          <w:szCs w:val="22"/>
        </w:rPr>
        <mc:AlternateContent>
          <mc:Choice Requires="wpg">
            <w:drawing>
              <wp:anchor distT="0" distB="0" distL="114300" distR="114300" simplePos="0" relativeHeight="251660288" behindDoc="1" locked="0" layoutInCell="1" allowOverlap="1" wp14:anchorId="0FB0A574" wp14:editId="06C817DB">
                <wp:simplePos x="0" y="0"/>
                <wp:positionH relativeFrom="column">
                  <wp:posOffset>-18287</wp:posOffset>
                </wp:positionH>
                <wp:positionV relativeFrom="paragraph">
                  <wp:posOffset>-15310</wp:posOffset>
                </wp:positionV>
                <wp:extent cx="7264908" cy="155448"/>
                <wp:effectExtent l="0" t="0" r="0" b="0"/>
                <wp:wrapNone/>
                <wp:docPr id="1093976344" name="Group 1093976344"/>
                <wp:cNvGraphicFramePr/>
                <a:graphic xmlns:a="http://schemas.openxmlformats.org/drawingml/2006/main">
                  <a:graphicData uri="http://schemas.microsoft.com/office/word/2010/wordprocessingGroup">
                    <wpg:wgp>
                      <wpg:cNvGrpSpPr/>
                      <wpg:grpSpPr>
                        <a:xfrm>
                          <a:off x="0" y="0"/>
                          <a:ext cx="7264908" cy="155448"/>
                          <a:chOff x="0" y="0"/>
                          <a:chExt cx="7264908" cy="155448"/>
                        </a:xfrm>
                      </wpg:grpSpPr>
                      <wps:wsp>
                        <wps:cNvPr id="531423550" name="Shape 2819"/>
                        <wps:cNvSpPr/>
                        <wps:spPr>
                          <a:xfrm>
                            <a:off x="0" y="0"/>
                            <a:ext cx="7264908" cy="9144"/>
                          </a:xfrm>
                          <a:custGeom>
                            <a:avLst/>
                            <a:gdLst/>
                            <a:ahLst/>
                            <a:cxnLst/>
                            <a:rect l="0" t="0" r="0" b="0"/>
                            <a:pathLst>
                              <a:path w="7264908" h="9144">
                                <a:moveTo>
                                  <a:pt x="0" y="0"/>
                                </a:moveTo>
                                <a:lnTo>
                                  <a:pt x="7264908" y="0"/>
                                </a:lnTo>
                                <a:lnTo>
                                  <a:pt x="72649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404889" name="Shape 2820"/>
                        <wps:cNvSpPr/>
                        <wps:spPr>
                          <a:xfrm>
                            <a:off x="0" y="9144"/>
                            <a:ext cx="7264908" cy="146304"/>
                          </a:xfrm>
                          <a:custGeom>
                            <a:avLst/>
                            <a:gdLst/>
                            <a:ahLst/>
                            <a:cxnLst/>
                            <a:rect l="0" t="0" r="0" b="0"/>
                            <a:pathLst>
                              <a:path w="7264908" h="146304">
                                <a:moveTo>
                                  <a:pt x="0" y="0"/>
                                </a:moveTo>
                                <a:lnTo>
                                  <a:pt x="7264908" y="0"/>
                                </a:lnTo>
                                <a:lnTo>
                                  <a:pt x="7264908"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B2B4B16" id="Group 1093976344" o:spid="_x0000_s1026" style="position:absolute;margin-left:-1.45pt;margin-top:-1.2pt;width:572.05pt;height:12.25pt;z-index:-251656192" coordsize="72649,1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">
                <v:shape id="Shape 2819" o:spid="_x0000_s1027" style="position:absolute;width:72649;height:91;visibility:visible;mso-wrap-style:square;v-text-anchor:top" coordsize="72649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" path="m,l7264908,r,9144l,9144,,e" fillcolor="black" stroked="f" strokeweight="0">
                  <v:stroke miterlimit="83231f" joinstyle="miter"/>
                  <v:path arrowok="t" textboxrect="0,0,7264908,9144"/>
                </v:shape>
                <v:shape id="Shape 2820" o:spid="_x0000_s1028" style="position:absolute;top:91;width:72649;height:1463;visibility:visible;mso-wrap-style:square;v-text-anchor:top" coordsize="726490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" path="m,l7264908,r,146304l,146304,,e" stroked="f" strokeweight="0">
                  <v:stroke miterlimit="83231f" joinstyle="miter"/>
                  <v:path arrowok="t" textboxrect="0,0,7264908,146304"/>
                </v:shape>
              </v:group>
            </w:pict>
          </mc:Fallback>
        </mc:AlternateContent>
      </w:r>
      <w:r w:rsidRPr="00F71DFF">
        <w:rPr>
          <w:rFonts w:ascii="Calibri" w:hAnsi="Calibri" w:cs="Calibri"/>
          <w:b/>
          <w:i/>
          <w:iCs/>
          <w:snapToGrid w:val="0"/>
          <w:color w:val="000000" w:themeColor="text1"/>
          <w:sz w:val="22"/>
          <w:szCs w:val="22"/>
        </w:rPr>
        <w:t>Data Analysis</w:t>
      </w:r>
      <w:r w:rsidRPr="00F71DFF">
        <w:rPr>
          <w:rFonts w:ascii="Calibri" w:hAnsi="Calibri" w:cs="Calibri"/>
          <w:b/>
          <w:snapToGrid w:val="0"/>
          <w:color w:val="000000" w:themeColor="text1"/>
          <w:sz w:val="22"/>
          <w:szCs w:val="22"/>
        </w:rPr>
        <w:t xml:space="preserve">: </w:t>
      </w:r>
      <w:r w:rsidRPr="00F71DFF">
        <w:rPr>
          <w:rFonts w:ascii="Calibri" w:hAnsi="Calibri" w:cs="Calibri"/>
          <w:color w:val="000000" w:themeColor="text1"/>
          <w:sz w:val="22"/>
          <w:szCs w:val="22"/>
        </w:rPr>
        <w:t>SQL, Python, R, NumPy, pandas</w:t>
      </w:r>
    </w:p>
    <w:p w14:paraId="621D7318"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Data Visualization</w:t>
      </w:r>
      <w:r w:rsidRPr="00F71DFF">
        <w:rPr>
          <w:rFonts w:ascii="Calibri" w:hAnsi="Calibri" w:cs="Calibri"/>
          <w:bCs/>
          <w:i/>
          <w:iCs/>
          <w:snapToGrid w:val="0"/>
          <w:color w:val="000000" w:themeColor="text1"/>
          <w:sz w:val="22"/>
          <w:szCs w:val="22"/>
        </w:rPr>
        <w:t xml:space="preserve">: </w:t>
      </w:r>
      <w:r w:rsidRPr="00F71DFF">
        <w:rPr>
          <w:rFonts w:ascii="Calibri" w:hAnsi="Calibri" w:cs="Calibri"/>
          <w:bCs/>
          <w:snapToGrid w:val="0"/>
          <w:color w:val="000000" w:themeColor="text1"/>
          <w:sz w:val="22"/>
          <w:szCs w:val="22"/>
        </w:rPr>
        <w:t>Power BI, Tableau, QlikView, AWS QuickSight</w:t>
      </w:r>
    </w:p>
    <w:p w14:paraId="1ED53883"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Machine Learning</w:t>
      </w:r>
      <w:r w:rsidRPr="00F71DFF">
        <w:rPr>
          <w:rFonts w:ascii="Calibri" w:hAnsi="Calibri" w:cs="Calibri"/>
          <w:bCs/>
          <w:snapToGrid w:val="0"/>
          <w:color w:val="000000" w:themeColor="text1"/>
          <w:sz w:val="22"/>
          <w:szCs w:val="22"/>
        </w:rPr>
        <w:t>: TensorFlow, PyTorch, Amazon SageMaker, Azure ML, MATLAB</w:t>
      </w:r>
    </w:p>
    <w:p w14:paraId="74E5B66E" w14:textId="77777777" w:rsidR="0029049D" w:rsidRPr="00F71DFF" w:rsidRDefault="0029049D" w:rsidP="0029049D">
      <w:pPr>
        <w:rPr>
          <w:rFonts w:ascii="Calibri" w:hAnsi="Calibri" w:cs="Calibri"/>
          <w:bCs/>
          <w:snapToGrid w:val="0"/>
          <w:color w:val="000000" w:themeColor="text1"/>
          <w:sz w:val="22"/>
          <w:szCs w:val="22"/>
        </w:rPr>
      </w:pPr>
      <w:r w:rsidRPr="00F71DFF">
        <w:rPr>
          <w:rFonts w:ascii="Calibri" w:hAnsi="Calibri" w:cs="Calibri"/>
          <w:b/>
          <w:i/>
          <w:iCs/>
          <w:snapToGrid w:val="0"/>
          <w:color w:val="000000" w:themeColor="text1"/>
          <w:sz w:val="22"/>
          <w:szCs w:val="22"/>
        </w:rPr>
        <w:t xml:space="preserve">ETL Processes: </w:t>
      </w:r>
      <w:r w:rsidRPr="00F71DFF">
        <w:rPr>
          <w:rFonts w:ascii="Calibri" w:hAnsi="Calibri" w:cs="Calibri"/>
          <w:bCs/>
          <w:snapToGrid w:val="0"/>
          <w:color w:val="000000" w:themeColor="text1"/>
          <w:sz w:val="22"/>
          <w:szCs w:val="22"/>
        </w:rPr>
        <w:t>Informatica, SSIS, Oracle Data Integrator, Apache NiFi, Kafka</w:t>
      </w:r>
    </w:p>
    <w:p w14:paraId="2B9486AF" w14:textId="77777777" w:rsidR="0029049D" w:rsidRPr="00F71DFF" w:rsidRDefault="0029049D" w:rsidP="0029049D">
      <w:pPr>
        <w:rPr>
          <w:rFonts w:ascii="Calibri" w:hAnsi="Calibri" w:cs="Calibri"/>
          <w:color w:val="000000" w:themeColor="text1"/>
          <w:sz w:val="22"/>
          <w:szCs w:val="22"/>
        </w:rPr>
      </w:pPr>
      <w:r w:rsidRPr="00F71DFF">
        <w:rPr>
          <w:rFonts w:ascii="Calibri" w:hAnsi="Calibri" w:cs="Calibri"/>
          <w:b/>
          <w:i/>
          <w:iCs/>
          <w:snapToGrid w:val="0"/>
          <w:color w:val="000000" w:themeColor="text1"/>
          <w:sz w:val="22"/>
          <w:szCs w:val="22"/>
        </w:rPr>
        <w:t xml:space="preserve">Big Data Management: </w:t>
      </w:r>
      <w:r w:rsidRPr="00F71DFF">
        <w:rPr>
          <w:rFonts w:ascii="Calibri" w:hAnsi="Calibri" w:cs="Calibri"/>
          <w:color w:val="000000" w:themeColor="text1"/>
          <w:sz w:val="22"/>
          <w:szCs w:val="22"/>
        </w:rPr>
        <w:t>Apache Hadoop, Apache Spark, Spark ALS</w:t>
      </w:r>
    </w:p>
    <w:p w14:paraId="7BFFB0A0" w14:textId="77777777" w:rsidR="0029049D" w:rsidRPr="00F71DFF" w:rsidRDefault="0029049D" w:rsidP="0029049D">
      <w:pPr>
        <w:rPr>
          <w:rFonts w:ascii="Calibri" w:hAnsi="Calibri" w:cs="Calibri"/>
          <w:snapToGrid w:val="0"/>
          <w:color w:val="000000" w:themeColor="text1"/>
          <w:sz w:val="22"/>
          <w:szCs w:val="22"/>
        </w:rPr>
      </w:pPr>
      <w:r w:rsidRPr="00F71DFF">
        <w:rPr>
          <w:rFonts w:ascii="Calibri" w:hAnsi="Calibri" w:cs="Calibri"/>
          <w:b/>
          <w:bCs/>
          <w:i/>
          <w:iCs/>
          <w:snapToGrid w:val="0"/>
          <w:color w:val="000000" w:themeColor="text1"/>
          <w:sz w:val="22"/>
          <w:szCs w:val="22"/>
        </w:rPr>
        <w:t>Cloud Technologies</w:t>
      </w:r>
      <w:r w:rsidRPr="00F71DFF">
        <w:rPr>
          <w:rFonts w:ascii="Calibri" w:hAnsi="Calibri" w:cs="Calibri"/>
          <w:snapToGrid w:val="0"/>
          <w:color w:val="000000" w:themeColor="text1"/>
          <w:sz w:val="22"/>
          <w:szCs w:val="22"/>
        </w:rPr>
        <w:t>: AWS S3, AWS Redshift, Microsoft Azure, Azure Databricks</w:t>
      </w:r>
    </w:p>
    <w:p w14:paraId="1B27EE27" w14:textId="77777777" w:rsidR="0029049D" w:rsidRPr="00F71DFF" w:rsidRDefault="0029049D" w:rsidP="0029049D">
      <w:pPr>
        <w:rPr>
          <w:rFonts w:ascii="Calibri" w:hAnsi="Calibri" w:cs="Calibri"/>
          <w:snapToGrid w:val="0"/>
          <w:color w:val="000000" w:themeColor="text1"/>
          <w:sz w:val="22"/>
          <w:szCs w:val="22"/>
        </w:rPr>
      </w:pPr>
      <w:r w:rsidRPr="00F71DFF">
        <w:rPr>
          <w:rFonts w:ascii="Calibri" w:hAnsi="Calibri" w:cs="Calibri"/>
          <w:b/>
          <w:bCs/>
          <w:i/>
          <w:iCs/>
          <w:snapToGrid w:val="0"/>
          <w:color w:val="000000" w:themeColor="text1"/>
          <w:sz w:val="22"/>
          <w:szCs w:val="22"/>
        </w:rPr>
        <w:t>Programming Languages</w:t>
      </w:r>
      <w:r w:rsidRPr="00F71DFF">
        <w:rPr>
          <w:rFonts w:ascii="Calibri" w:hAnsi="Calibri" w:cs="Calibri"/>
          <w:snapToGrid w:val="0"/>
          <w:color w:val="000000" w:themeColor="text1"/>
          <w:sz w:val="22"/>
          <w:szCs w:val="22"/>
        </w:rPr>
        <w:t>: Python, R, SQL, MATLAB</w:t>
      </w:r>
    </w:p>
    <w:p w14:paraId="65E803BD"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 xml:space="preserve">Statistical Analysis: </w:t>
      </w:r>
      <w:r w:rsidRPr="00F71DFF">
        <w:rPr>
          <w:rFonts w:ascii="Calibri" w:hAnsi="Calibri" w:cs="Calibri"/>
          <w:bCs/>
          <w:snapToGrid w:val="0"/>
          <w:color w:val="000000" w:themeColor="text1"/>
          <w:sz w:val="22"/>
          <w:szCs w:val="22"/>
        </w:rPr>
        <w:t>SPSS, Qualtrics, MATLAB</w:t>
      </w:r>
    </w:p>
    <w:p w14:paraId="10E464FF"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CRM and Analytics</w:t>
      </w:r>
      <w:r w:rsidRPr="00F71DFF">
        <w:rPr>
          <w:rFonts w:ascii="Calibri" w:hAnsi="Calibri" w:cs="Calibri"/>
          <w:bCs/>
          <w:snapToGrid w:val="0"/>
          <w:color w:val="000000" w:themeColor="text1"/>
          <w:sz w:val="22"/>
          <w:szCs w:val="22"/>
        </w:rPr>
        <w:t>: CRM systems, Adobe Analytics</w:t>
      </w:r>
    </w:p>
    <w:p w14:paraId="25033D5D"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 xml:space="preserve">Project Management: </w:t>
      </w:r>
      <w:r w:rsidRPr="00F71DFF">
        <w:rPr>
          <w:rFonts w:ascii="Calibri" w:hAnsi="Calibri" w:cs="Calibri"/>
          <w:bCs/>
          <w:snapToGrid w:val="0"/>
          <w:color w:val="000000" w:themeColor="text1"/>
          <w:sz w:val="22"/>
          <w:szCs w:val="22"/>
        </w:rPr>
        <w:t>SharePoint, Confluence</w:t>
      </w:r>
    </w:p>
    <w:p w14:paraId="0855F181"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lastRenderedPageBreak/>
        <w:t xml:space="preserve">Data Security: </w:t>
      </w:r>
      <w:r w:rsidRPr="00F71DFF">
        <w:rPr>
          <w:rFonts w:ascii="Calibri" w:hAnsi="Calibri" w:cs="Calibri"/>
          <w:bCs/>
          <w:snapToGrid w:val="0"/>
          <w:color w:val="000000" w:themeColor="text1"/>
          <w:sz w:val="22"/>
          <w:szCs w:val="22"/>
        </w:rPr>
        <w:t>AWS Recognition, Encryption techniques, Data compliance frameworks</w:t>
      </w:r>
    </w:p>
    <w:p w14:paraId="641E97BC"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 xml:space="preserve">Collaborative Tools: </w:t>
      </w:r>
      <w:r w:rsidRPr="00F71DFF">
        <w:rPr>
          <w:rFonts w:ascii="Calibri" w:hAnsi="Calibri" w:cs="Calibri"/>
          <w:bCs/>
          <w:snapToGrid w:val="0"/>
          <w:color w:val="000000" w:themeColor="text1"/>
          <w:sz w:val="22"/>
          <w:szCs w:val="22"/>
        </w:rPr>
        <w:t>Jupyter Notebooks, SharePoint, Confluence</w:t>
      </w:r>
    </w:p>
    <w:p w14:paraId="04AFF825"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 xml:space="preserve">Version Control: </w:t>
      </w:r>
      <w:r w:rsidRPr="00F71DFF">
        <w:rPr>
          <w:rFonts w:ascii="Calibri" w:hAnsi="Calibri" w:cs="Calibri"/>
          <w:bCs/>
          <w:snapToGrid w:val="0"/>
          <w:color w:val="000000" w:themeColor="text1"/>
          <w:sz w:val="22"/>
          <w:szCs w:val="22"/>
        </w:rPr>
        <w:t>GIT</w:t>
      </w:r>
    </w:p>
    <w:p w14:paraId="6DCF45AE"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 xml:space="preserve">Database Management: </w:t>
      </w:r>
      <w:r w:rsidRPr="00F71DFF">
        <w:rPr>
          <w:rFonts w:ascii="Calibri" w:hAnsi="Calibri" w:cs="Calibri"/>
          <w:bCs/>
          <w:snapToGrid w:val="0"/>
          <w:color w:val="000000" w:themeColor="text1"/>
          <w:sz w:val="22"/>
          <w:szCs w:val="22"/>
        </w:rPr>
        <w:t>PostgreSQL, Oracle, Microsoft SQL</w:t>
      </w:r>
    </w:p>
    <w:p w14:paraId="43B124CA"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 xml:space="preserve">Data Integration: </w:t>
      </w:r>
      <w:r w:rsidRPr="00F71DFF">
        <w:rPr>
          <w:rFonts w:ascii="Calibri" w:hAnsi="Calibri" w:cs="Calibri"/>
          <w:bCs/>
          <w:snapToGrid w:val="0"/>
          <w:color w:val="000000" w:themeColor="text1"/>
          <w:sz w:val="22"/>
          <w:szCs w:val="22"/>
        </w:rPr>
        <w:t>FTP/SFTP, RESTful API, XML, JSON</w:t>
      </w:r>
    </w:p>
    <w:p w14:paraId="7DDD2788"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 xml:space="preserve">Scripting and Automation: </w:t>
      </w:r>
      <w:r w:rsidRPr="00F71DFF">
        <w:rPr>
          <w:rFonts w:ascii="Calibri" w:hAnsi="Calibri" w:cs="Calibri"/>
          <w:bCs/>
          <w:snapToGrid w:val="0"/>
          <w:color w:val="000000" w:themeColor="text1"/>
          <w:sz w:val="22"/>
          <w:szCs w:val="22"/>
        </w:rPr>
        <w:t>Python, Alteryx, Apache NiFi</w:t>
      </w:r>
    </w:p>
    <w:p w14:paraId="2842778E"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 xml:space="preserve">Real-time Data Processing: </w:t>
      </w:r>
      <w:r w:rsidRPr="00F71DFF">
        <w:rPr>
          <w:rFonts w:ascii="Calibri" w:hAnsi="Calibri" w:cs="Calibri"/>
          <w:bCs/>
          <w:snapToGrid w:val="0"/>
          <w:color w:val="000000" w:themeColor="text1"/>
          <w:sz w:val="22"/>
          <w:szCs w:val="22"/>
        </w:rPr>
        <w:t>Apache Kafka, Apache Spark, Apache NiFi</w:t>
      </w:r>
    </w:p>
    <w:p w14:paraId="18F152D6" w14:textId="77777777" w:rsidR="0029049D" w:rsidRPr="00F71DFF" w:rsidRDefault="0029049D" w:rsidP="0029049D">
      <w:pPr>
        <w:rPr>
          <w:rFonts w:ascii="Calibri" w:hAnsi="Calibri" w:cs="Calibri"/>
          <w:b/>
          <w:i/>
          <w:iCs/>
          <w:snapToGrid w:val="0"/>
          <w:color w:val="000000" w:themeColor="text1"/>
          <w:sz w:val="22"/>
          <w:szCs w:val="22"/>
        </w:rPr>
      </w:pPr>
      <w:r w:rsidRPr="00F71DFF">
        <w:rPr>
          <w:rFonts w:ascii="Calibri" w:hAnsi="Calibri" w:cs="Calibri"/>
          <w:b/>
          <w:i/>
          <w:iCs/>
          <w:snapToGrid w:val="0"/>
          <w:color w:val="000000" w:themeColor="text1"/>
          <w:sz w:val="22"/>
          <w:szCs w:val="22"/>
        </w:rPr>
        <w:t xml:space="preserve">Documentation and Reporting: </w:t>
      </w:r>
      <w:r w:rsidRPr="00F71DFF">
        <w:rPr>
          <w:rFonts w:ascii="Calibri" w:hAnsi="Calibri" w:cs="Calibri"/>
          <w:bCs/>
          <w:snapToGrid w:val="0"/>
          <w:color w:val="000000" w:themeColor="text1"/>
          <w:sz w:val="22"/>
          <w:szCs w:val="22"/>
        </w:rPr>
        <w:t>Confluence, Microsoft Excel</w:t>
      </w:r>
    </w:p>
    <w:p w14:paraId="5DB29149" w14:textId="541FB39A" w:rsidR="0029049D" w:rsidRPr="00F71DFF" w:rsidRDefault="0029049D" w:rsidP="00256270">
      <w:pPr>
        <w:rPr>
          <w:rFonts w:ascii="Calibri" w:hAnsi="Calibri" w:cs="Calibri"/>
          <w:bCs/>
          <w:snapToGrid w:val="0"/>
          <w:color w:val="000000" w:themeColor="text1"/>
          <w:sz w:val="22"/>
          <w:szCs w:val="22"/>
        </w:rPr>
      </w:pPr>
      <w:r w:rsidRPr="00F71DFF">
        <w:rPr>
          <w:rFonts w:ascii="Calibri" w:hAnsi="Calibri" w:cs="Calibri"/>
          <w:b/>
          <w:i/>
          <w:iCs/>
          <w:snapToGrid w:val="0"/>
          <w:color w:val="000000" w:themeColor="text1"/>
          <w:sz w:val="22"/>
          <w:szCs w:val="22"/>
        </w:rPr>
        <w:t xml:space="preserve">Operational Efficiency: </w:t>
      </w:r>
      <w:r w:rsidRPr="00F71DFF">
        <w:rPr>
          <w:rFonts w:ascii="Calibri" w:hAnsi="Calibri" w:cs="Calibri"/>
          <w:bCs/>
          <w:snapToGrid w:val="0"/>
          <w:color w:val="000000" w:themeColor="text1"/>
          <w:sz w:val="22"/>
          <w:szCs w:val="22"/>
        </w:rPr>
        <w:t>Linux, Oracle, Apache NiFi</w:t>
      </w:r>
    </w:p>
    <w:p w14:paraId="2E47A5FF" w14:textId="7DC285AB" w:rsidR="004E36F4" w:rsidRPr="00F71DFF" w:rsidRDefault="004E36F4" w:rsidP="004E36F4">
      <w:pPr>
        <w:rPr>
          <w:rFonts w:ascii="Calibri" w:hAnsi="Calibri" w:cs="Calibri"/>
          <w:bCs/>
          <w:snapToGrid w:val="0"/>
          <w:color w:val="000000" w:themeColor="text1"/>
          <w:sz w:val="22"/>
          <w:szCs w:val="22"/>
        </w:rPr>
      </w:pPr>
      <w:r w:rsidRPr="00F71DFF">
        <w:rPr>
          <w:rFonts w:ascii="Calibri" w:hAnsi="Calibri" w:cs="Calibri"/>
          <w:b/>
          <w:i/>
          <w:iCs/>
          <w:snapToGrid w:val="0"/>
          <w:color w:val="000000" w:themeColor="text1"/>
          <w:sz w:val="22"/>
          <w:szCs w:val="22"/>
        </w:rPr>
        <w:t>Geo-spatial analysis :</w:t>
      </w:r>
      <w:r w:rsidRPr="00F71DFF">
        <w:rPr>
          <w:rFonts w:ascii="Calibri" w:hAnsi="Calibri" w:cs="Calibri"/>
          <w:bCs/>
          <w:snapToGrid w:val="0"/>
          <w:color w:val="000000" w:themeColor="text1"/>
          <w:sz w:val="22"/>
          <w:szCs w:val="22"/>
        </w:rPr>
        <w:t xml:space="preserve"> ArcGIS, QGIS, ESRI, Earth watch, Maxar, ArcGIS pro.</w:t>
      </w:r>
    </w:p>
    <w:p w14:paraId="106EDC63" w14:textId="12BCF12B" w:rsidR="0029049D" w:rsidRPr="00F71DFF" w:rsidRDefault="0029049D" w:rsidP="0029049D">
      <w:pPr>
        <w:rPr>
          <w:rFonts w:ascii="Calibri" w:hAnsi="Calibri" w:cs="Calibri"/>
          <w:color w:val="000000" w:themeColor="text1"/>
          <w:sz w:val="22"/>
          <w:szCs w:val="22"/>
        </w:rPr>
      </w:pPr>
      <w:r w:rsidRPr="00F71DFF">
        <w:rPr>
          <w:rFonts w:ascii="Calibri" w:eastAsia="Calibri" w:hAnsi="Calibri" w:cs="Calibri"/>
          <w:noProof/>
          <w:color w:val="000000" w:themeColor="text1"/>
          <w:sz w:val="22"/>
          <w:szCs w:val="22"/>
        </w:rPr>
        <mc:AlternateContent>
          <mc:Choice Requires="wpg">
            <w:drawing>
              <wp:inline distT="0" distB="0" distL="0" distR="0" wp14:anchorId="757CC07B" wp14:editId="50E60343">
                <wp:extent cx="7230745" cy="8255"/>
                <wp:effectExtent l="0" t="0" r="0" b="0"/>
                <wp:docPr id="862705424" name="Group 862705424"/>
                <wp:cNvGraphicFramePr/>
                <a:graphic xmlns:a="http://schemas.openxmlformats.org/drawingml/2006/main">
                  <a:graphicData uri="http://schemas.microsoft.com/office/word/2010/wordprocessingGroup">
                    <wpg:wgp>
                      <wpg:cNvGrpSpPr/>
                      <wpg:grpSpPr>
                        <a:xfrm>
                          <a:off x="0" y="0"/>
                          <a:ext cx="7230745" cy="8255"/>
                          <a:chOff x="0" y="0"/>
                          <a:chExt cx="7264908" cy="9144"/>
                        </a:xfrm>
                      </wpg:grpSpPr>
                      <wps:wsp>
                        <wps:cNvPr id="368001939" name="Shape 2823"/>
                        <wps:cNvSpPr/>
                        <wps:spPr>
                          <a:xfrm>
                            <a:off x="0" y="0"/>
                            <a:ext cx="7264908" cy="9144"/>
                          </a:xfrm>
                          <a:custGeom>
                            <a:avLst/>
                            <a:gdLst/>
                            <a:ahLst/>
                            <a:cxnLst/>
                            <a:rect l="0" t="0" r="0" b="0"/>
                            <a:pathLst>
                              <a:path w="7264908" h="9144">
                                <a:moveTo>
                                  <a:pt x="0" y="0"/>
                                </a:moveTo>
                                <a:lnTo>
                                  <a:pt x="7264908" y="0"/>
                                </a:lnTo>
                                <a:lnTo>
                                  <a:pt x="72649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ACD50BF" id="Group 862705424" o:spid="_x0000_s1026" style="width:569.35pt;height:.65pt;mso-position-horizontal-relative:char;mso-position-vertical-relative:line" coordsize="7264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">
                <v:shape id="Shape 2823" o:spid="_x0000_s1027" style="position:absolute;width:72649;height:91;visibility:visible;mso-wrap-style:square;v-text-anchor:top" coordsize="72649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" path="m,l7264908,r,9144l,9144,,e" fillcolor="black" stroked="f" strokeweight="0">
                  <v:stroke miterlimit="83231f" joinstyle="miter"/>
                  <v:path arrowok="t" textboxrect="0,0,7264908,9144"/>
                </v:shape>
                <w10:anchorlock/>
              </v:group>
            </w:pict>
          </mc:Fallback>
        </mc:AlternateContent>
      </w:r>
    </w:p>
    <w:p w14:paraId="54E6523C" w14:textId="52B3C40E" w:rsidR="00C156D3" w:rsidRPr="00F71DFF" w:rsidRDefault="00C156D3" w:rsidP="00A06B33">
      <w:pPr>
        <w:ind w:left="0" w:right="0" w:firstLine="0"/>
        <w:rPr>
          <w:rFonts w:ascii="Calibri" w:hAnsi="Calibri" w:cs="Calibri"/>
          <w:color w:val="000000" w:themeColor="text1"/>
          <w:sz w:val="22"/>
          <w:szCs w:val="22"/>
        </w:rPr>
      </w:pPr>
    </w:p>
    <w:sectPr w:rsidR="00C156D3" w:rsidRPr="00F71DFF">
      <w:headerReference w:type="default" r:id="rId8"/>
      <w:pgSz w:w="12240" w:h="15840"/>
      <w:pgMar w:top="1440" w:right="474" w:bottom="1440" w:left="3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5B342" w14:textId="77777777" w:rsidR="00505593" w:rsidRDefault="00505593" w:rsidP="00265A38">
      <w:pPr>
        <w:spacing w:after="0" w:line="240" w:lineRule="auto"/>
      </w:pPr>
      <w:r>
        <w:separator/>
      </w:r>
    </w:p>
  </w:endnote>
  <w:endnote w:type="continuationSeparator" w:id="0">
    <w:p w14:paraId="72FF38A2" w14:textId="77777777" w:rsidR="00505593" w:rsidRDefault="00505593" w:rsidP="00265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8BBF3" w14:textId="77777777" w:rsidR="00505593" w:rsidRDefault="00505593" w:rsidP="00265A38">
      <w:pPr>
        <w:spacing w:after="0" w:line="240" w:lineRule="auto"/>
      </w:pPr>
      <w:r>
        <w:separator/>
      </w:r>
    </w:p>
  </w:footnote>
  <w:footnote w:type="continuationSeparator" w:id="0">
    <w:p w14:paraId="2595A6D5" w14:textId="77777777" w:rsidR="00505593" w:rsidRDefault="00505593" w:rsidP="00265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CCEFC" w14:textId="77777777" w:rsidR="00243F1A" w:rsidRPr="00243F1A" w:rsidRDefault="00243F1A" w:rsidP="00243F1A">
    <w:pPr>
      <w:pStyle w:val="Header"/>
      <w:jc w:val="center"/>
      <w:rPr>
        <w:b/>
        <w:bCs/>
        <w:sz w:val="24"/>
        <w:szCs w:val="32"/>
        <w:lang w:val="fr-FR"/>
      </w:rPr>
    </w:pPr>
    <w:r w:rsidRPr="00243F1A">
      <w:rPr>
        <w:b/>
        <w:bCs/>
        <w:sz w:val="24"/>
        <w:szCs w:val="32"/>
        <w:lang w:val="fr-FR"/>
      </w:rPr>
      <w:t>Hari Krishna</w:t>
    </w:r>
    <w:r w:rsidRPr="00243F1A">
      <w:rPr>
        <w:b/>
        <w:bCs/>
        <w:sz w:val="24"/>
        <w:szCs w:val="32"/>
        <w:lang w:val="fr-FR"/>
      </w:rPr>
      <w:br/>
      <w:t>Harialluri.03@gmail.com</w:t>
    </w:r>
  </w:p>
  <w:p w14:paraId="037C496C" w14:textId="77777777" w:rsidR="00243F1A" w:rsidRPr="00243F1A" w:rsidRDefault="00243F1A">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894"/>
    <w:multiLevelType w:val="multilevel"/>
    <w:tmpl w:val="2534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80F80"/>
    <w:multiLevelType w:val="hybridMultilevel"/>
    <w:tmpl w:val="83CED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A3A00"/>
    <w:multiLevelType w:val="hybridMultilevel"/>
    <w:tmpl w:val="9274DC9A"/>
    <w:lvl w:ilvl="0" w:tplc="C1B85BC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22FF3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1A6E8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FC5D5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0EBED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D49C5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C9F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B0FD6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12B51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9E706D0"/>
    <w:multiLevelType w:val="hybridMultilevel"/>
    <w:tmpl w:val="1B1C605A"/>
    <w:lvl w:ilvl="0" w:tplc="C928981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186CE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8E3DF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74EA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9C5DF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8AEA1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BA05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AC4F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8A3A6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0966278"/>
    <w:multiLevelType w:val="hybridMultilevel"/>
    <w:tmpl w:val="E02A30BE"/>
    <w:lvl w:ilvl="0" w:tplc="3ED255D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36AC3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AC8F6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BAD9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3C518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002BF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DC6CF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96650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5C718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716160"/>
    <w:multiLevelType w:val="hybridMultilevel"/>
    <w:tmpl w:val="E5662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F01F1"/>
    <w:multiLevelType w:val="hybridMultilevel"/>
    <w:tmpl w:val="3A484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353F44"/>
    <w:multiLevelType w:val="hybridMultilevel"/>
    <w:tmpl w:val="A46A2202"/>
    <w:lvl w:ilvl="0" w:tplc="09F8C70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1C011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0E713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8EF2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AE346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B29CB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88966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14BE2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B6215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482847">
    <w:abstractNumId w:val="8"/>
  </w:num>
  <w:num w:numId="2" w16cid:durableId="1172526217">
    <w:abstractNumId w:val="3"/>
  </w:num>
  <w:num w:numId="3" w16cid:durableId="1272667003">
    <w:abstractNumId w:val="4"/>
  </w:num>
  <w:num w:numId="4" w16cid:durableId="454561082">
    <w:abstractNumId w:val="2"/>
  </w:num>
  <w:num w:numId="5" w16cid:durableId="1534078736">
    <w:abstractNumId w:val="7"/>
  </w:num>
  <w:num w:numId="6" w16cid:durableId="146287134">
    <w:abstractNumId w:val="6"/>
  </w:num>
  <w:num w:numId="7" w16cid:durableId="1606111349">
    <w:abstractNumId w:val="5"/>
  </w:num>
  <w:num w:numId="8" w16cid:durableId="486164309">
    <w:abstractNumId w:val="9"/>
  </w:num>
  <w:num w:numId="9" w16cid:durableId="220293594">
    <w:abstractNumId w:val="1"/>
  </w:num>
  <w:num w:numId="10" w16cid:durableId="35272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6D3"/>
    <w:rsid w:val="00012800"/>
    <w:rsid w:val="00033127"/>
    <w:rsid w:val="00033AA3"/>
    <w:rsid w:val="00052BAA"/>
    <w:rsid w:val="00054AB3"/>
    <w:rsid w:val="000741A5"/>
    <w:rsid w:val="000954D0"/>
    <w:rsid w:val="000B336F"/>
    <w:rsid w:val="000B4FA8"/>
    <w:rsid w:val="000D2FD7"/>
    <w:rsid w:val="000D416F"/>
    <w:rsid w:val="000E41F3"/>
    <w:rsid w:val="000F1354"/>
    <w:rsid w:val="00104AAA"/>
    <w:rsid w:val="001215AE"/>
    <w:rsid w:val="00163668"/>
    <w:rsid w:val="001739BD"/>
    <w:rsid w:val="001763FD"/>
    <w:rsid w:val="0018421E"/>
    <w:rsid w:val="00187ED7"/>
    <w:rsid w:val="001916CE"/>
    <w:rsid w:val="001A350B"/>
    <w:rsid w:val="001F1FDC"/>
    <w:rsid w:val="001F5283"/>
    <w:rsid w:val="00201928"/>
    <w:rsid w:val="00227557"/>
    <w:rsid w:val="002320D6"/>
    <w:rsid w:val="002355A5"/>
    <w:rsid w:val="002435E2"/>
    <w:rsid w:val="00243F1A"/>
    <w:rsid w:val="00245D47"/>
    <w:rsid w:val="00247019"/>
    <w:rsid w:val="002560CF"/>
    <w:rsid w:val="00256270"/>
    <w:rsid w:val="0025742A"/>
    <w:rsid w:val="00265A38"/>
    <w:rsid w:val="00270ACF"/>
    <w:rsid w:val="00271742"/>
    <w:rsid w:val="002737D7"/>
    <w:rsid w:val="00282DD9"/>
    <w:rsid w:val="002853A8"/>
    <w:rsid w:val="0029049D"/>
    <w:rsid w:val="002950C9"/>
    <w:rsid w:val="002C1362"/>
    <w:rsid w:val="002D0954"/>
    <w:rsid w:val="002D6244"/>
    <w:rsid w:val="002E1B16"/>
    <w:rsid w:val="002E74A1"/>
    <w:rsid w:val="00313AE5"/>
    <w:rsid w:val="0031515E"/>
    <w:rsid w:val="0031772A"/>
    <w:rsid w:val="00327743"/>
    <w:rsid w:val="0033294D"/>
    <w:rsid w:val="00357FB3"/>
    <w:rsid w:val="003767EB"/>
    <w:rsid w:val="00395EFB"/>
    <w:rsid w:val="003C4546"/>
    <w:rsid w:val="003C57E2"/>
    <w:rsid w:val="003C6D3E"/>
    <w:rsid w:val="003D33CA"/>
    <w:rsid w:val="003E6CD6"/>
    <w:rsid w:val="00431A8A"/>
    <w:rsid w:val="004352EB"/>
    <w:rsid w:val="0044271F"/>
    <w:rsid w:val="004502DE"/>
    <w:rsid w:val="00451F7F"/>
    <w:rsid w:val="0045384D"/>
    <w:rsid w:val="00454D74"/>
    <w:rsid w:val="004905AB"/>
    <w:rsid w:val="004E020D"/>
    <w:rsid w:val="004E36F4"/>
    <w:rsid w:val="00505593"/>
    <w:rsid w:val="00513E4B"/>
    <w:rsid w:val="0052720D"/>
    <w:rsid w:val="00530A0D"/>
    <w:rsid w:val="00531AA1"/>
    <w:rsid w:val="0053495B"/>
    <w:rsid w:val="00544DFF"/>
    <w:rsid w:val="0056553F"/>
    <w:rsid w:val="0057664E"/>
    <w:rsid w:val="005A1CCE"/>
    <w:rsid w:val="005A2293"/>
    <w:rsid w:val="005B13CD"/>
    <w:rsid w:val="005B303E"/>
    <w:rsid w:val="005D4305"/>
    <w:rsid w:val="005F3C77"/>
    <w:rsid w:val="005F70A0"/>
    <w:rsid w:val="00611468"/>
    <w:rsid w:val="0061479D"/>
    <w:rsid w:val="00615930"/>
    <w:rsid w:val="00625E21"/>
    <w:rsid w:val="00631584"/>
    <w:rsid w:val="00640873"/>
    <w:rsid w:val="0064225B"/>
    <w:rsid w:val="006A332C"/>
    <w:rsid w:val="006B6D42"/>
    <w:rsid w:val="006D4EE8"/>
    <w:rsid w:val="006E40B0"/>
    <w:rsid w:val="00720CDB"/>
    <w:rsid w:val="00727CC6"/>
    <w:rsid w:val="00736EE3"/>
    <w:rsid w:val="007375DC"/>
    <w:rsid w:val="00743A71"/>
    <w:rsid w:val="00744BBF"/>
    <w:rsid w:val="00767F8E"/>
    <w:rsid w:val="00780C3A"/>
    <w:rsid w:val="00787E2E"/>
    <w:rsid w:val="0079071E"/>
    <w:rsid w:val="007912CC"/>
    <w:rsid w:val="007C1653"/>
    <w:rsid w:val="007C6E58"/>
    <w:rsid w:val="007F7125"/>
    <w:rsid w:val="00803E91"/>
    <w:rsid w:val="008153EE"/>
    <w:rsid w:val="00815DB0"/>
    <w:rsid w:val="00827250"/>
    <w:rsid w:val="008452EE"/>
    <w:rsid w:val="00846216"/>
    <w:rsid w:val="00846C90"/>
    <w:rsid w:val="0085347F"/>
    <w:rsid w:val="0085406E"/>
    <w:rsid w:val="00854578"/>
    <w:rsid w:val="00871DB1"/>
    <w:rsid w:val="00873384"/>
    <w:rsid w:val="00880E0E"/>
    <w:rsid w:val="0089460A"/>
    <w:rsid w:val="008A2E46"/>
    <w:rsid w:val="008B163E"/>
    <w:rsid w:val="008B23A6"/>
    <w:rsid w:val="008B59ED"/>
    <w:rsid w:val="008B61B8"/>
    <w:rsid w:val="008C1643"/>
    <w:rsid w:val="008F4FC0"/>
    <w:rsid w:val="00902972"/>
    <w:rsid w:val="00926DAA"/>
    <w:rsid w:val="009445E5"/>
    <w:rsid w:val="00972354"/>
    <w:rsid w:val="0097587F"/>
    <w:rsid w:val="00982398"/>
    <w:rsid w:val="00983082"/>
    <w:rsid w:val="009842CC"/>
    <w:rsid w:val="00991D1F"/>
    <w:rsid w:val="0099214A"/>
    <w:rsid w:val="00996689"/>
    <w:rsid w:val="009A35E5"/>
    <w:rsid w:val="009A541B"/>
    <w:rsid w:val="009D507B"/>
    <w:rsid w:val="009E33CC"/>
    <w:rsid w:val="009E64A6"/>
    <w:rsid w:val="009F683B"/>
    <w:rsid w:val="00A06B33"/>
    <w:rsid w:val="00A20A62"/>
    <w:rsid w:val="00A266F6"/>
    <w:rsid w:val="00A44F13"/>
    <w:rsid w:val="00A52D5D"/>
    <w:rsid w:val="00AB09F3"/>
    <w:rsid w:val="00AC0664"/>
    <w:rsid w:val="00AD218C"/>
    <w:rsid w:val="00AE170C"/>
    <w:rsid w:val="00AE748D"/>
    <w:rsid w:val="00AF68C7"/>
    <w:rsid w:val="00B100BE"/>
    <w:rsid w:val="00B15CB1"/>
    <w:rsid w:val="00B30250"/>
    <w:rsid w:val="00B315CE"/>
    <w:rsid w:val="00B34AE3"/>
    <w:rsid w:val="00B4381B"/>
    <w:rsid w:val="00B4400A"/>
    <w:rsid w:val="00B53C6D"/>
    <w:rsid w:val="00B540EE"/>
    <w:rsid w:val="00B73895"/>
    <w:rsid w:val="00B9363B"/>
    <w:rsid w:val="00BC068E"/>
    <w:rsid w:val="00BD3D87"/>
    <w:rsid w:val="00BF19A3"/>
    <w:rsid w:val="00BF1A1A"/>
    <w:rsid w:val="00BF31B1"/>
    <w:rsid w:val="00C021E9"/>
    <w:rsid w:val="00C1085E"/>
    <w:rsid w:val="00C156D3"/>
    <w:rsid w:val="00C1638D"/>
    <w:rsid w:val="00C42139"/>
    <w:rsid w:val="00C52B50"/>
    <w:rsid w:val="00C6236A"/>
    <w:rsid w:val="00C65F7C"/>
    <w:rsid w:val="00C74261"/>
    <w:rsid w:val="00C834AA"/>
    <w:rsid w:val="00C914EA"/>
    <w:rsid w:val="00C96EC1"/>
    <w:rsid w:val="00CA566F"/>
    <w:rsid w:val="00CB2B89"/>
    <w:rsid w:val="00CB32C7"/>
    <w:rsid w:val="00CD6B8C"/>
    <w:rsid w:val="00CF1C09"/>
    <w:rsid w:val="00D035FF"/>
    <w:rsid w:val="00D11266"/>
    <w:rsid w:val="00D228B8"/>
    <w:rsid w:val="00D536DE"/>
    <w:rsid w:val="00D5556E"/>
    <w:rsid w:val="00D607CD"/>
    <w:rsid w:val="00D762E1"/>
    <w:rsid w:val="00D82D24"/>
    <w:rsid w:val="00D83CD7"/>
    <w:rsid w:val="00DA597B"/>
    <w:rsid w:val="00DC1CD2"/>
    <w:rsid w:val="00DD545E"/>
    <w:rsid w:val="00DF60D0"/>
    <w:rsid w:val="00E1405E"/>
    <w:rsid w:val="00E16062"/>
    <w:rsid w:val="00E20B33"/>
    <w:rsid w:val="00E41CFE"/>
    <w:rsid w:val="00E42F26"/>
    <w:rsid w:val="00E4550D"/>
    <w:rsid w:val="00EA3CFA"/>
    <w:rsid w:val="00EA7EF5"/>
    <w:rsid w:val="00EB0F43"/>
    <w:rsid w:val="00EC1B56"/>
    <w:rsid w:val="00EE11B3"/>
    <w:rsid w:val="00EE45FF"/>
    <w:rsid w:val="00EF16D6"/>
    <w:rsid w:val="00EF1B1F"/>
    <w:rsid w:val="00EF5153"/>
    <w:rsid w:val="00F2254E"/>
    <w:rsid w:val="00F45783"/>
    <w:rsid w:val="00F467F6"/>
    <w:rsid w:val="00F56CBA"/>
    <w:rsid w:val="00F623B4"/>
    <w:rsid w:val="00F678BA"/>
    <w:rsid w:val="00F71DFF"/>
    <w:rsid w:val="00F77822"/>
    <w:rsid w:val="00F84054"/>
    <w:rsid w:val="00F9200F"/>
    <w:rsid w:val="00F943BB"/>
    <w:rsid w:val="00FA449D"/>
    <w:rsid w:val="00FB6151"/>
    <w:rsid w:val="00FB6940"/>
    <w:rsid w:val="00FC1C49"/>
    <w:rsid w:val="00FF7F8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D90E5"/>
  <w15:docId w15:val="{75CDE28E-A04B-48D0-A454-98E8FC76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6"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F386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3864"/>
      <w:sz w:val="20"/>
    </w:rPr>
  </w:style>
  <w:style w:type="character" w:styleId="Hyperlink">
    <w:name w:val="Hyperlink"/>
    <w:basedOn w:val="DefaultParagraphFont"/>
    <w:uiPriority w:val="99"/>
    <w:unhideWhenUsed/>
    <w:rsid w:val="00270ACF"/>
    <w:rPr>
      <w:color w:val="467886" w:themeColor="hyperlink"/>
      <w:u w:val="single"/>
    </w:rPr>
  </w:style>
  <w:style w:type="character" w:styleId="UnresolvedMention">
    <w:name w:val="Unresolved Mention"/>
    <w:basedOn w:val="DefaultParagraphFont"/>
    <w:uiPriority w:val="99"/>
    <w:semiHidden/>
    <w:unhideWhenUsed/>
    <w:rsid w:val="00270ACF"/>
    <w:rPr>
      <w:color w:val="605E5C"/>
      <w:shd w:val="clear" w:color="auto" w:fill="E1DFDD"/>
    </w:rPr>
  </w:style>
  <w:style w:type="paragraph" w:styleId="NormalWeb">
    <w:name w:val="Normal (Web)"/>
    <w:basedOn w:val="Normal"/>
    <w:uiPriority w:val="99"/>
    <w:unhideWhenUsed/>
    <w:rsid w:val="00EA7EF5"/>
    <w:pPr>
      <w:spacing w:before="100" w:beforeAutospacing="1" w:after="100" w:afterAutospacing="1" w:line="240" w:lineRule="auto"/>
      <w:ind w:left="0" w:right="0" w:firstLine="0"/>
    </w:pPr>
    <w:rPr>
      <w:color w:val="auto"/>
      <w:kern w:val="0"/>
      <w:sz w:val="24"/>
      <w14:ligatures w14:val="none"/>
    </w:rPr>
  </w:style>
  <w:style w:type="paragraph" w:styleId="ListParagraph">
    <w:name w:val="List Paragraph"/>
    <w:aliases w:val="Bullet Level 2 dot,Bullets,Indented Paragraph,Bullet 1,Use Case List Paragraph,b1,Bullet for no #'s,B1"/>
    <w:basedOn w:val="Normal"/>
    <w:link w:val="ListParagraphChar"/>
    <w:uiPriority w:val="34"/>
    <w:qFormat/>
    <w:rsid w:val="00A20A62"/>
    <w:pPr>
      <w:spacing w:after="0" w:line="240" w:lineRule="auto"/>
      <w:ind w:left="720" w:right="0" w:firstLine="0"/>
      <w:contextualSpacing/>
    </w:pPr>
    <w:rPr>
      <w:color w:val="auto"/>
      <w:kern w:val="0"/>
      <w:szCs w:val="20"/>
      <w14:ligatures w14:val="none"/>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A20A62"/>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unhideWhenUsed/>
    <w:rsid w:val="00265A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A38"/>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265A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A38"/>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15754">
      <w:bodyDiv w:val="1"/>
      <w:marLeft w:val="0"/>
      <w:marRight w:val="0"/>
      <w:marTop w:val="0"/>
      <w:marBottom w:val="0"/>
      <w:divBdr>
        <w:top w:val="none" w:sz="0" w:space="0" w:color="auto"/>
        <w:left w:val="none" w:sz="0" w:space="0" w:color="auto"/>
        <w:bottom w:val="none" w:sz="0" w:space="0" w:color="auto"/>
        <w:right w:val="none" w:sz="0" w:space="0" w:color="auto"/>
      </w:divBdr>
      <w:divsChild>
        <w:div w:id="1485389492">
          <w:marLeft w:val="0"/>
          <w:marRight w:val="0"/>
          <w:marTop w:val="0"/>
          <w:marBottom w:val="0"/>
          <w:divBdr>
            <w:top w:val="single" w:sz="2" w:space="0" w:color="E3E3E3"/>
            <w:left w:val="single" w:sz="2" w:space="0" w:color="E3E3E3"/>
            <w:bottom w:val="single" w:sz="2" w:space="0" w:color="E3E3E3"/>
            <w:right w:val="single" w:sz="2" w:space="0" w:color="E3E3E3"/>
          </w:divBdr>
          <w:divsChild>
            <w:div w:id="118259590">
              <w:marLeft w:val="0"/>
              <w:marRight w:val="0"/>
              <w:marTop w:val="0"/>
              <w:marBottom w:val="0"/>
              <w:divBdr>
                <w:top w:val="single" w:sz="2" w:space="0" w:color="E3E3E3"/>
                <w:left w:val="single" w:sz="2" w:space="0" w:color="E3E3E3"/>
                <w:bottom w:val="single" w:sz="2" w:space="0" w:color="E3E3E3"/>
                <w:right w:val="single" w:sz="2" w:space="0" w:color="E3E3E3"/>
              </w:divBdr>
              <w:divsChild>
                <w:div w:id="80219584">
                  <w:marLeft w:val="0"/>
                  <w:marRight w:val="0"/>
                  <w:marTop w:val="0"/>
                  <w:marBottom w:val="0"/>
                  <w:divBdr>
                    <w:top w:val="single" w:sz="2" w:space="2" w:color="E3E3E3"/>
                    <w:left w:val="single" w:sz="2" w:space="0" w:color="E3E3E3"/>
                    <w:bottom w:val="single" w:sz="2" w:space="0" w:color="E3E3E3"/>
                    <w:right w:val="single" w:sz="2" w:space="0" w:color="E3E3E3"/>
                  </w:divBdr>
                  <w:divsChild>
                    <w:div w:id="482311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33746026">
      <w:bodyDiv w:val="1"/>
      <w:marLeft w:val="0"/>
      <w:marRight w:val="0"/>
      <w:marTop w:val="0"/>
      <w:marBottom w:val="0"/>
      <w:divBdr>
        <w:top w:val="none" w:sz="0" w:space="0" w:color="auto"/>
        <w:left w:val="none" w:sz="0" w:space="0" w:color="auto"/>
        <w:bottom w:val="none" w:sz="0" w:space="0" w:color="auto"/>
        <w:right w:val="none" w:sz="0" w:space="0" w:color="auto"/>
      </w:divBdr>
    </w:div>
    <w:div w:id="460733527">
      <w:bodyDiv w:val="1"/>
      <w:marLeft w:val="0"/>
      <w:marRight w:val="0"/>
      <w:marTop w:val="0"/>
      <w:marBottom w:val="0"/>
      <w:divBdr>
        <w:top w:val="none" w:sz="0" w:space="0" w:color="auto"/>
        <w:left w:val="none" w:sz="0" w:space="0" w:color="auto"/>
        <w:bottom w:val="none" w:sz="0" w:space="0" w:color="auto"/>
        <w:right w:val="none" w:sz="0" w:space="0" w:color="auto"/>
      </w:divBdr>
    </w:div>
    <w:div w:id="524490186">
      <w:bodyDiv w:val="1"/>
      <w:marLeft w:val="0"/>
      <w:marRight w:val="0"/>
      <w:marTop w:val="0"/>
      <w:marBottom w:val="0"/>
      <w:divBdr>
        <w:top w:val="none" w:sz="0" w:space="0" w:color="auto"/>
        <w:left w:val="none" w:sz="0" w:space="0" w:color="auto"/>
        <w:bottom w:val="none" w:sz="0" w:space="0" w:color="auto"/>
        <w:right w:val="none" w:sz="0" w:space="0" w:color="auto"/>
      </w:divBdr>
    </w:div>
    <w:div w:id="568879628">
      <w:bodyDiv w:val="1"/>
      <w:marLeft w:val="0"/>
      <w:marRight w:val="0"/>
      <w:marTop w:val="0"/>
      <w:marBottom w:val="0"/>
      <w:divBdr>
        <w:top w:val="none" w:sz="0" w:space="0" w:color="auto"/>
        <w:left w:val="none" w:sz="0" w:space="0" w:color="auto"/>
        <w:bottom w:val="none" w:sz="0" w:space="0" w:color="auto"/>
        <w:right w:val="none" w:sz="0" w:space="0" w:color="auto"/>
      </w:divBdr>
    </w:div>
    <w:div w:id="602804134">
      <w:bodyDiv w:val="1"/>
      <w:marLeft w:val="0"/>
      <w:marRight w:val="0"/>
      <w:marTop w:val="0"/>
      <w:marBottom w:val="0"/>
      <w:divBdr>
        <w:top w:val="none" w:sz="0" w:space="0" w:color="auto"/>
        <w:left w:val="none" w:sz="0" w:space="0" w:color="auto"/>
        <w:bottom w:val="none" w:sz="0" w:space="0" w:color="auto"/>
        <w:right w:val="none" w:sz="0" w:space="0" w:color="auto"/>
      </w:divBdr>
    </w:div>
    <w:div w:id="1347440796">
      <w:bodyDiv w:val="1"/>
      <w:marLeft w:val="0"/>
      <w:marRight w:val="0"/>
      <w:marTop w:val="0"/>
      <w:marBottom w:val="0"/>
      <w:divBdr>
        <w:top w:val="none" w:sz="0" w:space="0" w:color="auto"/>
        <w:left w:val="none" w:sz="0" w:space="0" w:color="auto"/>
        <w:bottom w:val="none" w:sz="0" w:space="0" w:color="auto"/>
        <w:right w:val="none" w:sz="0" w:space="0" w:color="auto"/>
      </w:divBdr>
    </w:div>
    <w:div w:id="1371106515">
      <w:bodyDiv w:val="1"/>
      <w:marLeft w:val="0"/>
      <w:marRight w:val="0"/>
      <w:marTop w:val="0"/>
      <w:marBottom w:val="0"/>
      <w:divBdr>
        <w:top w:val="none" w:sz="0" w:space="0" w:color="auto"/>
        <w:left w:val="none" w:sz="0" w:space="0" w:color="auto"/>
        <w:bottom w:val="none" w:sz="0" w:space="0" w:color="auto"/>
        <w:right w:val="none" w:sz="0" w:space="0" w:color="auto"/>
      </w:divBdr>
    </w:div>
    <w:div w:id="1419600833">
      <w:bodyDiv w:val="1"/>
      <w:marLeft w:val="0"/>
      <w:marRight w:val="0"/>
      <w:marTop w:val="0"/>
      <w:marBottom w:val="0"/>
      <w:divBdr>
        <w:top w:val="none" w:sz="0" w:space="0" w:color="auto"/>
        <w:left w:val="none" w:sz="0" w:space="0" w:color="auto"/>
        <w:bottom w:val="none" w:sz="0" w:space="0" w:color="auto"/>
        <w:right w:val="none" w:sz="0" w:space="0" w:color="auto"/>
      </w:divBdr>
    </w:div>
    <w:div w:id="1435589032">
      <w:bodyDiv w:val="1"/>
      <w:marLeft w:val="0"/>
      <w:marRight w:val="0"/>
      <w:marTop w:val="0"/>
      <w:marBottom w:val="0"/>
      <w:divBdr>
        <w:top w:val="none" w:sz="0" w:space="0" w:color="auto"/>
        <w:left w:val="none" w:sz="0" w:space="0" w:color="auto"/>
        <w:bottom w:val="none" w:sz="0" w:space="0" w:color="auto"/>
        <w:right w:val="none" w:sz="0" w:space="0" w:color="auto"/>
      </w:divBdr>
    </w:div>
    <w:div w:id="1931040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BC821-2444-4918-9FAA-64BB8CA47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1705</TotalTime>
  <Pages>4</Pages>
  <Words>1607</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abraham</dc:creator>
  <cp:keywords/>
  <dc:description/>
  <cp:lastModifiedBy>Alluri Hari krishna</cp:lastModifiedBy>
  <cp:revision>4</cp:revision>
  <cp:lastPrinted>2025-03-18T00:42:00Z</cp:lastPrinted>
  <dcterms:created xsi:type="dcterms:W3CDTF">2025-04-03T18:08:00Z</dcterms:created>
  <dcterms:modified xsi:type="dcterms:W3CDTF">2025-04-16T20:02:00Z</dcterms:modified>
</cp:coreProperties>
</file>