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Cambria" w:hAnsi="Cambria" w:eastAsia="Spectral" w:cs="Spectral"/>
          <w:b/>
          <w:sz w:val="40"/>
          <w:szCs w:val="30"/>
        </w:rPr>
      </w:pPr>
      <w:r>
        <w:rPr>
          <w:rFonts w:ascii="Cambria" w:hAnsi="Cambria" w:eastAsia="Spectral" w:cs="Spectral"/>
          <w:b/>
          <w:sz w:val="40"/>
          <w:szCs w:val="30"/>
        </w:rPr>
        <w:t>Kavana Kundapur</w:t>
      </w:r>
    </w:p>
    <w:p w14:paraId="6F2445BF">
      <w:pPr>
        <w:jc w:val="center"/>
        <w:rPr>
          <w:rFonts w:ascii="Cambria" w:hAnsi="Cambria" w:eastAsia="Spectral" w:cs="Spectral"/>
          <w:b/>
          <w:sz w:val="30"/>
          <w:szCs w:val="30"/>
        </w:rPr>
      </w:pPr>
      <w:r>
        <w:rPr>
          <w:rFonts w:ascii="Cambria" w:hAnsi="Cambria" w:eastAsia="Spectral" w:cs="Spectral"/>
          <w:b/>
          <w:sz w:val="30"/>
          <w:szCs w:val="30"/>
        </w:rPr>
        <w:t>Business Analyst/</w:t>
      </w:r>
      <w:r>
        <w:t xml:space="preserve"> </w:t>
      </w:r>
      <w:r>
        <w:rPr>
          <w:rFonts w:ascii="Cambria" w:hAnsi="Cambria"/>
          <w:b/>
          <w:sz w:val="30"/>
          <w:szCs w:val="28"/>
        </w:rPr>
        <w:t>Project Management</w:t>
      </w:r>
    </w:p>
    <w:p w14:paraId="00000003">
      <w:pPr>
        <w:ind w:firstLine="2501" w:firstLineChars="1250"/>
        <w:jc w:val="both"/>
        <w:rPr>
          <w:rFonts w:ascii="Cambria" w:hAnsi="Cambria" w:eastAsia="Spectral" w:cs="Spectral"/>
          <w:sz w:val="30"/>
          <w:szCs w:val="30"/>
        </w:rPr>
      </w:pPr>
      <w:r>
        <w:rPr>
          <w:rFonts w:ascii="Cambria" w:hAnsi="Cambria" w:eastAsia="Spectral" w:cs="Spectral"/>
          <w:b/>
          <w:sz w:val="20"/>
          <w:szCs w:val="20"/>
        </w:rPr>
        <w:t>CA</w:t>
      </w:r>
      <w:r>
        <w:rPr>
          <w:rFonts w:ascii="Cambria" w:hAnsi="Cambria" w:eastAsia="Spectral" w:cs="Spectral"/>
          <w:color w:val="000000"/>
          <w:sz w:val="20"/>
          <w:szCs w:val="20"/>
        </w:rPr>
        <w:t xml:space="preserve"> • </w:t>
      </w:r>
      <w:r>
        <w:fldChar w:fldCharType="begin"/>
      </w:r>
      <w:r>
        <w:instrText xml:space="preserve"> HYPERLINK "mailto:kavanadk.nagaraja@gmail.com" </w:instrText>
      </w:r>
      <w:r>
        <w:fldChar w:fldCharType="separate"/>
      </w:r>
      <w:r>
        <w:rPr>
          <w:rStyle w:val="16"/>
          <w:rFonts w:ascii="Cambria" w:hAnsi="Cambria"/>
          <w:b/>
          <w:sz w:val="20"/>
        </w:rPr>
        <w:t>kavanadk.nagaraja@gmail.com</w:t>
      </w:r>
      <w:r>
        <w:rPr>
          <w:rStyle w:val="16"/>
          <w:rFonts w:ascii="Cambria" w:hAnsi="Cambria"/>
          <w:b/>
          <w:sz w:val="20"/>
        </w:rPr>
        <w:fldChar w:fldCharType="end"/>
      </w:r>
      <w:r>
        <w:rPr>
          <w:rFonts w:ascii="Cambria" w:hAnsi="Cambria" w:eastAsia="Spectral" w:cs="Spectral"/>
          <w:b/>
          <w:sz w:val="20"/>
          <w:szCs w:val="20"/>
        </w:rPr>
        <w:t xml:space="preserve"> </w:t>
      </w:r>
      <w:r>
        <w:rPr>
          <w:rFonts w:ascii="Cambria" w:hAnsi="Cambria" w:eastAsia="Spectral" w:cs="Spectral"/>
          <w:color w:val="000000"/>
          <w:sz w:val="20"/>
          <w:szCs w:val="20"/>
        </w:rPr>
        <w:t xml:space="preserve"> • </w:t>
      </w:r>
      <w:r>
        <w:rPr>
          <w:rFonts w:ascii="Cambria" w:hAnsi="Cambria" w:eastAsia="Spectral" w:cs="Spectral"/>
          <w:b/>
          <w:sz w:val="20"/>
          <w:szCs w:val="20"/>
        </w:rPr>
        <w:t xml:space="preserve">(949) 647-9021 </w:t>
      </w:r>
      <w:r>
        <w:rPr>
          <w:rFonts w:ascii="Cambria" w:hAnsi="Cambria" w:eastAsia="Spectral" w:cs="Spectral"/>
          <w:color w:val="000000"/>
          <w:sz w:val="20"/>
          <w:szCs w:val="20"/>
        </w:rPr>
        <w:t xml:space="preserve">• </w:t>
      </w:r>
      <w:r>
        <w:fldChar w:fldCharType="begin"/>
      </w:r>
      <w:r>
        <w:instrText xml:space="preserve"> HYPERLINK "https://www.linkedin.com/in/kavana-kundapur?lipi=urn%3Ali%3Apage%3Ad_flagship3_profile_view_base_contact_details%3BfLsWr6%2FWTlCUeZe6qI3U1w%3D%3D" </w:instrText>
      </w:r>
      <w:r>
        <w:fldChar w:fldCharType="separate"/>
      </w:r>
      <w:r>
        <w:rPr>
          <w:rStyle w:val="15"/>
          <w:rFonts w:ascii="Cambria" w:hAnsi="Cambria" w:eastAsia="Spectral" w:cs="Spectral"/>
          <w:sz w:val="20"/>
          <w:szCs w:val="20"/>
        </w:rPr>
        <w:t>Linkedin</w:t>
      </w:r>
      <w:r>
        <w:rPr>
          <w:rStyle w:val="15"/>
          <w:rFonts w:ascii="Cambria" w:hAnsi="Cambria" w:eastAsia="Spectral" w:cs="Spectral"/>
          <w:sz w:val="20"/>
          <w:szCs w:val="20"/>
        </w:rPr>
        <w:fldChar w:fldCharType="end"/>
      </w:r>
    </w:p>
    <w:p w14:paraId="00000004">
      <w:pPr>
        <w:rPr>
          <w:rFonts w:ascii="Cambria" w:hAnsi="Cambria" w:eastAsia="Spectral" w:cs="Spectral"/>
          <w:sz w:val="14"/>
          <w:szCs w:val="14"/>
        </w:rPr>
      </w:pPr>
    </w:p>
    <w:p w14:paraId="00000005">
      <w:pPr>
        <w:pBdr>
          <w:bottom w:val="single" w:color="000000" w:sz="6" w:space="1"/>
        </w:pBdr>
        <w:rPr>
          <w:rFonts w:ascii="Cambria" w:hAnsi="Cambria" w:eastAsia="Spectral" w:cs="Spectral"/>
          <w:b/>
          <w:smallCaps/>
          <w:sz w:val="22"/>
          <w:szCs w:val="22"/>
        </w:rPr>
      </w:pPr>
      <w:r>
        <w:rPr>
          <w:rFonts w:ascii="Cambria" w:hAnsi="Cambria" w:eastAsia="Spectral" w:cs="Spectral"/>
          <w:b/>
          <w:smallCaps/>
          <w:sz w:val="22"/>
          <w:szCs w:val="22"/>
        </w:rPr>
        <w:t>SUMMARY</w:t>
      </w:r>
    </w:p>
    <w:p w14:paraId="3FDECB23">
      <w:pPr>
        <w:pStyle w:val="21"/>
        <w:numPr>
          <w:ilvl w:val="0"/>
          <w:numId w:val="1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18"/>
          <w:rFonts w:ascii="Cambria" w:hAnsi="Cambria" w:eastAsia="SimSun"/>
          <w:b w:val="0"/>
          <w:sz w:val="20"/>
        </w:rPr>
        <w:t xml:space="preserve">Business Analyst with 10 years of overall IT experience, </w:t>
      </w:r>
      <w:r>
        <w:rPr>
          <w:rStyle w:val="18"/>
          <w:rFonts w:ascii="Cambria" w:hAnsi="Cambria"/>
          <w:b w:val="0"/>
          <w:sz w:val="20"/>
        </w:rPr>
        <w:t>specializing</w:t>
      </w:r>
      <w:r>
        <w:rPr>
          <w:rFonts w:ascii="Cambria" w:hAnsi="Cambria"/>
          <w:sz w:val="20"/>
        </w:rPr>
        <w:t xml:space="preserve"> in </w:t>
      </w:r>
      <w:r>
        <w:rPr>
          <w:rStyle w:val="18"/>
          <w:rFonts w:ascii="Cambria" w:hAnsi="Cambria"/>
          <w:b w:val="0"/>
          <w:sz w:val="20"/>
        </w:rPr>
        <w:t>business analysis, project management, and Agile methodologies</w:t>
      </w:r>
      <w:r>
        <w:rPr>
          <w:rFonts w:ascii="Cambria" w:hAnsi="Cambria"/>
          <w:sz w:val="20"/>
        </w:rPr>
        <w:t xml:space="preserve">, specializing in </w:t>
      </w:r>
      <w:r>
        <w:rPr>
          <w:rStyle w:val="18"/>
          <w:rFonts w:ascii="Cambria" w:hAnsi="Cambria"/>
          <w:b w:val="0"/>
          <w:sz w:val="20"/>
        </w:rPr>
        <w:t>requirement gathering, process optimization, and data-driven decision-making</w:t>
      </w:r>
      <w:r>
        <w:rPr>
          <w:rFonts w:ascii="Cambria" w:hAnsi="Cambria"/>
          <w:sz w:val="20"/>
        </w:rPr>
        <w:t>.</w:t>
      </w:r>
    </w:p>
    <w:p w14:paraId="6123C9C4">
      <w:pPr>
        <w:pStyle w:val="21"/>
        <w:numPr>
          <w:ilvl w:val="0"/>
          <w:numId w:val="1"/>
        </w:numPr>
        <w:ind w:left="288" w:hanging="288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Proficient in </w:t>
      </w:r>
      <w:r>
        <w:rPr>
          <w:rStyle w:val="18"/>
          <w:rFonts w:ascii="Cambria" w:hAnsi="Cambria"/>
          <w:b w:val="0"/>
          <w:sz w:val="20"/>
        </w:rPr>
        <w:t>SQL (MySQL, PostgreSQL, SQL Server), Power BI (DAX), Tableau, and Excel (VBA, PivotTables)</w:t>
      </w:r>
      <w:r>
        <w:rPr>
          <w:rFonts w:ascii="Cambria" w:hAnsi="Cambria"/>
          <w:sz w:val="20"/>
        </w:rPr>
        <w:t xml:space="preserve"> to develop </w:t>
      </w:r>
      <w:r>
        <w:rPr>
          <w:rStyle w:val="18"/>
          <w:rFonts w:ascii="Cambria" w:hAnsi="Cambria"/>
          <w:b w:val="0"/>
          <w:sz w:val="20"/>
        </w:rPr>
        <w:t>KPI dashboards, automate reporting, and enhance operational efficiency</w:t>
      </w:r>
      <w:r>
        <w:rPr>
          <w:rFonts w:ascii="Cambria" w:hAnsi="Cambria"/>
          <w:sz w:val="20"/>
        </w:rPr>
        <w:t>.</w:t>
      </w:r>
    </w:p>
    <w:p w14:paraId="35004C0E">
      <w:pPr>
        <w:pStyle w:val="21"/>
        <w:numPr>
          <w:ilvl w:val="0"/>
          <w:numId w:val="1"/>
        </w:numPr>
        <w:ind w:left="288" w:hanging="288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Experienced in </w:t>
      </w:r>
      <w:r>
        <w:rPr>
          <w:rStyle w:val="18"/>
          <w:rFonts w:ascii="Cambria" w:hAnsi="Cambria"/>
          <w:b w:val="0"/>
          <w:sz w:val="20"/>
        </w:rPr>
        <w:t>Agile (Scrum)</w:t>
      </w:r>
      <w:r>
        <w:rPr>
          <w:rFonts w:ascii="Cambria" w:hAnsi="Cambria"/>
          <w:sz w:val="20"/>
        </w:rPr>
        <w:t xml:space="preserve"> frameworks, leading </w:t>
      </w:r>
      <w:r>
        <w:rPr>
          <w:rStyle w:val="18"/>
          <w:rFonts w:ascii="Cambria" w:hAnsi="Cambria"/>
          <w:b w:val="0"/>
          <w:sz w:val="20"/>
        </w:rPr>
        <w:t>Sprint Planning, UAT coordination, backlog grooming, and stakeholder management</w:t>
      </w:r>
      <w:r>
        <w:rPr>
          <w:rFonts w:ascii="Cambria" w:hAnsi="Cambria"/>
          <w:sz w:val="20"/>
        </w:rPr>
        <w:t xml:space="preserve"> using </w:t>
      </w:r>
      <w:r>
        <w:rPr>
          <w:rStyle w:val="18"/>
          <w:rFonts w:ascii="Cambria" w:hAnsi="Cambria"/>
          <w:b w:val="0"/>
          <w:sz w:val="20"/>
        </w:rPr>
        <w:t>Jira and Confluence</w:t>
      </w:r>
      <w:r>
        <w:rPr>
          <w:rFonts w:ascii="Cambria" w:hAnsi="Cambria"/>
          <w:sz w:val="20"/>
        </w:rPr>
        <w:t>.</w:t>
      </w:r>
    </w:p>
    <w:p w14:paraId="00000006">
      <w:pPr>
        <w:pStyle w:val="21"/>
        <w:numPr>
          <w:ilvl w:val="0"/>
          <w:numId w:val="1"/>
        </w:numPr>
        <w:ind w:left="288" w:hanging="288"/>
        <w:jc w:val="both"/>
        <w:rPr>
          <w:rFonts w:ascii="Cambria" w:hAnsi="Cambria" w:eastAsia="Spectral" w:cs="Spectral"/>
          <w:smallCaps/>
          <w:sz w:val="18"/>
          <w:szCs w:val="22"/>
        </w:rPr>
      </w:pPr>
      <w:r>
        <w:rPr>
          <w:rFonts w:ascii="Cambria" w:hAnsi="Cambria"/>
          <w:sz w:val="20"/>
        </w:rPr>
        <w:t xml:space="preserve">Strong background in </w:t>
      </w:r>
      <w:r>
        <w:rPr>
          <w:rStyle w:val="18"/>
          <w:rFonts w:ascii="Cambria" w:hAnsi="Cambria"/>
          <w:b w:val="0"/>
          <w:sz w:val="20"/>
        </w:rPr>
        <w:t>business case development, gap analysis, risk assessment (RAID logs), and process mapping (2.0, UML, Visio)</w:t>
      </w:r>
      <w:r>
        <w:rPr>
          <w:rFonts w:ascii="Cambria" w:hAnsi="Cambria"/>
          <w:sz w:val="20"/>
        </w:rPr>
        <w:t xml:space="preserve"> to drive operational improvements.</w:t>
      </w:r>
    </w:p>
    <w:p w14:paraId="4D7FF71D">
      <w:pPr>
        <w:pBdr>
          <w:bottom w:val="single" w:color="000000" w:sz="6" w:space="1"/>
        </w:pBdr>
        <w:rPr>
          <w:rFonts w:ascii="Cambria" w:hAnsi="Cambria" w:eastAsia="Spectral" w:cs="Spectral"/>
          <w:b/>
          <w:smallCaps/>
          <w:sz w:val="10"/>
          <w:szCs w:val="22"/>
        </w:rPr>
      </w:pPr>
    </w:p>
    <w:p w14:paraId="00000007">
      <w:pPr>
        <w:pBdr>
          <w:bottom w:val="single" w:color="000000" w:sz="6" w:space="1"/>
        </w:pBdr>
        <w:rPr>
          <w:rFonts w:ascii="Cambria" w:hAnsi="Cambria" w:eastAsia="Spectral" w:cs="Spectral"/>
          <w:sz w:val="22"/>
          <w:szCs w:val="22"/>
        </w:rPr>
      </w:pPr>
      <w:r>
        <w:rPr>
          <w:rFonts w:ascii="Cambria" w:hAnsi="Cambria" w:eastAsia="Spectral" w:cs="Spectral"/>
          <w:b/>
          <w:smallCaps/>
          <w:sz w:val="22"/>
          <w:szCs w:val="22"/>
        </w:rPr>
        <w:t>PROFESSIONAL EXPERIENCE</w:t>
      </w:r>
    </w:p>
    <w:p w14:paraId="00000008">
      <w:pPr>
        <w:rPr>
          <w:rFonts w:ascii="Cambria" w:hAnsi="Cambria" w:eastAsia="Spectral" w:cs="Spectral"/>
          <w:sz w:val="8"/>
          <w:szCs w:val="8"/>
        </w:rPr>
      </w:pPr>
    </w:p>
    <w:p w14:paraId="00000009">
      <w:pPr>
        <w:pStyle w:val="4"/>
        <w:keepNext w:val="0"/>
        <w:keepLines w:val="0"/>
        <w:spacing w:before="0" w:after="0"/>
        <w:ind w:left="360" w:hanging="360"/>
        <w:rPr>
          <w:rFonts w:ascii="Cambria" w:hAnsi="Cambria" w:eastAsia="Spectral" w:cs="Spectral"/>
          <w:i/>
          <w:sz w:val="22"/>
          <w:szCs w:val="22"/>
        </w:rPr>
      </w:pPr>
      <w:bookmarkStart w:id="0" w:name="_3hzakg6sj5s4" w:colFirst="0" w:colLast="0"/>
      <w:bookmarkEnd w:id="0"/>
      <w:r>
        <w:rPr>
          <w:rFonts w:ascii="Cambria" w:hAnsi="Cambria" w:eastAsia="Spectral" w:cs="Spectral"/>
          <w:sz w:val="22"/>
          <w:szCs w:val="22"/>
        </w:rPr>
        <w:t xml:space="preserve">Hyundai AutoEver America                                                                                                                                                           </w:t>
      </w:r>
      <w:r>
        <w:rPr>
          <w:rFonts w:ascii="Cambria" w:hAnsi="Cambria" w:eastAsia="Spectral" w:cs="Spectral"/>
          <w:i/>
          <w:sz w:val="22"/>
          <w:szCs w:val="22"/>
        </w:rPr>
        <w:t>CA</w:t>
      </w:r>
    </w:p>
    <w:p w14:paraId="0000000A">
      <w:pPr>
        <w:rPr>
          <w:rFonts w:ascii="Cambria" w:hAnsi="Cambria" w:eastAsia="Spectral" w:cs="Spectral"/>
          <w:i/>
          <w:sz w:val="22"/>
          <w:szCs w:val="22"/>
        </w:rPr>
      </w:pPr>
      <w:r>
        <w:rPr>
          <w:rFonts w:ascii="Cambria" w:hAnsi="Cambria" w:eastAsia="Spectral" w:cs="Spectral"/>
          <w:b/>
          <w:sz w:val="22"/>
          <w:szCs w:val="22"/>
        </w:rPr>
        <w:t>Business Analyst &amp; Project Management</w:t>
      </w:r>
      <w:r>
        <w:rPr>
          <w:rFonts w:ascii="Cambria" w:hAnsi="Cambria" w:eastAsia="Spectral" w:cs="Spectral"/>
          <w:sz w:val="22"/>
          <w:szCs w:val="22"/>
        </w:rPr>
        <w:t xml:space="preserve">                                                                                            </w:t>
      </w:r>
      <w:r>
        <w:rPr>
          <w:rFonts w:ascii="Cambria" w:hAnsi="Cambria" w:eastAsia="Spectral" w:cs="Spectral"/>
          <w:b/>
          <w:sz w:val="22"/>
          <w:szCs w:val="22"/>
        </w:rPr>
        <w:t>Mar 2024 – Current</w:t>
      </w:r>
    </w:p>
    <w:p w14:paraId="3A65D7E6">
      <w:pPr>
        <w:numPr>
          <w:ilvl w:val="0"/>
          <w:numId w:val="2"/>
        </w:numPr>
        <w:ind w:left="360"/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Led the full PMLC lifecycle for 5+ business applications, ensuring alignment with business objectives and delivering projects on time from requirement gathering to post-go-live support.</w:t>
      </w:r>
    </w:p>
    <w:p w14:paraId="74ACC8BB">
      <w:pPr>
        <w:numPr>
          <w:ilvl w:val="0"/>
          <w:numId w:val="2"/>
        </w:numPr>
        <w:ind w:left="360"/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Facilitated requirements gathering, system design, and testing (SIT/UAT), resolving dependencies and improving business process efficiency by 15–20%.</w:t>
      </w:r>
    </w:p>
    <w:p w14:paraId="712E9D7B">
      <w:pPr>
        <w:numPr>
          <w:ilvl w:val="0"/>
          <w:numId w:val="2"/>
        </w:numPr>
        <w:ind w:left="360"/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Developed and executed 100+ test cases, tracked issues using structured templates, and coordinated with cross-functional teams to ensure seamless bug resolution.</w:t>
      </w:r>
    </w:p>
    <w:p w14:paraId="2A761ECC">
      <w:pPr>
        <w:numPr>
          <w:ilvl w:val="0"/>
          <w:numId w:val="2"/>
        </w:numPr>
        <w:ind w:left="360"/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Translated complex business requirements into actionable technical specifications, collaborating with development teams to enhance system functionality and drive 20% increase in process automation.</w:t>
      </w:r>
    </w:p>
    <w:p w14:paraId="0B0E66BB">
      <w:pPr>
        <w:numPr>
          <w:ilvl w:val="0"/>
          <w:numId w:val="2"/>
        </w:numPr>
        <w:ind w:left="360"/>
        <w:jc w:val="both"/>
        <w:rPr>
          <w:rFonts w:ascii="Cambria" w:hAnsi="Cambria"/>
          <w:b/>
          <w:sz w:val="20"/>
        </w:rPr>
      </w:pPr>
      <w:r>
        <w:rPr>
          <w:rStyle w:val="18"/>
          <w:rFonts w:ascii="Cambria" w:hAnsi="Cambria"/>
          <w:b w:val="0"/>
          <w:sz w:val="20"/>
        </w:rPr>
        <w:t>Created and executed SQL queries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>to validate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data integrity</w:t>
      </w:r>
      <w:r>
        <w:rPr>
          <w:rFonts w:ascii="Cambria" w:hAnsi="Cambria"/>
          <w:sz w:val="20"/>
        </w:rPr>
        <w:t>, improve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system reliability in AS400 parts management</w:t>
      </w:r>
      <w:r>
        <w:rPr>
          <w:rFonts w:ascii="Cambria" w:hAnsi="Cambria"/>
          <w:b/>
          <w:sz w:val="20"/>
        </w:rPr>
        <w:t xml:space="preserve">, </w:t>
      </w:r>
      <w:r>
        <w:rPr>
          <w:rFonts w:ascii="Cambria" w:hAnsi="Cambria"/>
          <w:sz w:val="20"/>
        </w:rPr>
        <w:t>and facilitated troubleshooting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production challenges</w:t>
      </w:r>
      <w:r>
        <w:rPr>
          <w:rFonts w:ascii="Cambria" w:hAnsi="Cambria"/>
          <w:b/>
          <w:sz w:val="20"/>
        </w:rPr>
        <w:t>.</w:t>
      </w:r>
    </w:p>
    <w:p w14:paraId="00000011">
      <w:pPr>
        <w:ind w:left="720" w:hanging="360"/>
        <w:rPr>
          <w:rFonts w:ascii="Cambria" w:hAnsi="Cambria" w:eastAsia="Spectral" w:cs="Spectral"/>
          <w:sz w:val="12"/>
          <w:szCs w:val="22"/>
        </w:rPr>
      </w:pPr>
    </w:p>
    <w:p w14:paraId="14D70607">
      <w:pPr>
        <w:pStyle w:val="4"/>
        <w:keepNext w:val="0"/>
        <w:keepLines w:val="0"/>
        <w:spacing w:before="0" w:after="0"/>
        <w:ind w:left="360" w:hanging="360"/>
        <w:rPr>
          <w:rFonts w:hint="default" w:ascii="Cambria" w:hAnsi="Cambria" w:eastAsia="Spectral" w:cs="Spectral"/>
          <w:sz w:val="22"/>
          <w:szCs w:val="22"/>
          <w:lang w:val="en-US"/>
        </w:rPr>
      </w:pPr>
      <w:bookmarkStart w:id="1" w:name="_4szpd23fjhrs" w:colFirst="0" w:colLast="0"/>
      <w:bookmarkEnd w:id="1"/>
      <w:r>
        <w:rPr>
          <w:rFonts w:hint="default" w:ascii="Cambria" w:hAnsi="Cambria" w:eastAsia="Spectral" w:cs="Spectral"/>
          <w:sz w:val="22"/>
          <w:szCs w:val="22"/>
        </w:rPr>
        <w:t>Neebal</w:t>
      </w:r>
      <w:r>
        <w:rPr>
          <w:rFonts w:ascii="Cambria" w:hAnsi="Cambria" w:eastAsia="Spectral" w:cs="Spectral"/>
          <w:sz w:val="22"/>
          <w:szCs w:val="22"/>
        </w:rPr>
        <w:t xml:space="preserve"> Technolog</w:t>
      </w:r>
      <w:r>
        <w:rPr>
          <w:rFonts w:hint="default" w:ascii="Cambria" w:hAnsi="Cambria" w:eastAsia="Spectral" w:cs="Spectral"/>
          <w:sz w:val="22"/>
          <w:szCs w:val="22"/>
          <w:lang w:val="en-US"/>
        </w:rPr>
        <w:t>ies</w:t>
      </w:r>
      <w:bookmarkStart w:id="3" w:name="_GoBack"/>
      <w:bookmarkEnd w:id="3"/>
    </w:p>
    <w:p w14:paraId="00000012">
      <w:pPr>
        <w:pStyle w:val="4"/>
        <w:keepNext w:val="0"/>
        <w:keepLines w:val="0"/>
        <w:spacing w:before="0" w:after="0"/>
        <w:ind w:left="360" w:hanging="360"/>
        <w:rPr>
          <w:rFonts w:ascii="Cambria" w:hAnsi="Cambria" w:eastAsia="Spectral" w:cs="Spectral"/>
          <w:i/>
          <w:sz w:val="22"/>
          <w:szCs w:val="22"/>
        </w:rPr>
      </w:pPr>
      <w:r>
        <w:rPr>
          <w:rFonts w:ascii="Cambria" w:hAnsi="Cambria" w:eastAsia="Spectral" w:cs="Spectral"/>
          <w:sz w:val="22"/>
          <w:szCs w:val="22"/>
        </w:rPr>
        <w:t>Business Analyst / Scrum Master                                                                                                                                               CA</w:t>
      </w:r>
    </w:p>
    <w:p w14:paraId="00000013">
      <w:pPr>
        <w:rPr>
          <w:rFonts w:ascii="Cambria" w:hAnsi="Cambria" w:eastAsia="Spectral" w:cs="Spectral"/>
          <w:i/>
          <w:sz w:val="22"/>
          <w:szCs w:val="22"/>
        </w:rPr>
      </w:pPr>
      <w:r>
        <w:rPr>
          <w:rFonts w:ascii="Cambria" w:hAnsi="Cambria" w:eastAsia="Spectral" w:cs="Spectral"/>
          <w:b/>
          <w:sz w:val="22"/>
          <w:szCs w:val="22"/>
        </w:rPr>
        <w:t xml:space="preserve">Healthcare Project                             </w:t>
      </w:r>
      <w:r>
        <w:rPr>
          <w:rFonts w:ascii="Cambria" w:hAnsi="Cambria" w:eastAsia="Spectral" w:cs="Spectral"/>
          <w:sz w:val="22"/>
          <w:szCs w:val="22"/>
        </w:rPr>
        <w:t xml:space="preserve"> </w:t>
      </w:r>
      <w:r>
        <w:rPr>
          <w:rFonts w:ascii="Cambria" w:hAnsi="Cambria" w:eastAsia="Spectral" w:cs="Spectral"/>
          <w:i/>
          <w:sz w:val="22"/>
          <w:szCs w:val="22"/>
        </w:rPr>
        <w:t xml:space="preserve">                                                                                                        </w:t>
      </w:r>
      <w:r>
        <w:rPr>
          <w:rFonts w:ascii="Cambria" w:hAnsi="Cambria" w:eastAsia="Spectral" w:cs="Spectral"/>
          <w:b/>
          <w:sz w:val="22"/>
          <w:szCs w:val="22"/>
        </w:rPr>
        <w:t>Aug 2022 – Feb 2024</w:t>
      </w:r>
    </w:p>
    <w:p w14:paraId="50CA91C0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bookmarkStart w:id="2" w:name="_1banldk8qsyx" w:colFirst="0" w:colLast="0"/>
      <w:bookmarkEnd w:id="2"/>
      <w:r>
        <w:rPr>
          <w:rStyle w:val="18"/>
          <w:rFonts w:asciiTheme="minorHAnsi" w:hAnsiTheme="minorHAnsi"/>
          <w:b w:val="0"/>
          <w:sz w:val="20"/>
        </w:rPr>
        <w:t>Led Agile Scrum frameworks for healthcare clinical data processing teams, facilitating PI Planning, Sprint Planning, and backlog refinement to improve cross-team collaboration by 25%.</w:t>
      </w:r>
    </w:p>
    <w:p w14:paraId="509C1E0C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Automated interactive dashboards in Tableau, Power BI, and SQL (PostgreSQL), reducing manual data consolidation time from 8 hours to 2 hours for compliance reporting.</w:t>
      </w:r>
    </w:p>
    <w:p w14:paraId="0A121A39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Visual storyteller at creating 10+ insightful data representations from healthcare datasets to solicit stakeholder feedback and enhance process efficacy.</w:t>
      </w:r>
    </w:p>
    <w:p w14:paraId="42626406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Managed change control processes for CMS compliance initiatives, ensuring seamless coordination between management, IT, and operational teams using Jira and Confluence across 3 major departments.</w:t>
      </w:r>
    </w:p>
    <w:p w14:paraId="5A83BFC3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Conducted root cause analysis (RCA) on clinical data processing delays, implementing workflow improvements that reduced adjudication errors by 30% and processing time.</w:t>
      </w:r>
    </w:p>
    <w:p w14:paraId="0E3929C4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Facilitated daily standups, bi-weekly retrospectives, and sprint reviews, optimizing team velocity and maintaining alignment with healthcare regulations.</w:t>
      </w:r>
    </w:p>
    <w:p w14:paraId="4F5426AF">
      <w:pPr>
        <w:pStyle w:val="21"/>
        <w:numPr>
          <w:ilvl w:val="0"/>
          <w:numId w:val="3"/>
        </w:numPr>
        <w:jc w:val="both"/>
        <w:rPr>
          <w:rStyle w:val="18"/>
          <w:rFonts w:asciiTheme="minorHAnsi" w:hAnsiTheme="minorHAnsi"/>
          <w:bCs w:val="0"/>
          <w:sz w:val="20"/>
        </w:rPr>
      </w:pPr>
      <w:r>
        <w:rPr>
          <w:rStyle w:val="18"/>
          <w:rFonts w:asciiTheme="minorHAnsi" w:hAnsiTheme="minorHAnsi"/>
          <w:b w:val="0"/>
          <w:sz w:val="20"/>
        </w:rPr>
        <w:t>Led UAT and scope management, tracking 50+ test cases to improve release efficiency and quality assurance.</w:t>
      </w:r>
    </w:p>
    <w:p w14:paraId="118B7B28">
      <w:pPr>
        <w:pStyle w:val="4"/>
        <w:keepNext w:val="0"/>
        <w:keepLines w:val="0"/>
        <w:spacing w:before="0" w:after="0"/>
        <w:ind w:left="360" w:hanging="360"/>
        <w:rPr>
          <w:rFonts w:ascii="Cambria" w:hAnsi="Cambria" w:eastAsia="Spectral" w:cs="Spectral"/>
          <w:sz w:val="10"/>
          <w:szCs w:val="22"/>
        </w:rPr>
      </w:pPr>
    </w:p>
    <w:p w14:paraId="21A4067F">
      <w:pPr>
        <w:pStyle w:val="17"/>
        <w:spacing w:before="0" w:beforeAutospacing="0" w:after="0" w:afterAutospacing="0"/>
        <w:rPr>
          <w:rFonts w:ascii="Cambria" w:hAnsi="Cambria"/>
          <w:sz w:val="22"/>
        </w:rPr>
      </w:pPr>
      <w:r>
        <w:rPr>
          <w:rStyle w:val="18"/>
          <w:rFonts w:ascii="Cambria" w:hAnsi="Cambria"/>
          <w:sz w:val="22"/>
        </w:rPr>
        <w:t xml:space="preserve">Finance Project                                                                                                                                               </w:t>
      </w:r>
      <w:r>
        <w:rPr>
          <w:rStyle w:val="14"/>
          <w:rFonts w:ascii="Cambria" w:hAnsi="Cambria"/>
          <w:b/>
          <w:i w:val="0"/>
          <w:sz w:val="22"/>
        </w:rPr>
        <w:t>Nov 2021 – Jul 2022</w:t>
      </w:r>
    </w:p>
    <w:p w14:paraId="04CAFBD0">
      <w:pPr>
        <w:numPr>
          <w:ilvl w:val="0"/>
          <w:numId w:val="3"/>
        </w:numPr>
        <w:ind w:left="288" w:hanging="288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Configured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Turnkey Lender’s SaaS-based lending platform</w:t>
      </w:r>
      <w:r>
        <w:rPr>
          <w:rFonts w:ascii="Cambria" w:hAnsi="Cambria"/>
          <w:b/>
          <w:sz w:val="20"/>
        </w:rPr>
        <w:t xml:space="preserve">, </w:t>
      </w:r>
      <w:r>
        <w:rPr>
          <w:rFonts w:ascii="Cambria" w:hAnsi="Cambria"/>
          <w:sz w:val="20"/>
        </w:rPr>
        <w:t>tailoring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SQL/MSSQL table structures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>B2B financial services clients</w:t>
      </w:r>
      <w:r>
        <w:rPr>
          <w:rFonts w:ascii="Cambria" w:hAnsi="Cambria"/>
          <w:b/>
          <w:sz w:val="20"/>
        </w:rPr>
        <w:t>.</w:t>
      </w:r>
    </w:p>
    <w:p w14:paraId="7A2B1C7F">
      <w:pPr>
        <w:numPr>
          <w:ilvl w:val="0"/>
          <w:numId w:val="3"/>
        </w:numPr>
        <w:ind w:left="288" w:hanging="288"/>
        <w:jc w:val="both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Collaborated with project managers to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customize and deploy Business Intelligence (BI) reports</w:t>
      </w:r>
      <w:r>
        <w:rPr>
          <w:rFonts w:ascii="Cambria" w:hAnsi="Cambria"/>
          <w:b/>
          <w:sz w:val="20"/>
        </w:rPr>
        <w:t xml:space="preserve">, </w:t>
      </w:r>
      <w:r>
        <w:rPr>
          <w:rFonts w:ascii="Cambria" w:hAnsi="Cambria"/>
          <w:sz w:val="20"/>
        </w:rPr>
        <w:t>ensuring seamless client adoption.</w:t>
      </w:r>
    </w:p>
    <w:p w14:paraId="62F12E58">
      <w:pPr>
        <w:numPr>
          <w:ilvl w:val="0"/>
          <w:numId w:val="3"/>
        </w:numPr>
        <w:ind w:left="288" w:hanging="288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Designed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workflows and decision flows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>using a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decision management framework</w:t>
      </w:r>
      <w:r>
        <w:rPr>
          <w:rFonts w:ascii="Cambria" w:hAnsi="Cambria"/>
          <w:b/>
          <w:sz w:val="20"/>
        </w:rPr>
        <w:t xml:space="preserve">, </w:t>
      </w:r>
      <w:r>
        <w:rPr>
          <w:rFonts w:ascii="Cambria" w:hAnsi="Cambria"/>
          <w:sz w:val="20"/>
        </w:rPr>
        <w:t>optimizing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loan approval processes and risk assessments</w:t>
      </w:r>
      <w:r>
        <w:rPr>
          <w:rFonts w:ascii="Cambria" w:hAnsi="Cambria"/>
          <w:b/>
          <w:sz w:val="20"/>
        </w:rPr>
        <w:t>.</w:t>
      </w:r>
    </w:p>
    <w:p w14:paraId="598BC9B2">
      <w:pPr>
        <w:numPr>
          <w:ilvl w:val="0"/>
          <w:numId w:val="3"/>
        </w:numPr>
        <w:ind w:left="288" w:hanging="288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Constructed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SQL queries for data extraction and transformation</w:t>
      </w:r>
      <w:r>
        <w:rPr>
          <w:rFonts w:ascii="Cambria" w:hAnsi="Cambria"/>
          <w:b/>
          <w:sz w:val="20"/>
        </w:rPr>
        <w:t xml:space="preserve">, </w:t>
      </w:r>
      <w:r>
        <w:rPr>
          <w:rFonts w:ascii="Cambria" w:hAnsi="Cambria"/>
          <w:sz w:val="20"/>
        </w:rPr>
        <w:t>improving reporting accuracy and automation</w:t>
      </w:r>
      <w:r>
        <w:rPr>
          <w:rFonts w:ascii="Cambria" w:hAnsi="Cambria"/>
          <w:b/>
          <w:sz w:val="20"/>
        </w:rPr>
        <w:t>.</w:t>
      </w:r>
    </w:p>
    <w:p w14:paraId="62C5A8CC">
      <w:pPr>
        <w:numPr>
          <w:ilvl w:val="0"/>
          <w:numId w:val="3"/>
        </w:numPr>
        <w:ind w:left="288" w:hanging="288"/>
        <w:jc w:val="both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>Identified and resolved functional and quality issues, enhancing overall</w:t>
      </w:r>
      <w:r>
        <w:rPr>
          <w:rFonts w:ascii="Cambria" w:hAnsi="Cambria"/>
          <w:b/>
          <w:sz w:val="20"/>
        </w:rPr>
        <w:t xml:space="preserve"> </w:t>
      </w:r>
      <w:r>
        <w:rPr>
          <w:rStyle w:val="18"/>
          <w:rFonts w:ascii="Cambria" w:hAnsi="Cambria"/>
          <w:b w:val="0"/>
          <w:sz w:val="20"/>
        </w:rPr>
        <w:t>system stability and performance</w:t>
      </w:r>
      <w:r>
        <w:rPr>
          <w:rFonts w:ascii="Cambria" w:hAnsi="Cambria"/>
          <w:b/>
          <w:sz w:val="20"/>
        </w:rPr>
        <w:t>.</w:t>
      </w:r>
    </w:p>
    <w:p w14:paraId="608A8392">
      <w:pPr>
        <w:rPr>
          <w:rFonts w:ascii="Cambria" w:hAnsi="Cambria"/>
          <w:sz w:val="14"/>
        </w:rPr>
      </w:pPr>
    </w:p>
    <w:p w14:paraId="3CE65B65">
      <w:pPr>
        <w:pStyle w:val="5"/>
        <w:spacing w:before="0" w:after="0"/>
        <w:rPr>
          <w:rFonts w:ascii="Cambria" w:hAnsi="Cambria"/>
          <w:sz w:val="22"/>
        </w:rPr>
      </w:pPr>
      <w:r>
        <w:rPr>
          <w:rStyle w:val="18"/>
          <w:rFonts w:ascii="Cambria" w:hAnsi="Cambria"/>
          <w:b/>
          <w:bCs w:val="0"/>
          <w:sz w:val="22"/>
        </w:rPr>
        <w:t xml:space="preserve">Senior Software Engineer                                                                                                                                                Banglore                                                                                                                                             </w:t>
      </w:r>
    </w:p>
    <w:p w14:paraId="6C4D05FC">
      <w:pPr>
        <w:pStyle w:val="17"/>
        <w:spacing w:before="0" w:beforeAutospacing="0" w:after="0" w:afterAutospacing="0"/>
        <w:rPr>
          <w:rFonts w:ascii="Cambria" w:hAnsi="Cambria"/>
          <w:sz w:val="22"/>
        </w:rPr>
      </w:pPr>
      <w:r>
        <w:rPr>
          <w:rStyle w:val="18"/>
          <w:rFonts w:ascii="Cambria" w:hAnsi="Cambria"/>
          <w:sz w:val="22"/>
        </w:rPr>
        <w:t xml:space="preserve">ARJ2 Technology 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                          </w:t>
      </w:r>
      <w:r>
        <w:rPr>
          <w:rStyle w:val="14"/>
          <w:rFonts w:ascii="Cambria" w:hAnsi="Cambria"/>
          <w:b/>
          <w:i w:val="0"/>
          <w:sz w:val="22"/>
        </w:rPr>
        <w:t>Jun 2011 – Jun 2013</w:t>
      </w:r>
    </w:p>
    <w:p w14:paraId="0274103B">
      <w:pPr>
        <w:numPr>
          <w:ilvl w:val="0"/>
          <w:numId w:val="3"/>
        </w:numPr>
        <w:ind w:left="288" w:hanging="288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 xml:space="preserve">Developed enterprise applications using </w:t>
      </w:r>
      <w:r>
        <w:rPr>
          <w:rStyle w:val="18"/>
          <w:rFonts w:ascii="Cambria" w:hAnsi="Cambria"/>
          <w:b w:val="0"/>
          <w:sz w:val="20"/>
        </w:rPr>
        <w:t>.NET Framework (1.1/2.0), ASP.NET, C#, ADO.NET, and SQL Server (2000)</w:t>
      </w:r>
      <w:r>
        <w:rPr>
          <w:rFonts w:ascii="Cambria" w:hAnsi="Cambria"/>
          <w:b/>
          <w:sz w:val="20"/>
        </w:rPr>
        <w:t>.</w:t>
      </w:r>
    </w:p>
    <w:p w14:paraId="399F5969">
      <w:pPr>
        <w:numPr>
          <w:ilvl w:val="0"/>
          <w:numId w:val="3"/>
        </w:numPr>
        <w:ind w:left="288" w:hanging="288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Implemented </w:t>
      </w:r>
      <w:r>
        <w:rPr>
          <w:rStyle w:val="18"/>
          <w:rFonts w:ascii="Cambria" w:hAnsi="Cambria"/>
          <w:b w:val="0"/>
          <w:sz w:val="20"/>
        </w:rPr>
        <w:t>data-driven web applications</w:t>
      </w:r>
      <w:r>
        <w:rPr>
          <w:rFonts w:ascii="Cambria" w:hAnsi="Cambria"/>
          <w:sz w:val="20"/>
        </w:rPr>
        <w:t>, improving system efficiency and user experience.</w:t>
      </w:r>
    </w:p>
    <w:p w14:paraId="15602F6D">
      <w:pPr>
        <w:numPr>
          <w:ilvl w:val="0"/>
          <w:numId w:val="3"/>
        </w:numPr>
        <w:ind w:left="288" w:hanging="288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Optimized </w:t>
      </w:r>
      <w:r>
        <w:rPr>
          <w:rStyle w:val="18"/>
          <w:rFonts w:ascii="Cambria" w:hAnsi="Cambria"/>
          <w:b w:val="0"/>
          <w:sz w:val="20"/>
        </w:rPr>
        <w:t>database queries and stored procedures</w:t>
      </w:r>
      <w:r>
        <w:rPr>
          <w:rFonts w:ascii="Cambria" w:hAnsi="Cambria"/>
          <w:sz w:val="20"/>
        </w:rPr>
        <w:t>, reducing response times for business-critical applications.</w:t>
      </w:r>
    </w:p>
    <w:p w14:paraId="26082AD6">
      <w:pPr>
        <w:pStyle w:val="5"/>
        <w:spacing w:before="0" w:after="0"/>
        <w:rPr>
          <w:rFonts w:ascii="Cambria" w:hAnsi="Cambria"/>
          <w:sz w:val="22"/>
        </w:rPr>
      </w:pPr>
      <w:r>
        <w:rPr>
          <w:rStyle w:val="18"/>
          <w:rFonts w:ascii="Cambria" w:hAnsi="Cambria"/>
          <w:b/>
          <w:bCs w:val="0"/>
          <w:sz w:val="22"/>
        </w:rPr>
        <w:t>Software Engineer                                                                                                                                                                          NY</w:t>
      </w:r>
    </w:p>
    <w:p w14:paraId="22601D19">
      <w:pPr>
        <w:pStyle w:val="17"/>
        <w:spacing w:before="0" w:beforeAutospacing="0" w:after="0" w:afterAutospacing="0"/>
        <w:rPr>
          <w:rFonts w:ascii="Cambria" w:hAnsi="Cambria"/>
          <w:sz w:val="22"/>
        </w:rPr>
      </w:pPr>
      <w:r>
        <w:rPr>
          <w:rStyle w:val="18"/>
          <w:rFonts w:ascii="Cambria" w:hAnsi="Cambria"/>
          <w:sz w:val="22"/>
        </w:rPr>
        <w:t xml:space="preserve">Pay-O-Matic Bank                                                                                                                                          </w:t>
      </w:r>
      <w:r>
        <w:rPr>
          <w:rStyle w:val="14"/>
          <w:rFonts w:ascii="Cambria" w:hAnsi="Cambria"/>
          <w:b/>
          <w:i w:val="0"/>
          <w:sz w:val="22"/>
        </w:rPr>
        <w:t>Jan 2010 – Jul 2010</w:t>
      </w:r>
    </w:p>
    <w:p w14:paraId="7793FFE7">
      <w:pPr>
        <w:numPr>
          <w:ilvl w:val="0"/>
          <w:numId w:val="3"/>
        </w:numPr>
        <w:ind w:left="288" w:hanging="288"/>
        <w:rPr>
          <w:rFonts w:ascii="Cambria" w:hAnsi="Cambria"/>
          <w:b/>
          <w:sz w:val="20"/>
        </w:rPr>
      </w:pPr>
      <w:r>
        <w:rPr>
          <w:rFonts w:ascii="Cambria" w:hAnsi="Cambria"/>
          <w:sz w:val="20"/>
        </w:rPr>
        <w:t xml:space="preserve">Maintained and enhanced banking applications, </w:t>
      </w:r>
      <w:r>
        <w:rPr>
          <w:rStyle w:val="18"/>
          <w:rFonts w:ascii="Cambria" w:hAnsi="Cambria"/>
          <w:b w:val="0"/>
          <w:sz w:val="20"/>
        </w:rPr>
        <w:t>analysis, design, and development</w:t>
      </w:r>
      <w:r>
        <w:rPr>
          <w:rFonts w:ascii="Cambria" w:hAnsi="Cambria"/>
          <w:b/>
          <w:sz w:val="20"/>
        </w:rPr>
        <w:t xml:space="preserve"> </w:t>
      </w:r>
      <w:r>
        <w:rPr>
          <w:rFonts w:ascii="Cambria" w:hAnsi="Cambria"/>
          <w:sz w:val="20"/>
        </w:rPr>
        <w:t xml:space="preserve">in </w:t>
      </w:r>
      <w:r>
        <w:rPr>
          <w:rStyle w:val="18"/>
          <w:rFonts w:ascii="Cambria" w:hAnsi="Cambria"/>
          <w:b w:val="0"/>
          <w:sz w:val="20"/>
        </w:rPr>
        <w:t>.NET and SQL Server</w:t>
      </w:r>
      <w:r>
        <w:rPr>
          <w:rFonts w:ascii="Cambria" w:hAnsi="Cambria"/>
          <w:b/>
          <w:sz w:val="20"/>
        </w:rPr>
        <w:t>.</w:t>
      </w:r>
    </w:p>
    <w:p w14:paraId="03CD3702">
      <w:pPr>
        <w:numPr>
          <w:ilvl w:val="0"/>
          <w:numId w:val="3"/>
        </w:numPr>
        <w:ind w:left="288" w:hanging="288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Implemented security enhancements and </w:t>
      </w:r>
      <w:r>
        <w:rPr>
          <w:rStyle w:val="18"/>
          <w:rFonts w:ascii="Cambria" w:hAnsi="Cambria"/>
          <w:b w:val="0"/>
          <w:sz w:val="20"/>
        </w:rPr>
        <w:t>performance optimizations</w:t>
      </w:r>
      <w:r>
        <w:rPr>
          <w:rFonts w:ascii="Cambria" w:hAnsi="Cambria"/>
          <w:sz w:val="20"/>
        </w:rPr>
        <w:t xml:space="preserve"> for high-transaction applications in the finance sector.</w:t>
      </w:r>
    </w:p>
    <w:p w14:paraId="0259EA07">
      <w:pPr>
        <w:numPr>
          <w:ilvl w:val="0"/>
          <w:numId w:val="3"/>
        </w:numPr>
        <w:ind w:left="288" w:hanging="288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 xml:space="preserve">Conducted </w:t>
      </w:r>
      <w:r>
        <w:rPr>
          <w:rStyle w:val="18"/>
          <w:rFonts w:ascii="Cambria" w:hAnsi="Cambria"/>
          <w:b w:val="0"/>
          <w:sz w:val="20"/>
        </w:rPr>
        <w:t>bug fixes and system upgrades</w:t>
      </w:r>
      <w:r>
        <w:rPr>
          <w:rFonts w:ascii="Cambria" w:hAnsi="Cambria"/>
          <w:sz w:val="20"/>
        </w:rPr>
        <w:t>, ensuring seamless banking operations.</w:t>
      </w:r>
    </w:p>
    <w:p w14:paraId="00000024">
      <w:pPr>
        <w:rPr>
          <w:rFonts w:ascii="Cambria" w:hAnsi="Cambria" w:eastAsia="Spectral" w:cs="Spectral"/>
          <w:sz w:val="12"/>
          <w:szCs w:val="12"/>
        </w:rPr>
      </w:pPr>
    </w:p>
    <w:p w14:paraId="512422A9">
      <w:pPr>
        <w:pStyle w:val="4"/>
        <w:spacing w:before="0" w:after="0"/>
        <w:rPr>
          <w:rFonts w:ascii="Cambria" w:hAnsi="Cambria"/>
          <w:sz w:val="22"/>
          <w:szCs w:val="22"/>
        </w:rPr>
      </w:pPr>
      <w:r>
        <w:rPr>
          <w:rStyle w:val="18"/>
          <w:rFonts w:ascii="Cambria" w:hAnsi="Cambria"/>
          <w:b/>
          <w:bCs w:val="0"/>
          <w:sz w:val="22"/>
          <w:szCs w:val="22"/>
        </w:rPr>
        <w:t xml:space="preserve">Senior Software Engineer                                                                                                                                                </w:t>
      </w:r>
      <w:r>
        <w:rPr>
          <w:rStyle w:val="18"/>
          <w:rFonts w:ascii="Cambria" w:hAnsi="Cambria"/>
          <w:b/>
          <w:bCs w:val="0"/>
          <w:sz w:val="22"/>
        </w:rPr>
        <w:t xml:space="preserve">Banglore </w:t>
      </w:r>
    </w:p>
    <w:p w14:paraId="72527B9E">
      <w:pPr>
        <w:pStyle w:val="17"/>
        <w:spacing w:before="0" w:beforeAutospacing="0" w:after="0" w:afterAutospacing="0"/>
        <w:rPr>
          <w:rFonts w:ascii="Cambria" w:hAnsi="Cambria"/>
          <w:sz w:val="22"/>
          <w:szCs w:val="22"/>
        </w:rPr>
      </w:pPr>
      <w:r>
        <w:rPr>
          <w:rStyle w:val="18"/>
          <w:rFonts w:ascii="Cambria" w:hAnsi="Cambria"/>
          <w:sz w:val="22"/>
          <w:szCs w:val="22"/>
        </w:rPr>
        <w:t>DELL Services (NTT DATA)                                                                                                                      Sep 2005 – Sep 2009</w:t>
      </w:r>
    </w:p>
    <w:p w14:paraId="53A76A5E">
      <w:pPr>
        <w:numPr>
          <w:ilvl w:val="0"/>
          <w:numId w:val="3"/>
        </w:numPr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Maintained 4+ enterprise applications in the healthcare sector, ensuring compliance with industry regulations and business requirements.</w:t>
      </w:r>
    </w:p>
    <w:p w14:paraId="5021547B">
      <w:pPr>
        <w:numPr>
          <w:ilvl w:val="0"/>
          <w:numId w:val="3"/>
        </w:numPr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Collaborated with Agile teams on requirement analysis, sprint planning, and iterative development, improving project delivery efficiency by 20%.</w:t>
      </w:r>
    </w:p>
    <w:p w14:paraId="4A9F4AE3">
      <w:pPr>
        <w:numPr>
          <w:ilvl w:val="0"/>
          <w:numId w:val="3"/>
        </w:numPr>
        <w:jc w:val="both"/>
        <w:rPr>
          <w:rStyle w:val="18"/>
          <w:rFonts w:ascii="Cambria" w:hAnsi="Cambria"/>
          <w:b w:val="0"/>
          <w:sz w:val="20"/>
        </w:rPr>
      </w:pPr>
      <w:r>
        <w:rPr>
          <w:rStyle w:val="18"/>
          <w:rFonts w:ascii="Cambria" w:hAnsi="Cambria"/>
          <w:b w:val="0"/>
          <w:sz w:val="20"/>
        </w:rPr>
        <w:t>Designed software solutions, optimizing system performance and reducing processing time by 30% for critical healthcare applications.</w:t>
      </w:r>
    </w:p>
    <w:p w14:paraId="28685E5F">
      <w:pPr>
        <w:numPr>
          <w:ilvl w:val="0"/>
          <w:numId w:val="3"/>
        </w:numPr>
        <w:jc w:val="both"/>
        <w:rPr>
          <w:rStyle w:val="18"/>
          <w:rFonts w:ascii="Cambria" w:hAnsi="Cambria"/>
          <w:b w:val="0"/>
          <w:bCs w:val="0"/>
          <w:sz w:val="20"/>
        </w:rPr>
      </w:pPr>
      <w:r>
        <w:rPr>
          <w:rStyle w:val="18"/>
          <w:rFonts w:ascii="Cambria" w:hAnsi="Cambria"/>
          <w:b w:val="0"/>
          <w:sz w:val="20"/>
        </w:rPr>
        <w:t>Conducted code reviews and debugging sessions across modules, ensuring high standards of code quality, security, and scalability.</w:t>
      </w:r>
    </w:p>
    <w:p w14:paraId="0C368095">
      <w:pPr>
        <w:pBdr>
          <w:bottom w:val="single" w:color="000000" w:sz="6" w:space="1"/>
        </w:pBdr>
        <w:rPr>
          <w:rFonts w:ascii="Cambria" w:hAnsi="Cambria" w:eastAsia="Spectral" w:cs="Spectral"/>
          <w:b/>
          <w:smallCaps/>
          <w:sz w:val="16"/>
          <w:szCs w:val="22"/>
        </w:rPr>
      </w:pPr>
    </w:p>
    <w:p w14:paraId="00000025">
      <w:pPr>
        <w:pBdr>
          <w:bottom w:val="single" w:color="000000" w:sz="6" w:space="1"/>
        </w:pBdr>
        <w:rPr>
          <w:rFonts w:ascii="Cambria" w:hAnsi="Cambria" w:eastAsia="Spectral" w:cs="Spectral"/>
          <w:sz w:val="22"/>
          <w:szCs w:val="22"/>
        </w:rPr>
      </w:pPr>
      <w:r>
        <w:rPr>
          <w:rFonts w:ascii="Cambria" w:hAnsi="Cambria" w:eastAsia="Spectral" w:cs="Spectral"/>
          <w:b/>
          <w:smallCaps/>
          <w:sz w:val="22"/>
          <w:szCs w:val="22"/>
        </w:rPr>
        <w:t>EDUCATION</w:t>
      </w:r>
    </w:p>
    <w:p w14:paraId="00000026">
      <w:pPr>
        <w:rPr>
          <w:rFonts w:ascii="Cambria" w:hAnsi="Cambria" w:eastAsia="Spectral" w:cs="Spectral"/>
          <w:sz w:val="8"/>
          <w:szCs w:val="8"/>
        </w:rPr>
      </w:pPr>
    </w:p>
    <w:p w14:paraId="77549211">
      <w:pPr>
        <w:pStyle w:val="17"/>
        <w:spacing w:before="0" w:beforeAutospacing="0" w:after="0" w:afterAutospacing="0"/>
        <w:rPr>
          <w:rFonts w:ascii="Cambria" w:hAnsi="Cambria"/>
          <w:sz w:val="22"/>
        </w:rPr>
      </w:pPr>
      <w:r>
        <w:rPr>
          <w:rStyle w:val="18"/>
          <w:rFonts w:ascii="Cambria" w:hAnsi="Cambria"/>
          <w:sz w:val="22"/>
        </w:rPr>
        <w:t>Visvesvaraya Technological University (VTU)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</w:t>
      </w:r>
      <w:r>
        <w:rPr>
          <w:rFonts w:ascii="Cambria" w:hAnsi="Cambria"/>
          <w:b/>
          <w:sz w:val="22"/>
        </w:rPr>
        <w:t>India</w:t>
      </w:r>
      <w:r>
        <w:rPr>
          <w:rFonts w:ascii="Cambria" w:hAnsi="Cambria"/>
          <w:sz w:val="22"/>
        </w:rPr>
        <w:br w:type="textWrapping"/>
      </w:r>
      <w:r>
        <w:rPr>
          <w:rStyle w:val="18"/>
          <w:rFonts w:ascii="Cambria" w:hAnsi="Cambria"/>
          <w:sz w:val="22"/>
        </w:rPr>
        <w:t>Master of Technology (M.Tech) in Digital Communication and Networking</w:t>
      </w:r>
      <w:r>
        <w:rPr>
          <w:rFonts w:ascii="Cambria" w:hAnsi="Cambria"/>
          <w:sz w:val="22"/>
        </w:rPr>
        <w:t xml:space="preserve">                   </w:t>
      </w:r>
      <w:r>
        <w:rPr>
          <w:rStyle w:val="18"/>
          <w:rFonts w:ascii="Cambria" w:hAnsi="Cambria"/>
          <w:sz w:val="22"/>
        </w:rPr>
        <w:t>Aug 2013 – Aug 2015</w:t>
      </w:r>
    </w:p>
    <w:p w14:paraId="58492A58">
      <w:pPr>
        <w:pStyle w:val="17"/>
        <w:spacing w:before="0" w:beforeAutospacing="0" w:after="0" w:afterAutospacing="0"/>
        <w:rPr>
          <w:rStyle w:val="18"/>
          <w:rFonts w:ascii="Cambria" w:hAnsi="Cambria"/>
          <w:sz w:val="10"/>
        </w:rPr>
      </w:pPr>
    </w:p>
    <w:p w14:paraId="02749123">
      <w:pPr>
        <w:pStyle w:val="17"/>
        <w:spacing w:before="0" w:beforeAutospacing="0" w:after="0" w:afterAutospacing="0"/>
        <w:rPr>
          <w:rFonts w:ascii="Cambria" w:hAnsi="Cambria"/>
          <w:sz w:val="22"/>
        </w:rPr>
      </w:pPr>
      <w:r>
        <w:rPr>
          <w:rStyle w:val="18"/>
          <w:rFonts w:ascii="Cambria" w:hAnsi="Cambria"/>
          <w:sz w:val="22"/>
        </w:rPr>
        <w:t>Visvesvaraya Technological University (VTU)</w:t>
      </w:r>
      <w:r>
        <w:rPr>
          <w:rFonts w:ascii="Cambria" w:hAnsi="Cambria"/>
          <w:sz w:val="22"/>
        </w:rPr>
        <w:t xml:space="preserve">                                                                                                                </w:t>
      </w:r>
      <w:r>
        <w:rPr>
          <w:rFonts w:ascii="Cambria" w:hAnsi="Cambria"/>
          <w:b/>
          <w:sz w:val="22"/>
        </w:rPr>
        <w:t>India</w:t>
      </w:r>
      <w:r>
        <w:rPr>
          <w:rFonts w:ascii="Cambria" w:hAnsi="Cambria"/>
          <w:sz w:val="22"/>
        </w:rPr>
        <w:br w:type="textWrapping"/>
      </w:r>
      <w:r>
        <w:rPr>
          <w:rStyle w:val="18"/>
          <w:rFonts w:ascii="Cambria" w:hAnsi="Cambria"/>
          <w:sz w:val="22"/>
        </w:rPr>
        <w:t>Bachelor of Engineering (B.E) in Electronics and Communication</w:t>
      </w:r>
      <w:r>
        <w:rPr>
          <w:rFonts w:ascii="Cambria" w:hAnsi="Cambria"/>
          <w:sz w:val="22"/>
        </w:rPr>
        <w:t xml:space="preserve">                                       </w:t>
      </w:r>
      <w:r>
        <w:rPr>
          <w:rStyle w:val="18"/>
          <w:rFonts w:ascii="Cambria" w:hAnsi="Cambria"/>
          <w:sz w:val="22"/>
        </w:rPr>
        <w:t>Aug 2001 – Aug 2005</w:t>
      </w:r>
    </w:p>
    <w:p w14:paraId="0000002C">
      <w:pPr>
        <w:rPr>
          <w:rFonts w:ascii="Cambria" w:hAnsi="Cambria" w:eastAsia="Spectral" w:cs="Spectral"/>
          <w:sz w:val="12"/>
          <w:szCs w:val="12"/>
        </w:rPr>
      </w:pPr>
    </w:p>
    <w:p w14:paraId="0000002D">
      <w:pPr>
        <w:pBdr>
          <w:bottom w:val="single" w:color="000000" w:sz="6" w:space="1"/>
        </w:pBdr>
        <w:rPr>
          <w:rFonts w:ascii="Cambria" w:hAnsi="Cambria" w:eastAsia="Spectral" w:cs="Spectral"/>
          <w:sz w:val="22"/>
          <w:szCs w:val="22"/>
        </w:rPr>
      </w:pPr>
      <w:r>
        <w:rPr>
          <w:rFonts w:ascii="Cambria" w:hAnsi="Cambria" w:eastAsia="Spectral" w:cs="Spectral"/>
          <w:b/>
          <w:smallCaps/>
          <w:sz w:val="22"/>
          <w:szCs w:val="22"/>
        </w:rPr>
        <w:t>TECHNICAL SKILLS</w:t>
      </w:r>
    </w:p>
    <w:p w14:paraId="0000002E">
      <w:pPr>
        <w:rPr>
          <w:rFonts w:ascii="Cambria" w:hAnsi="Cambria" w:eastAsia="Spectral" w:cs="Spectral"/>
          <w:sz w:val="8"/>
          <w:szCs w:val="8"/>
        </w:rPr>
      </w:pPr>
    </w:p>
    <w:p w14:paraId="0000002F">
      <w:pPr>
        <w:numPr>
          <w:ilvl w:val="0"/>
          <w:numId w:val="4"/>
        </w:numPr>
        <w:ind w:left="288" w:hanging="288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Business Analysis &amp; Strategy</w:t>
      </w:r>
      <w:r>
        <w:rPr>
          <w:rFonts w:ascii="Cambria" w:hAnsi="Cambria"/>
          <w:sz w:val="20"/>
          <w:szCs w:val="20"/>
        </w:rPr>
        <w:t xml:space="preserve">     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Requirements Gathering (BRD), Business Case Development, Stakeholder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Management, Gap Analysis, MoSCoW Prioritization, Risk Management, Root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>Cause Analysis</w:t>
      </w:r>
    </w:p>
    <w:p w14:paraId="00000030">
      <w:pPr>
        <w:numPr>
          <w:ilvl w:val="0"/>
          <w:numId w:val="4"/>
        </w:numPr>
        <w:ind w:left="288" w:hanging="288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Agile &amp; Project Methodologies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Agile (Scrum) Sprint Planning, Daily Standups, User Story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>Writing, Backlog Grooming, Retrospectives, PI Planning,</w:t>
      </w:r>
    </w:p>
    <w:p w14:paraId="00000031">
      <w:pPr>
        <w:numPr>
          <w:ilvl w:val="0"/>
          <w:numId w:val="4"/>
        </w:numPr>
        <w:ind w:left="288" w:hanging="288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Project Management</w:t>
      </w:r>
      <w:r>
        <w:rPr>
          <w:rFonts w:ascii="Cambria" w:hAnsi="Cambria"/>
          <w:sz w:val="20"/>
          <w:szCs w:val="20"/>
        </w:rPr>
        <w:t xml:space="preserve">     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Project Lifecycle Management, Scope Management, Change Control, UAT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Coordination, Resource Allocation, KPI Tracking, RAID Logs, Cost-Benefit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>Analysis, Cross-Functional Collaboration</w:t>
      </w:r>
    </w:p>
    <w:p w14:paraId="00000032">
      <w:pPr>
        <w:numPr>
          <w:ilvl w:val="0"/>
          <w:numId w:val="4"/>
        </w:numPr>
        <w:ind w:left="288" w:hanging="288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Data &amp; Analytics</w:t>
      </w:r>
      <w:r>
        <w:rPr>
          <w:rFonts w:ascii="Cambria" w:hAnsi="Cambria"/>
          <w:sz w:val="20"/>
          <w:szCs w:val="20"/>
        </w:rPr>
        <w:t xml:space="preserve">             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Data-Driven Decision-Making, KPI Dashboards, Market Research, Analysis </w:t>
      </w:r>
    </w:p>
    <w:p w14:paraId="0E997D3E">
      <w:pPr>
        <w:numPr>
          <w:ilvl w:val="0"/>
          <w:numId w:val="4"/>
        </w:numPr>
        <w:ind w:left="270" w:hanging="270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Technical Tools</w:t>
      </w:r>
      <w:r>
        <w:rPr>
          <w:rFonts w:ascii="Cambria" w:hAnsi="Cambria"/>
          <w:sz w:val="20"/>
          <w:szCs w:val="20"/>
        </w:rPr>
        <w:t xml:space="preserve">               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SQL (MySQL, PostgreSQL, SQL Server, Oracle), Power BI (DAX), Tableau, Excel      </w:t>
      </w:r>
    </w:p>
    <w:p w14:paraId="00000033">
      <w:pPr>
        <w:ind w:left="3150" w:firstLine="450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sz w:val="20"/>
          <w:szCs w:val="20"/>
        </w:rPr>
        <w:t>(VBA, PivotTables, VLOOKUP),</w:t>
      </w:r>
      <w:r>
        <w:t xml:space="preserve"> </w:t>
      </w:r>
      <w:r>
        <w:rPr>
          <w:rFonts w:ascii="Cambria" w:hAnsi="Cambria"/>
          <w:sz w:val="20"/>
        </w:rPr>
        <w:t>Python (Pandas, NumPy, Matpotlib)</w:t>
      </w:r>
    </w:p>
    <w:p w14:paraId="00000034">
      <w:pPr>
        <w:numPr>
          <w:ilvl w:val="0"/>
          <w:numId w:val="4"/>
        </w:numPr>
        <w:ind w:left="288" w:hanging="288"/>
        <w:rPr>
          <w:rFonts w:ascii="Cambria" w:hAnsi="Cambria" w:eastAsia="Spectral" w:cs="Spectral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Reporting Tools</w:t>
      </w:r>
      <w:r>
        <w:rPr>
          <w:rFonts w:ascii="Cambria" w:hAnsi="Cambria"/>
          <w:sz w:val="20"/>
          <w:szCs w:val="20"/>
        </w:rPr>
        <w:t xml:space="preserve">        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>Jira, Confluence,</w:t>
      </w:r>
      <w:r>
        <w:t xml:space="preserve"> </w:t>
      </w:r>
      <w:r>
        <w:rPr>
          <w:rFonts w:ascii="Cambria" w:hAnsi="Cambria"/>
          <w:sz w:val="20"/>
          <w:szCs w:val="20"/>
        </w:rPr>
        <w:t>Trello, Miro, Mural, Microsoft Visio, Suite (Excel, Word)</w:t>
      </w:r>
    </w:p>
    <w:p w14:paraId="00000036">
      <w:pPr>
        <w:pBdr>
          <w:bottom w:val="single" w:color="auto" w:sz="4" w:space="1"/>
        </w:pBdr>
        <w:rPr>
          <w:rFonts w:ascii="Cambria" w:hAnsi="Cambria" w:eastAsia="Spectral" w:cs="Spectral"/>
          <w:sz w:val="20"/>
          <w:szCs w:val="20"/>
        </w:rPr>
      </w:pPr>
    </w:p>
    <w:p w14:paraId="50535A35">
      <w:pPr>
        <w:pBdr>
          <w:bottom w:val="single" w:color="auto" w:sz="4" w:space="1"/>
        </w:pBdr>
        <w:rPr>
          <w:rFonts w:ascii="Cambria" w:hAnsi="Cambria" w:eastAsia="Spectral" w:cs="Spectral"/>
          <w:b/>
          <w:sz w:val="22"/>
          <w:szCs w:val="20"/>
        </w:rPr>
      </w:pPr>
      <w:r>
        <w:rPr>
          <w:rFonts w:ascii="Cambria" w:hAnsi="Cambria" w:eastAsia="Spectral" w:cs="Spectral"/>
          <w:b/>
          <w:sz w:val="22"/>
          <w:szCs w:val="20"/>
        </w:rPr>
        <w:t>CERTIFICATION</w:t>
      </w:r>
    </w:p>
    <w:p w14:paraId="7E7FF89C">
      <w:pPr>
        <w:pStyle w:val="21"/>
        <w:numPr>
          <w:ilvl w:val="0"/>
          <w:numId w:val="5"/>
        </w:numPr>
        <w:ind w:left="288" w:hanging="288"/>
        <w:jc w:val="both"/>
        <w:rPr>
          <w:rStyle w:val="18"/>
          <w:rFonts w:ascii="Cambria" w:hAnsi="Cambria"/>
          <w:b w:val="0"/>
          <w:bCs w:val="0"/>
          <w:i/>
          <w:sz w:val="20"/>
        </w:rPr>
      </w:pPr>
      <w:r>
        <w:rPr>
          <w:rStyle w:val="18"/>
          <w:rFonts w:ascii="Cambria" w:hAnsi="Cambria"/>
          <w:sz w:val="20"/>
        </w:rPr>
        <w:t>PMI-PMP being perused</w:t>
      </w:r>
    </w:p>
    <w:p w14:paraId="5FF7AA38">
      <w:pPr>
        <w:pStyle w:val="21"/>
        <w:numPr>
          <w:ilvl w:val="0"/>
          <w:numId w:val="5"/>
        </w:numPr>
        <w:ind w:left="288" w:hanging="288"/>
        <w:jc w:val="both"/>
        <w:rPr>
          <w:rFonts w:ascii="Cambria" w:hAnsi="Cambria"/>
          <w:i/>
          <w:sz w:val="20"/>
        </w:rPr>
      </w:pPr>
      <w:r>
        <w:rPr>
          <w:rStyle w:val="18"/>
          <w:rFonts w:ascii="Cambria" w:hAnsi="Cambria"/>
          <w:sz w:val="20"/>
        </w:rPr>
        <w:t>Certified ScrumMaster® (CSM®)</w:t>
      </w:r>
      <w:r>
        <w:rPr>
          <w:rFonts w:ascii="Cambria" w:hAnsi="Cambria"/>
          <w:sz w:val="20"/>
        </w:rPr>
        <w:t xml:space="preserve"> – </w:t>
      </w:r>
      <w:r>
        <w:rPr>
          <w:rStyle w:val="14"/>
          <w:rFonts w:ascii="Cambria" w:hAnsi="Cambria"/>
          <w:i w:val="0"/>
          <w:sz w:val="20"/>
        </w:rPr>
        <w:t>Scrum Alliance</w:t>
      </w:r>
      <w:r>
        <w:rPr>
          <w:rFonts w:ascii="Cambria" w:hAnsi="Cambria"/>
          <w:i/>
          <w:sz w:val="20"/>
        </w:rPr>
        <w:t xml:space="preserve"> </w:t>
      </w:r>
      <w:r>
        <w:rPr>
          <w:rStyle w:val="14"/>
          <w:rFonts w:ascii="Cambria" w:hAnsi="Cambria"/>
          <w:i w:val="0"/>
          <w:sz w:val="20"/>
        </w:rPr>
        <w:t>(Credential ID: 001721775, Jan 2025)</w:t>
      </w:r>
    </w:p>
    <w:p w14:paraId="3B4A1A8F">
      <w:pPr>
        <w:pStyle w:val="21"/>
        <w:numPr>
          <w:ilvl w:val="0"/>
          <w:numId w:val="5"/>
        </w:numPr>
        <w:ind w:left="288" w:hanging="288"/>
        <w:jc w:val="both"/>
        <w:rPr>
          <w:rFonts w:ascii="Cambria" w:hAnsi="Cambria"/>
          <w:i/>
          <w:sz w:val="20"/>
        </w:rPr>
      </w:pPr>
      <w:r>
        <w:rPr>
          <w:rStyle w:val="18"/>
          <w:rFonts w:ascii="Cambria" w:hAnsi="Cambria"/>
          <w:sz w:val="20"/>
        </w:rPr>
        <w:t>Certified Scrum Product Owner® (CSPO®)</w:t>
      </w:r>
      <w:r>
        <w:rPr>
          <w:rFonts w:ascii="Cambria" w:hAnsi="Cambria"/>
          <w:sz w:val="20"/>
        </w:rPr>
        <w:t xml:space="preserve"> – </w:t>
      </w:r>
      <w:r>
        <w:rPr>
          <w:rStyle w:val="14"/>
          <w:rFonts w:ascii="Cambria" w:hAnsi="Cambria"/>
          <w:i w:val="0"/>
          <w:sz w:val="20"/>
        </w:rPr>
        <w:t>Scrum Alliance</w:t>
      </w:r>
      <w:r>
        <w:rPr>
          <w:rFonts w:ascii="Cambria" w:hAnsi="Cambria"/>
          <w:i/>
          <w:sz w:val="20"/>
        </w:rPr>
        <w:t xml:space="preserve"> </w:t>
      </w:r>
      <w:r>
        <w:rPr>
          <w:rStyle w:val="14"/>
          <w:rFonts w:ascii="Cambria" w:hAnsi="Cambria"/>
          <w:i w:val="0"/>
          <w:sz w:val="20"/>
        </w:rPr>
        <w:t>(Credential ID: 001721775, Jan 2025)</w:t>
      </w:r>
    </w:p>
    <w:p w14:paraId="24E9AF3A">
      <w:pPr>
        <w:pStyle w:val="21"/>
        <w:numPr>
          <w:ilvl w:val="0"/>
          <w:numId w:val="5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18"/>
          <w:rFonts w:ascii="Cambria" w:hAnsi="Cambria"/>
          <w:sz w:val="20"/>
        </w:rPr>
        <w:t>SQL – MySQL for Data Analytics and Business Intelligence</w:t>
      </w:r>
      <w:r>
        <w:rPr>
          <w:rFonts w:ascii="Cambria" w:hAnsi="Cambria"/>
          <w:sz w:val="20"/>
        </w:rPr>
        <w:t xml:space="preserve"> – </w:t>
      </w:r>
      <w:r>
        <w:rPr>
          <w:rStyle w:val="14"/>
          <w:rFonts w:ascii="Cambria" w:hAnsi="Cambria"/>
          <w:i w:val="0"/>
          <w:sz w:val="20"/>
        </w:rPr>
        <w:t>Completed in Oct 2022</w:t>
      </w:r>
    </w:p>
    <w:p w14:paraId="33F3FE4A">
      <w:pPr>
        <w:pStyle w:val="21"/>
        <w:numPr>
          <w:ilvl w:val="0"/>
          <w:numId w:val="5"/>
        </w:numPr>
        <w:ind w:left="288" w:hanging="288"/>
        <w:jc w:val="both"/>
        <w:rPr>
          <w:rFonts w:ascii="Cambria" w:hAnsi="Cambria"/>
          <w:sz w:val="20"/>
        </w:rPr>
      </w:pPr>
      <w:r>
        <w:rPr>
          <w:rStyle w:val="18"/>
          <w:rFonts w:ascii="Cambria" w:hAnsi="Cambria"/>
          <w:sz w:val="20"/>
        </w:rPr>
        <w:t>SaaS Implementation Specialist Training</w:t>
      </w:r>
      <w:r>
        <w:rPr>
          <w:rFonts w:ascii="Cambria" w:hAnsi="Cambria"/>
          <w:sz w:val="20"/>
        </w:rPr>
        <w:t xml:space="preserve"> </w:t>
      </w:r>
      <w:r>
        <w:rPr>
          <w:rFonts w:ascii="Cambria" w:hAnsi="Cambria"/>
          <w:i/>
          <w:sz w:val="20"/>
        </w:rPr>
        <w:t xml:space="preserve">– </w:t>
      </w:r>
      <w:r>
        <w:rPr>
          <w:rStyle w:val="14"/>
          <w:rFonts w:ascii="Cambria" w:hAnsi="Cambria"/>
          <w:i w:val="0"/>
          <w:sz w:val="20"/>
        </w:rPr>
        <w:t>Turnkey Lender</w:t>
      </w:r>
    </w:p>
    <w:p w14:paraId="5A905E4C">
      <w:pPr>
        <w:pStyle w:val="21"/>
        <w:numPr>
          <w:ilvl w:val="0"/>
          <w:numId w:val="5"/>
        </w:numPr>
        <w:ind w:left="288" w:hanging="288"/>
        <w:jc w:val="both"/>
        <w:rPr>
          <w:rFonts w:ascii="Cambria" w:hAnsi="Cambria" w:eastAsia="Spectral" w:cs="Spectral"/>
          <w:sz w:val="18"/>
          <w:szCs w:val="20"/>
        </w:rPr>
      </w:pPr>
      <w:r>
        <w:rPr>
          <w:rStyle w:val="18"/>
          <w:rFonts w:ascii="Cambria" w:hAnsi="Cambria"/>
          <w:sz w:val="20"/>
        </w:rPr>
        <w:t>Microsoft Certified Technology Specialist (MCTS)</w:t>
      </w:r>
      <w:r>
        <w:rPr>
          <w:rFonts w:ascii="Cambria" w:hAnsi="Cambria"/>
          <w:sz w:val="20"/>
        </w:rPr>
        <w:t xml:space="preserve"> – </w:t>
      </w:r>
      <w:r>
        <w:rPr>
          <w:rStyle w:val="14"/>
          <w:rFonts w:ascii="Cambria" w:hAnsi="Cambria"/>
          <w:i w:val="0"/>
          <w:sz w:val="20"/>
        </w:rPr>
        <w:t>Microsoft .NET 2.0 Web Applications</w:t>
      </w:r>
    </w:p>
    <w:sectPr>
      <w:pgSz w:w="12240" w:h="15840"/>
      <w:pgMar w:top="567" w:right="864" w:bottom="630" w:left="864" w:header="432" w:footer="43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pectr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1326C"/>
    <w:multiLevelType w:val="multilevel"/>
    <w:tmpl w:val="07C1326C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/>
        <w:color w:val="000000" w:themeColor="text1"/>
        <w:w w:val="100"/>
        <w:sz w:val="20"/>
        <w:szCs w:val="20"/>
        <w:u w:val="no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41F6C4D"/>
    <w:multiLevelType w:val="multilevel"/>
    <w:tmpl w:val="241F6C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D8E0526"/>
    <w:multiLevelType w:val="multilevel"/>
    <w:tmpl w:val="4D8E052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>
    <w:nsid w:val="5852119A"/>
    <w:multiLevelType w:val="multilevel"/>
    <w:tmpl w:val="5852119A"/>
    <w:lvl w:ilvl="0" w:tentative="0">
      <w:start w:val="0"/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/>
        <w:color w:val="000000" w:themeColor="text1"/>
        <w:w w:val="100"/>
        <w:sz w:val="20"/>
        <w:szCs w:val="20"/>
        <w:u w:val="none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196532D"/>
    <w:multiLevelType w:val="multilevel"/>
    <w:tmpl w:val="719653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9B"/>
    <w:rsid w:val="0001150D"/>
    <w:rsid w:val="00012BF8"/>
    <w:rsid w:val="0004541E"/>
    <w:rsid w:val="000667E9"/>
    <w:rsid w:val="000B7729"/>
    <w:rsid w:val="000C004C"/>
    <w:rsid w:val="00167FF4"/>
    <w:rsid w:val="0017644F"/>
    <w:rsid w:val="001854F5"/>
    <w:rsid w:val="00211F98"/>
    <w:rsid w:val="00236F24"/>
    <w:rsid w:val="00267AC9"/>
    <w:rsid w:val="0027740F"/>
    <w:rsid w:val="003B5D17"/>
    <w:rsid w:val="003D0AF1"/>
    <w:rsid w:val="003D57A6"/>
    <w:rsid w:val="00402572"/>
    <w:rsid w:val="004043E5"/>
    <w:rsid w:val="004A28F9"/>
    <w:rsid w:val="004B55B9"/>
    <w:rsid w:val="004C279D"/>
    <w:rsid w:val="00524154"/>
    <w:rsid w:val="00563E05"/>
    <w:rsid w:val="006314D6"/>
    <w:rsid w:val="006479F0"/>
    <w:rsid w:val="006B29DF"/>
    <w:rsid w:val="006D51A0"/>
    <w:rsid w:val="006E5F6D"/>
    <w:rsid w:val="007248C6"/>
    <w:rsid w:val="0074126F"/>
    <w:rsid w:val="00743ECC"/>
    <w:rsid w:val="00780C59"/>
    <w:rsid w:val="0078490C"/>
    <w:rsid w:val="007C3F21"/>
    <w:rsid w:val="007E0D7B"/>
    <w:rsid w:val="007E3D2A"/>
    <w:rsid w:val="00801391"/>
    <w:rsid w:val="00847D93"/>
    <w:rsid w:val="0086451D"/>
    <w:rsid w:val="0088564D"/>
    <w:rsid w:val="00896782"/>
    <w:rsid w:val="008B6932"/>
    <w:rsid w:val="008F121E"/>
    <w:rsid w:val="00945E9B"/>
    <w:rsid w:val="0098136A"/>
    <w:rsid w:val="009C0CEE"/>
    <w:rsid w:val="00A31160"/>
    <w:rsid w:val="00A5698B"/>
    <w:rsid w:val="00A73D9E"/>
    <w:rsid w:val="00A92C19"/>
    <w:rsid w:val="00AA5D34"/>
    <w:rsid w:val="00B55B92"/>
    <w:rsid w:val="00B64D83"/>
    <w:rsid w:val="00B65EEE"/>
    <w:rsid w:val="00BB625A"/>
    <w:rsid w:val="00BE0F60"/>
    <w:rsid w:val="00C04B0D"/>
    <w:rsid w:val="00C77C73"/>
    <w:rsid w:val="00CA68E3"/>
    <w:rsid w:val="00D33FEC"/>
    <w:rsid w:val="00D43228"/>
    <w:rsid w:val="00D8439A"/>
    <w:rsid w:val="00D95FCD"/>
    <w:rsid w:val="00DF2D78"/>
    <w:rsid w:val="00E06BA6"/>
    <w:rsid w:val="00E30776"/>
    <w:rsid w:val="00E316DC"/>
    <w:rsid w:val="00EF5881"/>
    <w:rsid w:val="00F876C2"/>
    <w:rsid w:val="00FD587F"/>
    <w:rsid w:val="0A0103D3"/>
    <w:rsid w:val="14E7149F"/>
    <w:rsid w:val="328852BA"/>
    <w:rsid w:val="5A1506CD"/>
    <w:rsid w:val="6A7D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5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2">
    <w:name w:val="annotation text"/>
    <w:basedOn w:val="1"/>
    <w:link w:val="22"/>
    <w:unhideWhenUsed/>
    <w:qFormat/>
    <w:uiPriority w:val="99"/>
    <w:rPr>
      <w:sz w:val="20"/>
      <w:szCs w:val="20"/>
    </w:rPr>
  </w:style>
  <w:style w:type="paragraph" w:styleId="13">
    <w:name w:val="annotation subject"/>
    <w:basedOn w:val="12"/>
    <w:next w:val="12"/>
    <w:link w:val="23"/>
    <w:semiHidden/>
    <w:unhideWhenUsed/>
    <w:qFormat/>
    <w:uiPriority w:val="99"/>
    <w:rPr>
      <w:b/>
      <w:bCs/>
    </w:rPr>
  </w:style>
  <w:style w:type="character" w:styleId="14">
    <w:name w:val="Emphasis"/>
    <w:basedOn w:val="8"/>
    <w:qFormat/>
    <w:uiPriority w:val="20"/>
    <w:rPr>
      <w:i/>
      <w:iCs/>
    </w:rPr>
  </w:style>
  <w:style w:type="character" w:styleId="15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6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18">
    <w:name w:val="Strong"/>
    <w:basedOn w:val="8"/>
    <w:qFormat/>
    <w:uiPriority w:val="22"/>
    <w:rPr>
      <w:b/>
      <w:bCs/>
    </w:rPr>
  </w:style>
  <w:style w:type="paragraph" w:styleId="19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0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Comment Text Char"/>
    <w:basedOn w:val="8"/>
    <w:link w:val="12"/>
    <w:qFormat/>
    <w:uiPriority w:val="99"/>
    <w:rPr>
      <w:sz w:val="20"/>
      <w:szCs w:val="20"/>
    </w:rPr>
  </w:style>
  <w:style w:type="character" w:customStyle="1" w:styleId="23">
    <w:name w:val="Comment Subject Char"/>
    <w:basedOn w:val="22"/>
    <w:link w:val="13"/>
    <w:semiHidden/>
    <w:qFormat/>
    <w:uiPriority w:val="99"/>
    <w:rPr>
      <w:b/>
      <w:bCs/>
      <w:sz w:val="20"/>
      <w:szCs w:val="20"/>
    </w:rPr>
  </w:style>
  <w:style w:type="character" w:customStyle="1" w:styleId="24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45C9A-890F-4574-B30E-D25B8F91DD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1332</Words>
  <Characters>7593</Characters>
  <Lines>63</Lines>
  <Paragraphs>17</Paragraphs>
  <TotalTime>36</TotalTime>
  <ScaleCrop>false</ScaleCrop>
  <LinksUpToDate>false</LinksUpToDate>
  <CharactersWithSpaces>8908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2025-02-03T19:36:00Z</dcterms:created>
  <dc:creator>divya.verma</dc:creator>
  <cp:lastModifiedBy>divya</cp:lastModifiedBy>
  <cp:lastPrinted>2025-04-29T21:01:00Z</cp:lastPrinted>
  <dcterms:modified xsi:type="dcterms:W3CDTF">2025-04-30T18:56:11Z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1D53955B2718482A8319D67B9FEA0006_12</vt:lpwstr>
  </property>
</Properties>
</file>